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1A818" w14:textId="77777777" w:rsidR="003F3AAF" w:rsidRPr="003F3AAF" w:rsidRDefault="003F3AAF" w:rsidP="003F3AAF">
      <w:pPr>
        <w:rPr>
          <w:rFonts w:ascii="Arial" w:hAnsi="Arial" w:cs="Arial"/>
          <w:b/>
          <w:bCs/>
          <w:sz w:val="20"/>
          <w:szCs w:val="20"/>
        </w:rPr>
      </w:pPr>
      <w:r w:rsidRPr="003F3AAF">
        <w:rPr>
          <w:rFonts w:ascii="Arial" w:hAnsi="Arial" w:cs="Arial"/>
          <w:b/>
          <w:bCs/>
          <w:sz w:val="20"/>
          <w:szCs w:val="20"/>
        </w:rPr>
        <w:t>School Supply of Epinephrine Auto-injectors:  Resources for Charter Schools</w:t>
      </w:r>
    </w:p>
    <w:p w14:paraId="22CA41EA" w14:textId="77777777" w:rsidR="003F3AAF" w:rsidRPr="003F3AAF" w:rsidRDefault="003F3AAF" w:rsidP="003F3AAF">
      <w:pPr>
        <w:rPr>
          <w:rFonts w:ascii="Arial" w:hAnsi="Arial" w:cs="Arial"/>
          <w:b/>
          <w:bCs/>
          <w:sz w:val="20"/>
          <w:szCs w:val="20"/>
        </w:rPr>
      </w:pPr>
    </w:p>
    <w:p w14:paraId="444F7364" w14:textId="77777777" w:rsidR="003F3AAF" w:rsidRPr="003F3AAF" w:rsidRDefault="003F3AAF" w:rsidP="003F3AAF">
      <w:pPr>
        <w:rPr>
          <w:rFonts w:ascii="Arial" w:hAnsi="Arial" w:cs="Arial"/>
          <w:sz w:val="20"/>
          <w:szCs w:val="20"/>
        </w:rPr>
      </w:pPr>
      <w:r w:rsidRPr="003F3AAF">
        <w:rPr>
          <w:rFonts w:ascii="Arial" w:hAnsi="Arial" w:cs="Arial"/>
          <w:sz w:val="20"/>
          <w:szCs w:val="20"/>
        </w:rPr>
        <w:t xml:space="preserve">Each charter school is required under </w:t>
      </w:r>
      <w:hyperlink r:id="rId11" w:history="1">
        <w:r w:rsidRPr="003F3AAF">
          <w:rPr>
            <w:rStyle w:val="Hyperlink"/>
            <w:rFonts w:ascii="Arial" w:hAnsi="Arial" w:cs="Arial"/>
            <w:sz w:val="20"/>
            <w:szCs w:val="20"/>
          </w:rPr>
          <w:t>§ 115C-375.2A</w:t>
        </w:r>
      </w:hyperlink>
      <w:r w:rsidRPr="003F3AAF">
        <w:rPr>
          <w:rFonts w:ascii="Arial" w:hAnsi="Arial" w:cs="Arial"/>
          <w:b/>
          <w:bCs/>
          <w:sz w:val="20"/>
          <w:szCs w:val="20"/>
        </w:rPr>
        <w:t xml:space="preserve"> </w:t>
      </w:r>
      <w:r w:rsidRPr="003F3AAF">
        <w:rPr>
          <w:rFonts w:ascii="Arial" w:hAnsi="Arial" w:cs="Arial"/>
          <w:sz w:val="20"/>
          <w:szCs w:val="20"/>
        </w:rPr>
        <w:t xml:space="preserve">to provide a supply of emergency epinephrine auto-injectors on school property for use by trained school personnel.  Compliance reporting is open in May and the </w:t>
      </w:r>
      <w:r w:rsidRPr="003F3AAF">
        <w:rPr>
          <w:rFonts w:ascii="Arial" w:hAnsi="Arial" w:cs="Arial"/>
          <w:b/>
          <w:bCs/>
          <w:sz w:val="20"/>
          <w:szCs w:val="20"/>
        </w:rPr>
        <w:t>required</w:t>
      </w:r>
      <w:r w:rsidRPr="003F3AAF">
        <w:rPr>
          <w:rFonts w:ascii="Arial" w:hAnsi="Arial" w:cs="Arial"/>
          <w:sz w:val="20"/>
          <w:szCs w:val="20"/>
        </w:rPr>
        <w:t xml:space="preserve"> components are addressed through the following questions: </w:t>
      </w:r>
    </w:p>
    <w:p w14:paraId="370AA4D0" w14:textId="77777777" w:rsidR="003F3AAF" w:rsidRPr="003F3AAF" w:rsidRDefault="003F3AAF" w:rsidP="003F3AAF">
      <w:pPr>
        <w:rPr>
          <w:rFonts w:ascii="Arial" w:hAnsi="Arial" w:cs="Arial"/>
          <w:sz w:val="20"/>
          <w:szCs w:val="20"/>
        </w:rPr>
      </w:pPr>
    </w:p>
    <w:p w14:paraId="2E617F1A" w14:textId="77777777" w:rsidR="003F3AAF" w:rsidRPr="003F3AAF" w:rsidRDefault="003F3AAF" w:rsidP="003F3AAF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F3AAF">
        <w:rPr>
          <w:rFonts w:ascii="Arial" w:hAnsi="Arial" w:cs="Arial"/>
          <w:sz w:val="20"/>
          <w:szCs w:val="20"/>
        </w:rPr>
        <w:t>Were there at least two emergency epinephrine auto-injectors maintained on each campus during the 2021-2022 school year?</w:t>
      </w:r>
    </w:p>
    <w:p w14:paraId="6D55E37B" w14:textId="77777777" w:rsidR="003F3AAF" w:rsidRPr="003F3AAF" w:rsidRDefault="003F3AAF" w:rsidP="003F3AAF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F3AAF">
        <w:rPr>
          <w:rFonts w:ascii="Arial" w:hAnsi="Arial" w:cs="Arial"/>
          <w:sz w:val="20"/>
          <w:szCs w:val="20"/>
        </w:rPr>
        <w:t>Did at least one person receive training in the use of emergency epinephrine?</w:t>
      </w:r>
    </w:p>
    <w:p w14:paraId="1304DA20" w14:textId="77777777" w:rsidR="003F3AAF" w:rsidRPr="003F3AAF" w:rsidRDefault="003F3AAF" w:rsidP="003F3AAF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F3AAF">
        <w:rPr>
          <w:rFonts w:ascii="Arial" w:hAnsi="Arial" w:cs="Arial"/>
          <w:sz w:val="20"/>
          <w:szCs w:val="20"/>
        </w:rPr>
        <w:t>Who provided the required training?</w:t>
      </w:r>
    </w:p>
    <w:p w14:paraId="3C30BB97" w14:textId="77777777" w:rsidR="003F3AAF" w:rsidRPr="003F3AAF" w:rsidRDefault="003F3AAF" w:rsidP="003F3AAF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F3AAF">
        <w:rPr>
          <w:rFonts w:ascii="Arial" w:hAnsi="Arial" w:cs="Arial"/>
          <w:sz w:val="20"/>
          <w:szCs w:val="20"/>
        </w:rPr>
        <w:t xml:space="preserve">Does the same person who received training in the use of emergency epinephrine possess a current certification card in Cardiopulmonary Resuscitation (CPR)? </w:t>
      </w:r>
    </w:p>
    <w:p w14:paraId="34997203" w14:textId="77777777" w:rsidR="003F3AAF" w:rsidRPr="003F3AAF" w:rsidRDefault="003F3AAF" w:rsidP="003F3AAF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F3AAF">
        <w:rPr>
          <w:rFonts w:ascii="Arial" w:hAnsi="Arial" w:cs="Arial"/>
          <w:sz w:val="20"/>
          <w:szCs w:val="20"/>
        </w:rPr>
        <w:t xml:space="preserve">Was epinephrine administered to any undiagnosed persons during this school year?  If yes, please indicate the number of times epinephrine was administered.      </w:t>
      </w:r>
    </w:p>
    <w:p w14:paraId="7DB7B4FA" w14:textId="77777777" w:rsidR="003F3AAF" w:rsidRPr="003F3AAF" w:rsidRDefault="003F3AAF" w:rsidP="003F3AAF">
      <w:pPr>
        <w:rPr>
          <w:rFonts w:ascii="Arial" w:hAnsi="Arial" w:cs="Arial"/>
          <w:sz w:val="20"/>
          <w:szCs w:val="20"/>
        </w:rPr>
      </w:pPr>
    </w:p>
    <w:p w14:paraId="0BA6DD80" w14:textId="77777777" w:rsidR="003F3AAF" w:rsidRPr="003F3AAF" w:rsidRDefault="003F3AAF" w:rsidP="003F3AAF">
      <w:pPr>
        <w:rPr>
          <w:rFonts w:ascii="Arial" w:hAnsi="Arial" w:cs="Arial"/>
          <w:b/>
          <w:bCs/>
          <w:sz w:val="20"/>
          <w:szCs w:val="20"/>
        </w:rPr>
      </w:pPr>
      <w:r w:rsidRPr="003F3AAF">
        <w:rPr>
          <w:rFonts w:ascii="Arial" w:hAnsi="Arial" w:cs="Arial"/>
          <w:b/>
          <w:bCs/>
          <w:sz w:val="20"/>
          <w:szCs w:val="20"/>
        </w:rPr>
        <w:t xml:space="preserve">Action Steps for Charter School Staff </w:t>
      </w:r>
      <w:r w:rsidRPr="003F3AAF">
        <w:rPr>
          <w:rFonts w:ascii="Arial" w:hAnsi="Arial" w:cs="Arial"/>
          <w:b/>
          <w:bCs/>
          <w:sz w:val="20"/>
          <w:szCs w:val="20"/>
          <w:u w:val="single"/>
        </w:rPr>
        <w:t>NEW</w:t>
      </w:r>
      <w:r w:rsidRPr="003F3AAF">
        <w:rPr>
          <w:rFonts w:ascii="Arial" w:hAnsi="Arial" w:cs="Arial"/>
          <w:b/>
          <w:bCs/>
          <w:sz w:val="20"/>
          <w:szCs w:val="20"/>
        </w:rPr>
        <w:t xml:space="preserve"> to </w:t>
      </w:r>
      <w:bookmarkStart w:id="0" w:name="_Hlk526490927"/>
      <w:r w:rsidRPr="003F3AAF">
        <w:rPr>
          <w:rFonts w:ascii="Arial" w:hAnsi="Arial" w:cs="Arial"/>
          <w:b/>
          <w:sz w:val="20"/>
          <w:szCs w:val="20"/>
        </w:rPr>
        <w:t>§ 115C-375.2A</w:t>
      </w:r>
      <w:bookmarkEnd w:id="0"/>
      <w:r w:rsidRPr="003F3AAF">
        <w:rPr>
          <w:rFonts w:ascii="Arial" w:hAnsi="Arial" w:cs="Arial"/>
          <w:b/>
          <w:bCs/>
          <w:sz w:val="20"/>
          <w:szCs w:val="20"/>
        </w:rPr>
        <w:t>.</w:t>
      </w:r>
    </w:p>
    <w:p w14:paraId="1B8C2296" w14:textId="77777777" w:rsidR="003F3AAF" w:rsidRPr="003F3AAF" w:rsidRDefault="003F3AAF" w:rsidP="003F3AAF">
      <w:pPr>
        <w:rPr>
          <w:rFonts w:ascii="Arial" w:hAnsi="Arial" w:cs="Arial"/>
          <w:sz w:val="20"/>
          <w:szCs w:val="20"/>
        </w:rPr>
      </w:pPr>
      <w:r w:rsidRPr="003F3AAF">
        <w:rPr>
          <w:rFonts w:ascii="Arial" w:hAnsi="Arial" w:cs="Arial"/>
          <w:sz w:val="20"/>
          <w:szCs w:val="20"/>
        </w:rPr>
        <w:t xml:space="preserve">       Please note, it is a component of the </w:t>
      </w:r>
      <w:proofErr w:type="gramStart"/>
      <w:r w:rsidRPr="003F3AAF">
        <w:rPr>
          <w:rFonts w:ascii="Arial" w:hAnsi="Arial" w:cs="Arial"/>
          <w:sz w:val="20"/>
          <w:szCs w:val="20"/>
        </w:rPr>
        <w:t>School</w:t>
      </w:r>
      <w:proofErr w:type="gramEnd"/>
      <w:r w:rsidRPr="003F3AAF">
        <w:rPr>
          <w:rFonts w:ascii="Arial" w:hAnsi="Arial" w:cs="Arial"/>
          <w:sz w:val="20"/>
          <w:szCs w:val="20"/>
        </w:rPr>
        <w:t xml:space="preserve"> Nurse (Registered Nurse) role to provide the instruction and support necessary for compliance with these requirements. These activities are identified for those schools that do not employ a School Nurse. </w:t>
      </w:r>
    </w:p>
    <w:p w14:paraId="6A1798F9" w14:textId="77777777" w:rsidR="003F3AAF" w:rsidRPr="003F3AAF" w:rsidRDefault="003F3AAF" w:rsidP="003F3AA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F3AAF">
        <w:rPr>
          <w:rFonts w:ascii="Arial" w:hAnsi="Arial" w:cs="Arial"/>
          <w:sz w:val="20"/>
          <w:szCs w:val="20"/>
        </w:rPr>
        <w:t xml:space="preserve">Initial Activities: </w:t>
      </w:r>
    </w:p>
    <w:p w14:paraId="26548969" w14:textId="77777777" w:rsidR="003F3AAF" w:rsidRPr="003F3AAF" w:rsidRDefault="003F3AAF" w:rsidP="003F3AA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F3AAF">
        <w:rPr>
          <w:rFonts w:ascii="Arial" w:hAnsi="Arial" w:cs="Arial"/>
          <w:sz w:val="20"/>
          <w:szCs w:val="20"/>
        </w:rPr>
        <w:t xml:space="preserve">Contact with the local health department related to training needs and prescription needs should be done very early in the school year/planning process. </w:t>
      </w:r>
    </w:p>
    <w:p w14:paraId="14284BC7" w14:textId="77777777" w:rsidR="003F3AAF" w:rsidRPr="003F3AAF" w:rsidRDefault="003F3AAF" w:rsidP="003F3AA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F3AAF">
        <w:rPr>
          <w:rFonts w:ascii="Arial" w:hAnsi="Arial" w:cs="Arial"/>
          <w:sz w:val="20"/>
          <w:szCs w:val="20"/>
        </w:rPr>
        <w:t xml:space="preserve">Designate school personnel to receive training and required annual re-training. </w:t>
      </w:r>
    </w:p>
    <w:p w14:paraId="68EFC178" w14:textId="77777777" w:rsidR="003F3AAF" w:rsidRPr="003F3AAF" w:rsidRDefault="003F3AAF" w:rsidP="003F3AA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F3AAF">
        <w:rPr>
          <w:rFonts w:ascii="Arial" w:hAnsi="Arial" w:cs="Arial"/>
          <w:sz w:val="20"/>
          <w:szCs w:val="20"/>
        </w:rPr>
        <w:t xml:space="preserve">Develop a related Action Plan (procedure) for use of the injector in an emergency. </w:t>
      </w:r>
    </w:p>
    <w:p w14:paraId="50DE10EE" w14:textId="77777777" w:rsidR="003F3AAF" w:rsidRPr="003F3AAF" w:rsidRDefault="003F3AAF" w:rsidP="003F3AA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F3AAF">
        <w:rPr>
          <w:rFonts w:ascii="Arial" w:hAnsi="Arial" w:cs="Arial"/>
          <w:sz w:val="20"/>
          <w:szCs w:val="20"/>
        </w:rPr>
        <w:t xml:space="preserve">A plan should include symptoms, response, emergency service calls, parent/physician calls and follow up. A sample is available at </w:t>
      </w:r>
      <w:hyperlink r:id="rId12" w:history="1">
        <w:r w:rsidRPr="003F3AAF">
          <w:rPr>
            <w:rStyle w:val="Hyperlink"/>
            <w:rFonts w:ascii="Arial" w:hAnsi="Arial" w:cs="Arial"/>
            <w:sz w:val="20"/>
            <w:szCs w:val="20"/>
          </w:rPr>
          <w:t>https://www.foodallergy.org/living-food-allergies/food-allergy-essentials/food-allergy-anaphylaxis-emergency-care-plan</w:t>
        </w:r>
      </w:hyperlink>
      <w:r w:rsidRPr="003F3AAF">
        <w:rPr>
          <w:rFonts w:ascii="Arial" w:hAnsi="Arial" w:cs="Arial"/>
          <w:sz w:val="20"/>
          <w:szCs w:val="20"/>
        </w:rPr>
        <w:t xml:space="preserve">   </w:t>
      </w:r>
    </w:p>
    <w:p w14:paraId="723C495C" w14:textId="77777777" w:rsidR="003F3AAF" w:rsidRPr="003F3AAF" w:rsidRDefault="003F3AAF" w:rsidP="003F3AA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F3AAF">
        <w:rPr>
          <w:rFonts w:ascii="Arial" w:hAnsi="Arial" w:cs="Arial"/>
          <w:sz w:val="20"/>
          <w:szCs w:val="20"/>
        </w:rPr>
        <w:t xml:space="preserve">Establish a system for reporting auto-injector use and follow-up. A sample form is available at </w:t>
      </w:r>
      <w:hyperlink r:id="rId13" w:history="1">
        <w:r w:rsidRPr="003F3AAF">
          <w:rPr>
            <w:rStyle w:val="Hyperlink"/>
            <w:rFonts w:ascii="Arial" w:hAnsi="Arial" w:cs="Arial"/>
            <w:sz w:val="20"/>
            <w:szCs w:val="20"/>
          </w:rPr>
          <w:t>Report of Epi Administration Form</w:t>
        </w:r>
      </w:hyperlink>
      <w:r w:rsidRPr="003F3AAF">
        <w:rPr>
          <w:rFonts w:ascii="Arial" w:hAnsi="Arial" w:cs="Arial"/>
          <w:sz w:val="20"/>
          <w:szCs w:val="20"/>
        </w:rPr>
        <w:t xml:space="preserve">. </w:t>
      </w:r>
    </w:p>
    <w:p w14:paraId="0DD73288" w14:textId="77777777" w:rsidR="003F3AAF" w:rsidRPr="003F3AAF" w:rsidRDefault="003F3AAF" w:rsidP="003F3AA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F3AAF">
        <w:rPr>
          <w:rFonts w:ascii="Arial" w:hAnsi="Arial" w:cs="Arial"/>
          <w:sz w:val="20"/>
          <w:szCs w:val="20"/>
        </w:rPr>
        <w:t xml:space="preserve">Make decisions on storage location, “secure but unlocked and easily accessible”/expiration date monitoring/replacement process after use or expiration. </w:t>
      </w:r>
    </w:p>
    <w:p w14:paraId="13BA324C" w14:textId="77777777" w:rsidR="003F3AAF" w:rsidRPr="003F3AAF" w:rsidRDefault="003F3AAF" w:rsidP="003F3AA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F3AAF">
        <w:rPr>
          <w:rFonts w:ascii="Arial" w:hAnsi="Arial" w:cs="Arial"/>
          <w:sz w:val="20"/>
          <w:szCs w:val="20"/>
        </w:rPr>
        <w:t xml:space="preserve">Assure completion of a cardiopulmonary resuscitation certification course for trained staff members and maintenance of training records. Certification courses should be available through local chapters of the American Heart Association, American Red Cross, and/or local hospitals or medical facilities. </w:t>
      </w:r>
    </w:p>
    <w:p w14:paraId="69284B7F" w14:textId="77777777" w:rsidR="003F3AAF" w:rsidRPr="003F3AAF" w:rsidRDefault="003F3AAF" w:rsidP="003F3AA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F3AAF">
        <w:rPr>
          <w:rFonts w:ascii="Arial" w:hAnsi="Arial" w:cs="Arial"/>
          <w:sz w:val="20"/>
          <w:szCs w:val="20"/>
        </w:rPr>
        <w:t xml:space="preserve">Plan for availability for school–sponsored events on school property. </w:t>
      </w:r>
    </w:p>
    <w:p w14:paraId="49E548B0" w14:textId="77777777" w:rsidR="003F3AAF" w:rsidRPr="003F3AAF" w:rsidRDefault="003F3AAF" w:rsidP="003F3AA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F3AAF">
        <w:rPr>
          <w:rFonts w:ascii="Arial" w:hAnsi="Arial" w:cs="Arial"/>
          <w:sz w:val="20"/>
          <w:szCs w:val="20"/>
        </w:rPr>
        <w:t xml:space="preserve">Consider creating a school policy as part of a medication policy. A sample is available at </w:t>
      </w:r>
      <w:hyperlink r:id="rId14" w:history="1">
        <w:r w:rsidRPr="003F3AAF">
          <w:rPr>
            <w:rStyle w:val="Hyperlink"/>
            <w:rFonts w:ascii="Arial" w:hAnsi="Arial" w:cs="Arial"/>
            <w:sz w:val="20"/>
            <w:szCs w:val="20"/>
          </w:rPr>
          <w:t>Comprehensive Anaphylaxis Policy</w:t>
        </w:r>
      </w:hyperlink>
      <w:r w:rsidRPr="003F3AAF">
        <w:rPr>
          <w:rFonts w:ascii="Arial" w:hAnsi="Arial" w:cs="Arial"/>
          <w:sz w:val="20"/>
          <w:szCs w:val="20"/>
        </w:rPr>
        <w:t xml:space="preserve">. </w:t>
      </w:r>
    </w:p>
    <w:p w14:paraId="7C2263F2" w14:textId="77777777" w:rsidR="003F3AAF" w:rsidRPr="003F3AAF" w:rsidRDefault="003F3AAF" w:rsidP="003F3AA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F3AAF">
        <w:rPr>
          <w:rFonts w:ascii="Arial" w:hAnsi="Arial" w:cs="Arial"/>
          <w:sz w:val="20"/>
          <w:szCs w:val="20"/>
        </w:rPr>
        <w:t xml:space="preserve">Maintain records on training and related items on this list. </w:t>
      </w:r>
    </w:p>
    <w:p w14:paraId="4E613D37" w14:textId="77777777" w:rsidR="003F3AAF" w:rsidRPr="003F3AAF" w:rsidRDefault="003F3AAF" w:rsidP="003F3AAF">
      <w:pPr>
        <w:rPr>
          <w:rFonts w:ascii="Arial" w:hAnsi="Arial" w:cs="Arial"/>
          <w:sz w:val="20"/>
          <w:szCs w:val="20"/>
        </w:rPr>
      </w:pPr>
    </w:p>
    <w:p w14:paraId="03763C07" w14:textId="77777777" w:rsidR="003F3AAF" w:rsidRPr="003F3AAF" w:rsidRDefault="003F3AAF" w:rsidP="003F3AA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F3AAF">
        <w:rPr>
          <w:rFonts w:ascii="Arial" w:hAnsi="Arial" w:cs="Arial"/>
          <w:sz w:val="20"/>
          <w:szCs w:val="20"/>
        </w:rPr>
        <w:lastRenderedPageBreak/>
        <w:t xml:space="preserve">Train designated staff using a local school nurse (Registered Nurse) or a qualified representative of the local health department, as required by statute. </w:t>
      </w:r>
    </w:p>
    <w:p w14:paraId="69E9923C" w14:textId="77777777" w:rsidR="003F3AAF" w:rsidRPr="003F3AAF" w:rsidRDefault="003F3AAF" w:rsidP="003F3AAF">
      <w:pPr>
        <w:rPr>
          <w:rFonts w:ascii="Arial" w:hAnsi="Arial" w:cs="Arial"/>
          <w:sz w:val="20"/>
          <w:szCs w:val="20"/>
        </w:rPr>
      </w:pPr>
    </w:p>
    <w:p w14:paraId="409C02C1" w14:textId="77777777" w:rsidR="003F3AAF" w:rsidRPr="003F3AAF" w:rsidRDefault="003F3AAF" w:rsidP="003F3AA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F3AAF">
        <w:rPr>
          <w:rFonts w:ascii="Arial" w:hAnsi="Arial" w:cs="Arial"/>
          <w:sz w:val="20"/>
          <w:szCs w:val="20"/>
        </w:rPr>
        <w:t xml:space="preserve">Acquire the prescription in the approved manner as stated in the legislation. Prescriptions are to be obtained from the local health department for each individual school. </w:t>
      </w:r>
    </w:p>
    <w:p w14:paraId="3C2282BA" w14:textId="77777777" w:rsidR="003F3AAF" w:rsidRPr="003F3AAF" w:rsidRDefault="003F3AAF" w:rsidP="003F3AAF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F3AAF">
        <w:rPr>
          <w:rFonts w:ascii="Arial" w:hAnsi="Arial" w:cs="Arial"/>
          <w:sz w:val="20"/>
          <w:szCs w:val="20"/>
        </w:rPr>
        <w:t xml:space="preserve">Consistent with general requirements of the North Carolina Pharmacy Practice Act, it would be appropriate to have either: (a) the individual school’s name; or (b) the designated school nurse or other trained person’s name on the prescription; or (c) both. </w:t>
      </w:r>
    </w:p>
    <w:p w14:paraId="12FDE088" w14:textId="77777777" w:rsidR="003F3AAF" w:rsidRPr="003F3AAF" w:rsidRDefault="003F3AAF" w:rsidP="003F3AAF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F3AAF">
        <w:rPr>
          <w:rFonts w:ascii="Arial" w:hAnsi="Arial" w:cs="Arial"/>
          <w:sz w:val="20"/>
          <w:szCs w:val="20"/>
        </w:rPr>
        <w:t xml:space="preserve">As required by the North Carolina Pharmacy Practice Act, the epinephrine auto injectors must be appropriately labeled when dispensed to the designated school personnel. If requested when ordering from a ‘free product’ program, labeling of each individual prescription is possible, and needed. </w:t>
      </w:r>
    </w:p>
    <w:p w14:paraId="309B7568" w14:textId="77777777" w:rsidR="003F3AAF" w:rsidRPr="003F3AAF" w:rsidRDefault="003F3AAF" w:rsidP="003F3AAF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F3AAF">
        <w:rPr>
          <w:rFonts w:ascii="Arial" w:hAnsi="Arial" w:cs="Arial"/>
          <w:sz w:val="20"/>
          <w:szCs w:val="20"/>
        </w:rPr>
        <w:t>According to the NC Board of Pharmacy (BOP) Epinephrine Auto injectors come packaged as a twin pack and should remain packaged in that manner. Best practice speaks to administering a second dose if needed.</w:t>
      </w:r>
    </w:p>
    <w:p w14:paraId="56F3F2DE" w14:textId="77777777" w:rsidR="003F3AAF" w:rsidRPr="003F3AAF" w:rsidRDefault="003F3AAF" w:rsidP="003F3AAF">
      <w:pPr>
        <w:rPr>
          <w:rFonts w:ascii="Arial" w:hAnsi="Arial" w:cs="Arial"/>
          <w:sz w:val="20"/>
          <w:szCs w:val="20"/>
        </w:rPr>
      </w:pPr>
    </w:p>
    <w:p w14:paraId="67B9118D" w14:textId="77777777" w:rsidR="003F3AAF" w:rsidRPr="003F3AAF" w:rsidRDefault="003F3AAF" w:rsidP="003F3AA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F3AAF">
        <w:rPr>
          <w:rFonts w:ascii="Arial" w:hAnsi="Arial" w:cs="Arial"/>
          <w:sz w:val="20"/>
          <w:szCs w:val="20"/>
        </w:rPr>
        <w:t xml:space="preserve">When prescriptions are in place; fill through a pharmacy of choice, or a ‘free product’ program. </w:t>
      </w:r>
    </w:p>
    <w:p w14:paraId="41E3456F" w14:textId="77777777" w:rsidR="003F3AAF" w:rsidRPr="003F3AAF" w:rsidRDefault="003F3AAF" w:rsidP="003F3AAF">
      <w:pPr>
        <w:rPr>
          <w:rFonts w:ascii="Arial" w:hAnsi="Arial" w:cs="Arial"/>
          <w:sz w:val="20"/>
          <w:szCs w:val="20"/>
        </w:rPr>
      </w:pPr>
    </w:p>
    <w:p w14:paraId="46EB8CCA" w14:textId="77777777" w:rsidR="003F3AAF" w:rsidRPr="003F3AAF" w:rsidRDefault="003F3AAF" w:rsidP="003F3AAF">
      <w:pPr>
        <w:rPr>
          <w:rFonts w:ascii="Arial" w:hAnsi="Arial" w:cs="Arial"/>
          <w:sz w:val="20"/>
          <w:szCs w:val="20"/>
        </w:rPr>
      </w:pPr>
      <w:r w:rsidRPr="003F3AAF">
        <w:rPr>
          <w:rFonts w:ascii="Arial" w:hAnsi="Arial" w:cs="Arial"/>
          <w:b/>
          <w:bCs/>
          <w:sz w:val="20"/>
          <w:szCs w:val="20"/>
        </w:rPr>
        <w:t xml:space="preserve">Action Steps for Charter Schools with </w:t>
      </w:r>
      <w:r w:rsidRPr="003F3AAF">
        <w:rPr>
          <w:rFonts w:ascii="Arial" w:hAnsi="Arial" w:cs="Arial"/>
          <w:b/>
          <w:bCs/>
          <w:sz w:val="20"/>
          <w:szCs w:val="20"/>
          <w:u w:val="single"/>
        </w:rPr>
        <w:t>ESTABLISHED</w:t>
      </w:r>
      <w:r w:rsidRPr="003F3AAF">
        <w:rPr>
          <w:rFonts w:ascii="Arial" w:hAnsi="Arial" w:cs="Arial"/>
          <w:b/>
          <w:bCs/>
          <w:sz w:val="20"/>
          <w:szCs w:val="20"/>
        </w:rPr>
        <w:t xml:space="preserve"> Epinephrine Policies/Procedures</w:t>
      </w:r>
    </w:p>
    <w:p w14:paraId="5584F693" w14:textId="77777777" w:rsidR="003F3AAF" w:rsidRPr="003F3AAF" w:rsidRDefault="003F3AAF" w:rsidP="003F3AAF">
      <w:pPr>
        <w:rPr>
          <w:rFonts w:ascii="Arial" w:hAnsi="Arial" w:cs="Arial"/>
          <w:sz w:val="20"/>
          <w:szCs w:val="20"/>
        </w:rPr>
      </w:pPr>
    </w:p>
    <w:p w14:paraId="68F45365" w14:textId="77777777" w:rsidR="003F3AAF" w:rsidRPr="003F3AAF" w:rsidRDefault="003F3AAF" w:rsidP="003F3AAF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F3AAF">
        <w:rPr>
          <w:rFonts w:ascii="Arial" w:hAnsi="Arial" w:cs="Arial"/>
          <w:sz w:val="20"/>
          <w:szCs w:val="20"/>
        </w:rPr>
        <w:t xml:space="preserve">Refer to the above suggested action steps and to the legislation through section 8.23. § 115C-375.2A School Supply of Epinephrine Auto-injectors, as needed. </w:t>
      </w:r>
    </w:p>
    <w:p w14:paraId="00303C69" w14:textId="77777777" w:rsidR="003F3AAF" w:rsidRPr="003F3AAF" w:rsidRDefault="003F3AAF" w:rsidP="003F3AAF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F3AAF">
        <w:rPr>
          <w:rFonts w:ascii="Arial" w:hAnsi="Arial" w:cs="Arial"/>
          <w:sz w:val="20"/>
          <w:szCs w:val="20"/>
        </w:rPr>
        <w:t xml:space="preserve">Statute language requires annual training/re-training. </w:t>
      </w:r>
    </w:p>
    <w:p w14:paraId="558A3F24" w14:textId="77777777" w:rsidR="003F3AAF" w:rsidRPr="003F3AAF" w:rsidRDefault="003F3AAF" w:rsidP="003F3AAF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F3AAF">
        <w:rPr>
          <w:rFonts w:ascii="Arial" w:hAnsi="Arial" w:cs="Arial"/>
          <w:sz w:val="20"/>
          <w:szCs w:val="20"/>
        </w:rPr>
        <w:t xml:space="preserve">Contact with the local health department related to training needs and prescription needs should be done very early in the school year/planning process. </w:t>
      </w:r>
    </w:p>
    <w:p w14:paraId="33A52E5C" w14:textId="77777777" w:rsidR="003F3AAF" w:rsidRPr="003F3AAF" w:rsidRDefault="003F3AAF" w:rsidP="003F3AAF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F3AAF">
        <w:rPr>
          <w:rFonts w:ascii="Arial" w:hAnsi="Arial" w:cs="Arial"/>
          <w:sz w:val="20"/>
          <w:szCs w:val="20"/>
        </w:rPr>
        <w:t xml:space="preserve">Remember to assure completion of current cardiopulmonary resuscitation certification course for trained staff members and maintenance of training records. </w:t>
      </w:r>
    </w:p>
    <w:p w14:paraId="62F03EF6" w14:textId="77777777" w:rsidR="003F3AAF" w:rsidRPr="003F3AAF" w:rsidRDefault="003F3AAF" w:rsidP="003F3AAF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F3AAF">
        <w:rPr>
          <w:rFonts w:ascii="Arial" w:hAnsi="Arial" w:cs="Arial"/>
          <w:sz w:val="20"/>
          <w:szCs w:val="20"/>
        </w:rPr>
        <w:t xml:space="preserve">In addition to the resources listed above, the local school system may be a source for sample forms regarding action steps, </w:t>
      </w:r>
      <w:proofErr w:type="gramStart"/>
      <w:r w:rsidRPr="003F3AAF">
        <w:rPr>
          <w:rFonts w:ascii="Arial" w:hAnsi="Arial" w:cs="Arial"/>
          <w:sz w:val="20"/>
          <w:szCs w:val="20"/>
        </w:rPr>
        <w:t>policy</w:t>
      </w:r>
      <w:proofErr w:type="gramEnd"/>
      <w:r w:rsidRPr="003F3AAF">
        <w:rPr>
          <w:rFonts w:ascii="Arial" w:hAnsi="Arial" w:cs="Arial"/>
          <w:sz w:val="20"/>
          <w:szCs w:val="20"/>
        </w:rPr>
        <w:t xml:space="preserve"> and reporting. </w:t>
      </w:r>
    </w:p>
    <w:p w14:paraId="35AC3E68" w14:textId="77777777" w:rsidR="003F3AAF" w:rsidRPr="003F3AAF" w:rsidRDefault="003F3AAF" w:rsidP="003F3AAF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F3AAF">
        <w:rPr>
          <w:rFonts w:ascii="Arial" w:hAnsi="Arial" w:cs="Arial"/>
          <w:sz w:val="20"/>
          <w:szCs w:val="20"/>
        </w:rPr>
        <w:t xml:space="preserve">Epinephrine </w:t>
      </w:r>
    </w:p>
    <w:p w14:paraId="2BE2E9DC" w14:textId="77777777" w:rsidR="003F3AAF" w:rsidRPr="003F3AAF" w:rsidRDefault="003F3AAF" w:rsidP="003F3AAF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3F3AAF">
        <w:rPr>
          <w:rFonts w:ascii="Arial" w:hAnsi="Arial" w:cs="Arial"/>
          <w:sz w:val="20"/>
          <w:szCs w:val="20"/>
        </w:rPr>
        <w:t xml:space="preserve">Please be aware of the expiration dates on the epinephrine auto-injectors and replace as necessary. </w:t>
      </w:r>
    </w:p>
    <w:p w14:paraId="3B325ABD" w14:textId="77777777" w:rsidR="003F3AAF" w:rsidRPr="003F3AAF" w:rsidRDefault="003F3AAF" w:rsidP="003F3AAF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3F3AAF">
        <w:rPr>
          <w:rFonts w:ascii="Arial" w:hAnsi="Arial" w:cs="Arial"/>
          <w:sz w:val="20"/>
          <w:szCs w:val="20"/>
        </w:rPr>
        <w:t xml:space="preserve">Be mindful that according to the NC BOP Epinephrine Auto injectors come packaged as a twin pack and should remain packaged in that manner. Current best practice advises administering a second dose if needed. The Board of Pharmacy FAQ document will be revised with this information. </w:t>
      </w:r>
    </w:p>
    <w:p w14:paraId="15CFD8E2" w14:textId="77777777" w:rsidR="003F3AAF" w:rsidRPr="003F3AAF" w:rsidRDefault="003F3AAF" w:rsidP="003F3AAF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3F3AAF">
        <w:rPr>
          <w:rFonts w:ascii="Arial" w:hAnsi="Arial" w:cs="Arial"/>
          <w:sz w:val="20"/>
          <w:szCs w:val="20"/>
        </w:rPr>
        <w:t xml:space="preserve">Consider completing an annual review of the school implementation process to determine adjustments that might be needed. </w:t>
      </w:r>
    </w:p>
    <w:p w14:paraId="61C00FDF" w14:textId="77777777" w:rsidR="003F3AAF" w:rsidRPr="003F3AAF" w:rsidRDefault="003F3AAF" w:rsidP="003F3AAF">
      <w:pPr>
        <w:rPr>
          <w:rFonts w:ascii="Arial" w:hAnsi="Arial" w:cs="Arial"/>
          <w:sz w:val="20"/>
          <w:szCs w:val="20"/>
        </w:rPr>
      </w:pPr>
    </w:p>
    <w:p w14:paraId="202DB994" w14:textId="77777777" w:rsidR="003F3AAF" w:rsidRPr="003F3AAF" w:rsidRDefault="003F3AAF" w:rsidP="003F3AAF">
      <w:pPr>
        <w:rPr>
          <w:rFonts w:ascii="Arial" w:hAnsi="Arial" w:cs="Arial"/>
          <w:sz w:val="20"/>
          <w:szCs w:val="20"/>
        </w:rPr>
      </w:pPr>
      <w:r w:rsidRPr="003F3AAF">
        <w:rPr>
          <w:rFonts w:ascii="Arial" w:hAnsi="Arial" w:cs="Arial"/>
          <w:sz w:val="20"/>
          <w:szCs w:val="20"/>
        </w:rPr>
        <w:t>The NC Division of Public Health School Health Consultants are available for assistance related to resources for health care needs in charter schools.</w:t>
      </w:r>
    </w:p>
    <w:p w14:paraId="153514E5" w14:textId="77777777" w:rsidR="003F3AAF" w:rsidRPr="003F3AAF" w:rsidRDefault="003F3AAF" w:rsidP="003F3AAF">
      <w:pPr>
        <w:rPr>
          <w:rFonts w:ascii="Arial" w:hAnsi="Arial" w:cs="Arial"/>
          <w:sz w:val="20"/>
          <w:szCs w:val="20"/>
        </w:rPr>
      </w:pPr>
    </w:p>
    <w:p w14:paraId="306F5C86" w14:textId="77777777" w:rsidR="003F3AAF" w:rsidRPr="003F3AAF" w:rsidRDefault="003F3AAF" w:rsidP="003F3AAF">
      <w:pPr>
        <w:rPr>
          <w:rFonts w:ascii="Arial" w:hAnsi="Arial" w:cs="Arial"/>
          <w:sz w:val="20"/>
          <w:szCs w:val="20"/>
        </w:rPr>
      </w:pPr>
    </w:p>
    <w:p w14:paraId="3B3D5786" w14:textId="77777777" w:rsidR="003F3AAF" w:rsidRPr="003F3AAF" w:rsidRDefault="003F3AAF" w:rsidP="003F3AAF">
      <w:pPr>
        <w:rPr>
          <w:rFonts w:ascii="Arial" w:hAnsi="Arial" w:cs="Arial"/>
          <w:b/>
          <w:sz w:val="20"/>
          <w:szCs w:val="20"/>
        </w:rPr>
      </w:pPr>
      <w:r w:rsidRPr="003F3AAF">
        <w:rPr>
          <w:rFonts w:ascii="Arial" w:hAnsi="Arial" w:cs="Arial"/>
          <w:b/>
          <w:sz w:val="20"/>
          <w:szCs w:val="20"/>
        </w:rPr>
        <w:t xml:space="preserve">Jenifer Simone, MSN, RN, NCSN </w:t>
      </w:r>
      <w:r w:rsidRPr="003F3AAF">
        <w:rPr>
          <w:rFonts w:ascii="Arial" w:hAnsi="Arial" w:cs="Arial"/>
          <w:b/>
          <w:sz w:val="20"/>
          <w:szCs w:val="20"/>
        </w:rPr>
        <w:tab/>
      </w:r>
      <w:r w:rsidRPr="003F3AAF">
        <w:rPr>
          <w:rFonts w:ascii="Arial" w:hAnsi="Arial" w:cs="Arial"/>
          <w:b/>
          <w:sz w:val="20"/>
          <w:szCs w:val="20"/>
        </w:rPr>
        <w:tab/>
      </w:r>
    </w:p>
    <w:p w14:paraId="3B537729" w14:textId="77777777" w:rsidR="003F3AAF" w:rsidRPr="003F3AAF" w:rsidRDefault="003F3AAF" w:rsidP="003F3AAF">
      <w:pPr>
        <w:rPr>
          <w:rFonts w:ascii="Arial" w:hAnsi="Arial" w:cs="Arial"/>
          <w:sz w:val="20"/>
          <w:szCs w:val="20"/>
        </w:rPr>
      </w:pPr>
      <w:r w:rsidRPr="003F3AAF">
        <w:rPr>
          <w:rFonts w:ascii="Arial" w:hAnsi="Arial" w:cs="Arial"/>
          <w:sz w:val="20"/>
          <w:szCs w:val="20"/>
        </w:rPr>
        <w:t xml:space="preserve">State School Health Nurse Consultant </w:t>
      </w:r>
    </w:p>
    <w:p w14:paraId="0C0F44AD" w14:textId="77777777" w:rsidR="003F3AAF" w:rsidRPr="003F3AAF" w:rsidRDefault="003F3AAF" w:rsidP="003F3AAF">
      <w:pPr>
        <w:rPr>
          <w:rFonts w:ascii="Arial" w:hAnsi="Arial" w:cs="Arial"/>
          <w:sz w:val="20"/>
          <w:szCs w:val="20"/>
        </w:rPr>
      </w:pPr>
      <w:hyperlink r:id="rId15" w:history="1">
        <w:r w:rsidRPr="003F3AAF">
          <w:rPr>
            <w:rStyle w:val="Hyperlink"/>
            <w:rFonts w:ascii="Arial" w:hAnsi="Arial" w:cs="Arial"/>
            <w:sz w:val="20"/>
            <w:szCs w:val="20"/>
          </w:rPr>
          <w:t>jenifer.simone@dhhs.nc.gov</w:t>
        </w:r>
      </w:hyperlink>
      <w:r w:rsidRPr="003F3AAF">
        <w:rPr>
          <w:rFonts w:ascii="Arial" w:hAnsi="Arial" w:cs="Arial"/>
          <w:sz w:val="20"/>
          <w:szCs w:val="20"/>
        </w:rPr>
        <w:t xml:space="preserve">  </w:t>
      </w:r>
    </w:p>
    <w:p w14:paraId="40CA6016" w14:textId="77777777" w:rsidR="003F3AAF" w:rsidRPr="003F3AAF" w:rsidRDefault="003F3AAF" w:rsidP="003F3AAF">
      <w:pPr>
        <w:rPr>
          <w:rFonts w:ascii="Arial" w:hAnsi="Arial" w:cs="Arial"/>
          <w:sz w:val="20"/>
          <w:szCs w:val="20"/>
        </w:rPr>
      </w:pPr>
      <w:r w:rsidRPr="003F3AAF">
        <w:rPr>
          <w:rFonts w:ascii="Arial" w:hAnsi="Arial" w:cs="Arial"/>
          <w:sz w:val="20"/>
          <w:szCs w:val="20"/>
        </w:rPr>
        <w:t>919-218-1095</w:t>
      </w:r>
    </w:p>
    <w:p w14:paraId="2ED51185" w14:textId="77777777" w:rsidR="003F3AAF" w:rsidRPr="003F3AAF" w:rsidRDefault="003F3AAF" w:rsidP="003F3AAF">
      <w:pPr>
        <w:rPr>
          <w:rFonts w:ascii="Arial" w:hAnsi="Arial" w:cs="Arial"/>
          <w:sz w:val="20"/>
          <w:szCs w:val="20"/>
        </w:rPr>
      </w:pPr>
    </w:p>
    <w:p w14:paraId="3F0DF9E0" w14:textId="77777777" w:rsidR="003F3AAF" w:rsidRPr="003F3AAF" w:rsidRDefault="003F3AAF" w:rsidP="003F3AAF">
      <w:pPr>
        <w:rPr>
          <w:rFonts w:ascii="Arial" w:hAnsi="Arial" w:cs="Arial"/>
          <w:b/>
          <w:sz w:val="20"/>
          <w:szCs w:val="20"/>
        </w:rPr>
      </w:pPr>
      <w:r w:rsidRPr="003F3AAF">
        <w:rPr>
          <w:rFonts w:ascii="Arial" w:hAnsi="Arial" w:cs="Arial"/>
          <w:b/>
          <w:sz w:val="20"/>
          <w:szCs w:val="20"/>
        </w:rPr>
        <w:t>Annette Richardson, MSN, RN, NCSN</w:t>
      </w:r>
    </w:p>
    <w:p w14:paraId="1637E90F" w14:textId="77777777" w:rsidR="003F3AAF" w:rsidRPr="003F3AAF" w:rsidRDefault="003F3AAF" w:rsidP="003F3AAF">
      <w:pPr>
        <w:rPr>
          <w:rFonts w:ascii="Arial" w:hAnsi="Arial" w:cs="Arial"/>
          <w:sz w:val="20"/>
          <w:szCs w:val="20"/>
        </w:rPr>
      </w:pPr>
      <w:r w:rsidRPr="003F3AAF">
        <w:rPr>
          <w:rFonts w:ascii="Arial" w:hAnsi="Arial" w:cs="Arial"/>
          <w:sz w:val="20"/>
          <w:szCs w:val="20"/>
        </w:rPr>
        <w:t>Charter School Health Nurse Consultant</w:t>
      </w:r>
    </w:p>
    <w:p w14:paraId="79F4A063" w14:textId="77777777" w:rsidR="003F3AAF" w:rsidRPr="003F3AAF" w:rsidRDefault="003F3AAF" w:rsidP="003F3AAF">
      <w:pPr>
        <w:rPr>
          <w:rFonts w:ascii="Arial" w:hAnsi="Arial" w:cs="Arial"/>
          <w:sz w:val="20"/>
          <w:szCs w:val="20"/>
        </w:rPr>
      </w:pPr>
      <w:hyperlink r:id="rId16" w:history="1">
        <w:r w:rsidRPr="003F3AAF">
          <w:rPr>
            <w:rStyle w:val="Hyperlink"/>
            <w:rFonts w:ascii="Arial" w:hAnsi="Arial" w:cs="Arial"/>
            <w:sz w:val="20"/>
            <w:szCs w:val="20"/>
          </w:rPr>
          <w:t>annette.richardson@dhhs.nc.gov</w:t>
        </w:r>
      </w:hyperlink>
      <w:r w:rsidRPr="003F3AAF">
        <w:rPr>
          <w:rFonts w:ascii="Arial" w:hAnsi="Arial" w:cs="Arial"/>
          <w:sz w:val="20"/>
          <w:szCs w:val="20"/>
        </w:rPr>
        <w:tab/>
      </w:r>
    </w:p>
    <w:p w14:paraId="38BA0228" w14:textId="77777777" w:rsidR="003F3AAF" w:rsidRPr="003F3AAF" w:rsidRDefault="003F3AAF" w:rsidP="003F3AAF">
      <w:pPr>
        <w:rPr>
          <w:rFonts w:ascii="Arial" w:hAnsi="Arial" w:cs="Arial"/>
          <w:sz w:val="20"/>
          <w:szCs w:val="20"/>
        </w:rPr>
      </w:pPr>
      <w:r w:rsidRPr="003F3AAF">
        <w:rPr>
          <w:rFonts w:ascii="Arial" w:hAnsi="Arial" w:cs="Arial"/>
          <w:sz w:val="20"/>
          <w:szCs w:val="20"/>
        </w:rPr>
        <w:t>252-339-3009</w:t>
      </w:r>
    </w:p>
    <w:p w14:paraId="52F18CAD" w14:textId="77777777" w:rsidR="003F3AAF" w:rsidRPr="003F3AAF" w:rsidRDefault="003F3AAF" w:rsidP="003F3AAF">
      <w:pPr>
        <w:rPr>
          <w:rFonts w:ascii="Arial" w:hAnsi="Arial" w:cs="Arial"/>
          <w:sz w:val="20"/>
          <w:szCs w:val="20"/>
        </w:rPr>
      </w:pPr>
    </w:p>
    <w:p w14:paraId="17AEA204" w14:textId="77777777" w:rsidR="003F3AAF" w:rsidRPr="003F3AAF" w:rsidRDefault="003F3AAF" w:rsidP="003F3AAF">
      <w:pPr>
        <w:rPr>
          <w:rFonts w:ascii="Arial" w:hAnsi="Arial" w:cs="Arial"/>
          <w:b/>
          <w:bCs/>
          <w:sz w:val="20"/>
          <w:szCs w:val="20"/>
        </w:rPr>
      </w:pPr>
      <w:r w:rsidRPr="003F3AAF">
        <w:rPr>
          <w:rFonts w:ascii="Arial" w:hAnsi="Arial" w:cs="Arial"/>
          <w:b/>
          <w:bCs/>
          <w:sz w:val="20"/>
          <w:szCs w:val="20"/>
        </w:rPr>
        <w:t>Amy T. Johnson, MSN, RN, NCSN</w:t>
      </w:r>
    </w:p>
    <w:p w14:paraId="218A2CC7" w14:textId="77777777" w:rsidR="003F3AAF" w:rsidRPr="003F3AAF" w:rsidRDefault="003F3AAF" w:rsidP="003F3AAF">
      <w:pPr>
        <w:rPr>
          <w:rFonts w:ascii="Arial" w:hAnsi="Arial" w:cs="Arial"/>
          <w:sz w:val="20"/>
          <w:szCs w:val="20"/>
        </w:rPr>
      </w:pPr>
      <w:r w:rsidRPr="003F3AAF">
        <w:rPr>
          <w:rFonts w:ascii="Arial" w:hAnsi="Arial" w:cs="Arial"/>
          <w:sz w:val="20"/>
          <w:szCs w:val="20"/>
        </w:rPr>
        <w:t>Charter School Health Nurse Consultant</w:t>
      </w:r>
    </w:p>
    <w:p w14:paraId="4CE4800B" w14:textId="77777777" w:rsidR="003F3AAF" w:rsidRPr="003F3AAF" w:rsidRDefault="003F3AAF" w:rsidP="003F3AAF">
      <w:pPr>
        <w:rPr>
          <w:rFonts w:ascii="Arial" w:hAnsi="Arial" w:cs="Arial"/>
          <w:sz w:val="20"/>
          <w:szCs w:val="20"/>
        </w:rPr>
      </w:pPr>
      <w:hyperlink r:id="rId17" w:history="1">
        <w:r w:rsidRPr="003F3AAF">
          <w:rPr>
            <w:rStyle w:val="Hyperlink"/>
            <w:rFonts w:ascii="Arial" w:hAnsi="Arial" w:cs="Arial"/>
            <w:sz w:val="20"/>
            <w:szCs w:val="20"/>
          </w:rPr>
          <w:t>amy.t.johnson@dhhs.nc.gov</w:t>
        </w:r>
      </w:hyperlink>
      <w:r w:rsidRPr="003F3AAF">
        <w:rPr>
          <w:rFonts w:ascii="Arial" w:hAnsi="Arial" w:cs="Arial"/>
          <w:sz w:val="20"/>
          <w:szCs w:val="20"/>
        </w:rPr>
        <w:t xml:space="preserve"> </w:t>
      </w:r>
    </w:p>
    <w:p w14:paraId="75111736" w14:textId="77777777" w:rsidR="003F3AAF" w:rsidRPr="003F3AAF" w:rsidRDefault="003F3AAF" w:rsidP="003F3AAF">
      <w:pPr>
        <w:rPr>
          <w:rFonts w:ascii="Arial" w:hAnsi="Arial" w:cs="Arial"/>
          <w:sz w:val="20"/>
          <w:szCs w:val="20"/>
        </w:rPr>
      </w:pPr>
      <w:r w:rsidRPr="003F3AAF">
        <w:rPr>
          <w:rFonts w:ascii="Arial" w:hAnsi="Arial" w:cs="Arial"/>
          <w:sz w:val="20"/>
          <w:szCs w:val="20"/>
        </w:rPr>
        <w:t>336-813-1526</w:t>
      </w:r>
    </w:p>
    <w:p w14:paraId="12375910" w14:textId="77777777" w:rsidR="004318E0" w:rsidRPr="003F3AAF" w:rsidRDefault="004318E0" w:rsidP="003F3AAF">
      <w:pPr>
        <w:rPr>
          <w:rFonts w:ascii="Arial" w:hAnsi="Arial" w:cs="Arial"/>
          <w:sz w:val="20"/>
          <w:szCs w:val="20"/>
        </w:rPr>
      </w:pPr>
    </w:p>
    <w:sectPr w:rsidR="004318E0" w:rsidRPr="003F3AAF" w:rsidSect="007D4756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1161" w:right="1440" w:bottom="1440" w:left="1440" w:header="720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64BB0" w14:textId="77777777" w:rsidR="00250BC4" w:rsidRDefault="00250BC4" w:rsidP="00A32A4C">
      <w:r>
        <w:separator/>
      </w:r>
    </w:p>
  </w:endnote>
  <w:endnote w:type="continuationSeparator" w:id="0">
    <w:p w14:paraId="1362F67B" w14:textId="77777777" w:rsidR="00250BC4" w:rsidRDefault="00250BC4" w:rsidP="00A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901BB" w14:textId="77777777" w:rsidR="00C30A39" w:rsidRPr="00DF29D2" w:rsidRDefault="00C30A39" w:rsidP="00C30A39">
    <w:pPr>
      <w:pStyle w:val="Footer"/>
      <w:framePr w:wrap="none" w:vAnchor="text" w:hAnchor="margin" w:xAlign="center" w:y="1"/>
      <w:rPr>
        <w:rStyle w:val="PageNumber"/>
        <w:rFonts w:ascii="Arial" w:hAnsi="Arial" w:cs="Arial"/>
        <w:b/>
        <w:bCs/>
        <w:color w:val="000000"/>
        <w:sz w:val="18"/>
        <w:szCs w:val="18"/>
      </w:rPr>
    </w:pP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fldChar w:fldCharType="begin"/>
    </w: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instrText xml:space="preserve">PAGE  </w:instrText>
    </w: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fldChar w:fldCharType="separate"/>
    </w:r>
    <w:r w:rsidR="008142E9" w:rsidRPr="00DF29D2">
      <w:rPr>
        <w:rStyle w:val="PageNumber"/>
        <w:rFonts w:ascii="Arial" w:hAnsi="Arial" w:cs="Arial"/>
        <w:b/>
        <w:bCs/>
        <w:noProof/>
        <w:color w:val="000000"/>
        <w:sz w:val="18"/>
        <w:szCs w:val="18"/>
      </w:rPr>
      <w:t>2</w:t>
    </w: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fldChar w:fldCharType="end"/>
    </w:r>
  </w:p>
  <w:p w14:paraId="56844217" w14:textId="77777777" w:rsidR="00A32A4C" w:rsidRPr="00842EAA" w:rsidRDefault="00A32A4C" w:rsidP="00C30A39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C1D80" w14:textId="77777777" w:rsidR="007D4756" w:rsidRPr="00676B54" w:rsidRDefault="007D4756" w:rsidP="007D4756">
    <w:pPr>
      <w:pStyle w:val="Footer"/>
      <w:spacing w:after="120"/>
      <w:jc w:val="center"/>
      <w:rPr>
        <w:rFonts w:ascii="Arial" w:hAnsi="Arial" w:cs="Arial"/>
        <w:b/>
        <w:bCs/>
        <w:sz w:val="16"/>
        <w:szCs w:val="16"/>
      </w:rPr>
    </w:pPr>
  </w:p>
  <w:p w14:paraId="20149011" w14:textId="62FD0858" w:rsidR="007D4756" w:rsidRPr="00676B54" w:rsidRDefault="007D4756" w:rsidP="007D4756">
    <w:pPr>
      <w:pStyle w:val="Footer"/>
      <w:spacing w:after="120"/>
      <w:jc w:val="center"/>
      <w:rPr>
        <w:rFonts w:ascii="Arial" w:hAnsi="Arial" w:cs="Arial"/>
        <w:b/>
        <w:bCs/>
        <w:sz w:val="16"/>
        <w:szCs w:val="16"/>
      </w:rPr>
    </w:pPr>
    <w:r w:rsidRPr="00676B54">
      <w:rPr>
        <w:rFonts w:ascii="Arial" w:hAnsi="Arial" w:cs="Arial"/>
        <w:b/>
        <w:bCs/>
        <w:sz w:val="16"/>
        <w:szCs w:val="16"/>
      </w:rPr>
      <w:t xml:space="preserve">NC DEPARTMENT OF HEALTH AND HUMAN </w:t>
    </w:r>
    <w:proofErr w:type="gramStart"/>
    <w:r w:rsidRPr="00676B54">
      <w:rPr>
        <w:rFonts w:ascii="Arial" w:hAnsi="Arial" w:cs="Arial"/>
        <w:b/>
        <w:bCs/>
        <w:sz w:val="16"/>
        <w:szCs w:val="16"/>
      </w:rPr>
      <w:t xml:space="preserve">SERVICES </w:t>
    </w:r>
    <w:r w:rsidRPr="00676B54">
      <w:rPr>
        <w:rFonts w:ascii="Arial" w:hAnsi="Arial" w:cs="Arial"/>
        <w:sz w:val="16"/>
        <w:szCs w:val="16"/>
      </w:rPr>
      <w:t xml:space="preserve"> </w:t>
    </w:r>
    <w:r w:rsidRPr="00676B54">
      <w:rPr>
        <w:rFonts w:ascii="Arial" w:hAnsi="Arial" w:cs="Arial"/>
        <w:b/>
        <w:bCs/>
        <w:sz w:val="16"/>
        <w:szCs w:val="16"/>
      </w:rPr>
      <w:t>•</w:t>
    </w:r>
    <w:proofErr w:type="gramEnd"/>
    <w:r w:rsidRPr="00676B54">
      <w:rPr>
        <w:rFonts w:ascii="Arial" w:hAnsi="Arial" w:cs="Arial"/>
        <w:b/>
        <w:bCs/>
        <w:sz w:val="16"/>
        <w:szCs w:val="16"/>
      </w:rPr>
      <w:t xml:space="preserve"> </w:t>
    </w:r>
    <w:r w:rsidRPr="00676B54">
      <w:rPr>
        <w:rFonts w:ascii="Arial" w:hAnsi="Arial" w:cs="Arial"/>
        <w:sz w:val="16"/>
        <w:szCs w:val="16"/>
      </w:rPr>
      <w:t xml:space="preserve"> </w:t>
    </w:r>
    <w:r w:rsidR="00914B72" w:rsidRPr="00676B54">
      <w:rPr>
        <w:rFonts w:ascii="Arial" w:hAnsi="Arial" w:cs="Arial"/>
        <w:b/>
        <w:bCs/>
        <w:sz w:val="16"/>
        <w:szCs w:val="16"/>
      </w:rPr>
      <w:t>DIVISION</w:t>
    </w:r>
    <w:r w:rsidR="00FF7E6A">
      <w:rPr>
        <w:rFonts w:ascii="Arial" w:hAnsi="Arial" w:cs="Arial"/>
        <w:b/>
        <w:bCs/>
        <w:sz w:val="16"/>
        <w:szCs w:val="16"/>
      </w:rPr>
      <w:t xml:space="preserve"> OF CHILD AND FAMILY WELL-BEING</w:t>
    </w:r>
  </w:p>
  <w:p w14:paraId="4FE7AA7A" w14:textId="6694E303" w:rsidR="007D4756" w:rsidRPr="00DC721C" w:rsidRDefault="00DC721C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DC721C">
      <w:rPr>
        <w:rFonts w:ascii="Arial" w:hAnsi="Arial" w:cs="Arial"/>
        <w:sz w:val="13"/>
        <w:szCs w:val="16"/>
      </w:rPr>
      <w:t>5601 Six Forks Road</w:t>
    </w:r>
    <w:r w:rsidR="00FB666B" w:rsidRPr="00DC721C">
      <w:rPr>
        <w:rFonts w:ascii="Arial" w:hAnsi="Arial" w:cs="Arial"/>
        <w:sz w:val="16"/>
        <w:szCs w:val="16"/>
      </w:rPr>
      <w:t xml:space="preserve">, </w:t>
    </w:r>
    <w:r w:rsidR="001415C7" w:rsidRPr="00DC721C">
      <w:rPr>
        <w:rFonts w:ascii="Arial" w:hAnsi="Arial" w:cs="Arial"/>
        <w:sz w:val="16"/>
        <w:szCs w:val="16"/>
      </w:rPr>
      <w:t>Building</w:t>
    </w:r>
    <w:r w:rsidRPr="00DC721C">
      <w:rPr>
        <w:rFonts w:ascii="Arial" w:hAnsi="Arial" w:cs="Arial"/>
        <w:sz w:val="16"/>
        <w:szCs w:val="16"/>
      </w:rPr>
      <w:t xml:space="preserve"> 2,</w:t>
    </w:r>
    <w:r w:rsidR="001415C7" w:rsidRPr="00DC721C">
      <w:rPr>
        <w:rFonts w:ascii="Arial" w:hAnsi="Arial" w:cs="Arial"/>
        <w:sz w:val="16"/>
        <w:szCs w:val="16"/>
      </w:rPr>
      <w:t xml:space="preserve"> Raleigh, NC 27</w:t>
    </w:r>
    <w:r w:rsidRPr="00DC721C">
      <w:rPr>
        <w:rFonts w:ascii="Arial" w:hAnsi="Arial" w:cs="Arial"/>
        <w:sz w:val="16"/>
        <w:szCs w:val="16"/>
      </w:rPr>
      <w:t>609</w:t>
    </w:r>
  </w:p>
  <w:p w14:paraId="0583DD0C" w14:textId="26F40FB8" w:rsidR="007D4756" w:rsidRPr="00DC721C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DC721C">
      <w:rPr>
        <w:rFonts w:ascii="Arial" w:hAnsi="Arial" w:cs="Arial"/>
        <w:sz w:val="13"/>
        <w:szCs w:val="16"/>
      </w:rPr>
      <w:t xml:space="preserve">MAILING ADDRESS: </w:t>
    </w:r>
    <w:r w:rsidR="00DC721C" w:rsidRPr="00DC721C">
      <w:rPr>
        <w:rFonts w:ascii="Arial" w:hAnsi="Arial" w:cs="Arial"/>
        <w:sz w:val="16"/>
        <w:szCs w:val="16"/>
      </w:rPr>
      <w:t>1928</w:t>
    </w:r>
    <w:r w:rsidRPr="00DC721C">
      <w:rPr>
        <w:rFonts w:ascii="Arial" w:hAnsi="Arial" w:cs="Arial"/>
        <w:sz w:val="16"/>
        <w:szCs w:val="16"/>
      </w:rPr>
      <w:t xml:space="preserve"> Mail Service Center, Raleigh, NC 27699-</w:t>
    </w:r>
    <w:r w:rsidR="00DC721C" w:rsidRPr="00DC721C">
      <w:rPr>
        <w:rFonts w:ascii="Arial" w:hAnsi="Arial" w:cs="Arial"/>
        <w:sz w:val="16"/>
        <w:szCs w:val="16"/>
      </w:rPr>
      <w:t>1928</w:t>
    </w:r>
  </w:p>
  <w:p w14:paraId="2EC3B6DB" w14:textId="0599A6D3" w:rsidR="007D4756" w:rsidRPr="00676B54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proofErr w:type="gramStart"/>
    <w:r w:rsidRPr="00DC721C">
      <w:rPr>
        <w:rFonts w:ascii="Arial" w:hAnsi="Arial" w:cs="Arial"/>
        <w:sz w:val="16"/>
        <w:szCs w:val="16"/>
      </w:rPr>
      <w:t>www.ncdhhs.gov  •</w:t>
    </w:r>
    <w:proofErr w:type="gramEnd"/>
    <w:r w:rsidRPr="00DC721C">
      <w:rPr>
        <w:rFonts w:ascii="Arial" w:hAnsi="Arial" w:cs="Arial"/>
        <w:sz w:val="16"/>
        <w:szCs w:val="16"/>
      </w:rPr>
      <w:t xml:space="preserve">  </w:t>
    </w:r>
    <w:r w:rsidRPr="00DC721C">
      <w:rPr>
        <w:rFonts w:ascii="Arial" w:hAnsi="Arial" w:cs="Arial"/>
        <w:sz w:val="13"/>
        <w:szCs w:val="16"/>
      </w:rPr>
      <w:t xml:space="preserve">TEL: </w:t>
    </w:r>
    <w:r w:rsidRPr="00DC721C">
      <w:rPr>
        <w:rFonts w:ascii="Arial" w:hAnsi="Arial" w:cs="Arial"/>
        <w:sz w:val="16"/>
        <w:szCs w:val="16"/>
      </w:rPr>
      <w:t>919-</w:t>
    </w:r>
    <w:r w:rsidR="00DC721C" w:rsidRPr="00DC721C">
      <w:rPr>
        <w:rFonts w:ascii="Arial" w:hAnsi="Arial" w:cs="Arial"/>
        <w:sz w:val="16"/>
        <w:szCs w:val="16"/>
      </w:rPr>
      <w:t>707-5600</w:t>
    </w:r>
    <w:r w:rsidRPr="00DC721C">
      <w:rPr>
        <w:rFonts w:ascii="Arial" w:hAnsi="Arial" w:cs="Arial"/>
        <w:sz w:val="16"/>
        <w:szCs w:val="16"/>
      </w:rPr>
      <w:t xml:space="preserve">  •  </w:t>
    </w:r>
    <w:r w:rsidRPr="00DC721C">
      <w:rPr>
        <w:rFonts w:ascii="Arial" w:hAnsi="Arial" w:cs="Arial"/>
        <w:sz w:val="13"/>
        <w:szCs w:val="16"/>
      </w:rPr>
      <w:t xml:space="preserve">FAX: </w:t>
    </w:r>
    <w:r w:rsidRPr="00DC721C">
      <w:rPr>
        <w:rFonts w:ascii="Arial" w:hAnsi="Arial" w:cs="Arial"/>
        <w:sz w:val="16"/>
        <w:szCs w:val="16"/>
      </w:rPr>
      <w:t>919-</w:t>
    </w:r>
    <w:r w:rsidR="00DC721C" w:rsidRPr="00DC721C">
      <w:rPr>
        <w:rFonts w:ascii="Arial" w:hAnsi="Arial" w:cs="Arial"/>
        <w:sz w:val="16"/>
        <w:szCs w:val="16"/>
      </w:rPr>
      <w:t>870-4880</w:t>
    </w:r>
  </w:p>
  <w:p w14:paraId="254AAA74" w14:textId="77777777" w:rsidR="00783262" w:rsidRPr="00676B54" w:rsidRDefault="007D4756" w:rsidP="007D4756">
    <w:pPr>
      <w:pStyle w:val="Footer"/>
      <w:tabs>
        <w:tab w:val="clear" w:pos="9360"/>
        <w:tab w:val="left" w:pos="8460"/>
      </w:tabs>
      <w:spacing w:before="115" w:line="276" w:lineRule="auto"/>
      <w:ind w:left="-990" w:right="-900"/>
      <w:jc w:val="center"/>
      <w:rPr>
        <w:rFonts w:ascii="Arial" w:hAnsi="Arial" w:cs="Arial"/>
      </w:rPr>
    </w:pPr>
    <w:r w:rsidRPr="00676B54">
      <w:rPr>
        <w:rFonts w:ascii="Arial" w:hAnsi="Arial" w:cs="Arial"/>
        <w:sz w:val="13"/>
        <w:szCs w:val="16"/>
      </w:rPr>
      <w:t>AN EQUAL OPPORTUNITY / AFFIRMATIVE ACTION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06751" w14:textId="77777777" w:rsidR="00250BC4" w:rsidRDefault="00250BC4" w:rsidP="00A32A4C">
      <w:r>
        <w:separator/>
      </w:r>
    </w:p>
  </w:footnote>
  <w:footnote w:type="continuationSeparator" w:id="0">
    <w:p w14:paraId="6E994F37" w14:textId="77777777" w:rsidR="00250BC4" w:rsidRDefault="00250BC4" w:rsidP="00A3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6556A" w14:textId="77777777" w:rsidR="00A32A4C" w:rsidRPr="00A32A4C" w:rsidRDefault="00DB2F6C" w:rsidP="00DB2F6C">
    <w:pPr>
      <w:pStyle w:val="Header"/>
      <w:tabs>
        <w:tab w:val="clear" w:pos="4680"/>
        <w:tab w:val="clear" w:pos="9360"/>
        <w:tab w:val="left" w:pos="2620"/>
      </w:tabs>
      <w:rPr>
        <w:rFonts w:ascii="Times New Roman" w:hAnsi="Times New Roman"/>
      </w:rPr>
    </w:pPr>
    <w:r>
      <w:rPr>
        <w:rFonts w:ascii="Times New Roman" w:hAnsi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10"/>
      <w:gridCol w:w="360"/>
      <w:gridCol w:w="6030"/>
    </w:tblGrid>
    <w:tr w:rsidR="00680B31" w:rsidRPr="003D6870" w14:paraId="1F9959DE" w14:textId="77777777" w:rsidTr="00BF7472">
      <w:trPr>
        <w:trHeight w:val="100"/>
        <w:jc w:val="center"/>
      </w:trPr>
      <w:tc>
        <w:tcPr>
          <w:tcW w:w="10800" w:type="dxa"/>
          <w:gridSpan w:val="3"/>
          <w:shd w:val="clear" w:color="auto" w:fill="auto"/>
          <w:vAlign w:val="center"/>
        </w:tcPr>
        <w:p w14:paraId="2FC7D093" w14:textId="77777777" w:rsidR="00680B31" w:rsidRPr="003D6870" w:rsidRDefault="00680B31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676B54" w:rsidRPr="003D6870" w14:paraId="29BD471C" w14:textId="77777777" w:rsidTr="00BF7472">
      <w:trPr>
        <w:trHeight w:val="1116"/>
        <w:jc w:val="center"/>
      </w:trPr>
      <w:tc>
        <w:tcPr>
          <w:tcW w:w="4410" w:type="dxa"/>
          <w:tcBorders>
            <w:right w:val="single" w:sz="18" w:space="0" w:color="F1CC00"/>
          </w:tcBorders>
          <w:shd w:val="clear" w:color="auto" w:fill="auto"/>
        </w:tcPr>
        <w:p w14:paraId="5919518B" w14:textId="7CF50E9C" w:rsidR="00676B54" w:rsidRPr="003D6870" w:rsidRDefault="00941FB9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color w:val="33414F"/>
              <w:sz w:val="18"/>
              <w:szCs w:val="18"/>
            </w:rPr>
          </w:pPr>
          <w:r>
            <w:rPr>
              <w:rFonts w:ascii="Arial" w:hAnsi="Arial" w:cs="Arial"/>
              <w:smallCaps/>
              <w:noProof/>
              <w:sz w:val="22"/>
            </w:rPr>
            <w:drawing>
              <wp:inline distT="0" distB="0" distL="0" distR="0" wp14:anchorId="4BD96039" wp14:editId="7BD03102">
                <wp:extent cx="2597150" cy="914400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71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" w:type="dxa"/>
          <w:tcBorders>
            <w:left w:val="single" w:sz="18" w:space="0" w:color="F1CC00"/>
          </w:tcBorders>
          <w:shd w:val="clear" w:color="auto" w:fill="auto"/>
          <w:vAlign w:val="center"/>
        </w:tcPr>
        <w:p w14:paraId="3B5A2EAB" w14:textId="77777777" w:rsidR="00676B54" w:rsidRPr="003D6870" w:rsidRDefault="00676B54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</w:rPr>
          </w:pPr>
        </w:p>
      </w:tc>
      <w:tc>
        <w:tcPr>
          <w:tcW w:w="6030" w:type="dxa"/>
          <w:shd w:val="clear" w:color="auto" w:fill="auto"/>
          <w:vAlign w:val="center"/>
        </w:tcPr>
        <w:p w14:paraId="0DBD228D" w14:textId="77777777" w:rsidR="00676B54" w:rsidRPr="003D6870" w:rsidRDefault="00676B54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33414F"/>
              <w:sz w:val="18"/>
              <w:szCs w:val="18"/>
            </w:rPr>
          </w:pPr>
          <w:r w:rsidRPr="003D6870"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 xml:space="preserve">ROY </w:t>
          </w:r>
          <w:proofErr w:type="gramStart"/>
          <w:r w:rsidRPr="003D6870"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COOPER</w:t>
          </w:r>
          <w:r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 •</w:t>
          </w:r>
          <w:proofErr w:type="gramEnd"/>
          <w:r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 Governor</w:t>
          </w:r>
        </w:p>
        <w:p w14:paraId="2BE33931" w14:textId="77777777" w:rsidR="00676B54" w:rsidRPr="00A7166F" w:rsidRDefault="00A7166F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b/>
              <w:bCs/>
              <w:color w:val="33414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 xml:space="preserve">KODY H. </w:t>
          </w:r>
          <w:proofErr w:type="gramStart"/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KINSLEY</w:t>
          </w:r>
          <w:r w:rsidR="00676B54"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 •</w:t>
          </w:r>
          <w:proofErr w:type="gramEnd"/>
          <w:r w:rsidR="00676B54"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 Secretary</w:t>
          </w:r>
        </w:p>
        <w:p w14:paraId="4715C898" w14:textId="3CBFAABD" w:rsidR="00676B54" w:rsidRPr="003D6870" w:rsidRDefault="00FF7E6A" w:rsidP="00BF7472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33414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 xml:space="preserve">YVONNE </w:t>
          </w:r>
          <w:proofErr w:type="gramStart"/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COPELAND</w:t>
          </w:r>
          <w:r w:rsidR="00676B54" w:rsidRPr="003D6870"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 xml:space="preserve"> </w:t>
          </w:r>
          <w:r w:rsidR="00676B54"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•</w:t>
          </w:r>
          <w:proofErr w:type="gramEnd"/>
          <w:r w:rsidR="00676B54"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 </w:t>
          </w:r>
          <w:r>
            <w:rPr>
              <w:rFonts w:ascii="Arial" w:hAnsi="Arial" w:cs="Arial"/>
              <w:color w:val="33414F"/>
              <w:sz w:val="18"/>
              <w:szCs w:val="18"/>
            </w:rPr>
            <w:t>Director, Division of Child and Family Well-</w:t>
          </w:r>
          <w:r w:rsidR="00BF7472">
            <w:rPr>
              <w:rFonts w:ascii="Arial" w:hAnsi="Arial" w:cs="Arial"/>
              <w:color w:val="33414F"/>
              <w:sz w:val="18"/>
              <w:szCs w:val="18"/>
            </w:rPr>
            <w:t>B</w:t>
          </w:r>
          <w:r>
            <w:rPr>
              <w:rFonts w:ascii="Arial" w:hAnsi="Arial" w:cs="Arial"/>
              <w:color w:val="33414F"/>
              <w:sz w:val="18"/>
              <w:szCs w:val="18"/>
            </w:rPr>
            <w:t>eing</w:t>
          </w:r>
        </w:p>
      </w:tc>
    </w:tr>
  </w:tbl>
  <w:p w14:paraId="5D5DD97B" w14:textId="77777777" w:rsidR="00680B31" w:rsidRPr="003D6870" w:rsidRDefault="00680B31" w:rsidP="00680B31">
    <w:pPr>
      <w:pStyle w:val="Header"/>
      <w:rPr>
        <w:rFonts w:ascii="Arial" w:hAnsi="Arial" w:cs="Arial"/>
      </w:rPr>
    </w:pPr>
  </w:p>
  <w:p w14:paraId="746D3B7E" w14:textId="77777777" w:rsidR="00CA1E69" w:rsidRPr="003D6870" w:rsidRDefault="00CA1E69" w:rsidP="00680B31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3762F"/>
    <w:multiLevelType w:val="hybridMultilevel"/>
    <w:tmpl w:val="5A4C8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120E9"/>
    <w:multiLevelType w:val="hybridMultilevel"/>
    <w:tmpl w:val="993C2A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967AEE"/>
    <w:multiLevelType w:val="hybridMultilevel"/>
    <w:tmpl w:val="B2F4B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D7621"/>
    <w:multiLevelType w:val="hybridMultilevel"/>
    <w:tmpl w:val="4DD41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F4FF2"/>
    <w:multiLevelType w:val="hybridMultilevel"/>
    <w:tmpl w:val="77D24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C0426"/>
    <w:multiLevelType w:val="hybridMultilevel"/>
    <w:tmpl w:val="993C2A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4C"/>
    <w:rsid w:val="000132C8"/>
    <w:rsid w:val="000417EE"/>
    <w:rsid w:val="00042993"/>
    <w:rsid w:val="00083773"/>
    <w:rsid w:val="0008753D"/>
    <w:rsid w:val="000C0F5D"/>
    <w:rsid w:val="000C47C2"/>
    <w:rsid w:val="000E31CF"/>
    <w:rsid w:val="00127772"/>
    <w:rsid w:val="001415C7"/>
    <w:rsid w:val="0015365F"/>
    <w:rsid w:val="00197165"/>
    <w:rsid w:val="001F13AD"/>
    <w:rsid w:val="00213CAF"/>
    <w:rsid w:val="0023013C"/>
    <w:rsid w:val="00250BC4"/>
    <w:rsid w:val="00251D4A"/>
    <w:rsid w:val="002639CB"/>
    <w:rsid w:val="00280A9F"/>
    <w:rsid w:val="00292C38"/>
    <w:rsid w:val="002B632A"/>
    <w:rsid w:val="002B6B3D"/>
    <w:rsid w:val="002D5AD4"/>
    <w:rsid w:val="002E5B24"/>
    <w:rsid w:val="002E639B"/>
    <w:rsid w:val="002F7512"/>
    <w:rsid w:val="00303E88"/>
    <w:rsid w:val="00322295"/>
    <w:rsid w:val="00333A2A"/>
    <w:rsid w:val="003D6870"/>
    <w:rsid w:val="003F3AAF"/>
    <w:rsid w:val="00411AA0"/>
    <w:rsid w:val="00412E9F"/>
    <w:rsid w:val="004178FC"/>
    <w:rsid w:val="004318E0"/>
    <w:rsid w:val="00450150"/>
    <w:rsid w:val="004C5B0B"/>
    <w:rsid w:val="004C723E"/>
    <w:rsid w:val="00550716"/>
    <w:rsid w:val="00555212"/>
    <w:rsid w:val="005C72B7"/>
    <w:rsid w:val="005C7312"/>
    <w:rsid w:val="0060445F"/>
    <w:rsid w:val="00631F9E"/>
    <w:rsid w:val="00676B54"/>
    <w:rsid w:val="00680B31"/>
    <w:rsid w:val="00690D63"/>
    <w:rsid w:val="00692998"/>
    <w:rsid w:val="006D7750"/>
    <w:rsid w:val="006F351C"/>
    <w:rsid w:val="00761A6C"/>
    <w:rsid w:val="00763FCB"/>
    <w:rsid w:val="007716D8"/>
    <w:rsid w:val="00783262"/>
    <w:rsid w:val="007D4756"/>
    <w:rsid w:val="00800F3B"/>
    <w:rsid w:val="008142E9"/>
    <w:rsid w:val="00837A34"/>
    <w:rsid w:val="00842EAA"/>
    <w:rsid w:val="008661B6"/>
    <w:rsid w:val="008A38D9"/>
    <w:rsid w:val="008A6744"/>
    <w:rsid w:val="00911B2C"/>
    <w:rsid w:val="00914B72"/>
    <w:rsid w:val="00941FB9"/>
    <w:rsid w:val="00952D1E"/>
    <w:rsid w:val="00974D9A"/>
    <w:rsid w:val="009A04F0"/>
    <w:rsid w:val="009D6D9B"/>
    <w:rsid w:val="009F1D5E"/>
    <w:rsid w:val="00A32A4C"/>
    <w:rsid w:val="00A34615"/>
    <w:rsid w:val="00A7166F"/>
    <w:rsid w:val="00AC63CE"/>
    <w:rsid w:val="00AC6A68"/>
    <w:rsid w:val="00AF3AE1"/>
    <w:rsid w:val="00AF5EE7"/>
    <w:rsid w:val="00B12C50"/>
    <w:rsid w:val="00B54912"/>
    <w:rsid w:val="00BA14C1"/>
    <w:rsid w:val="00BA2EF1"/>
    <w:rsid w:val="00BE7729"/>
    <w:rsid w:val="00BF7472"/>
    <w:rsid w:val="00C30A39"/>
    <w:rsid w:val="00CA1E69"/>
    <w:rsid w:val="00CC3075"/>
    <w:rsid w:val="00CF6773"/>
    <w:rsid w:val="00D10915"/>
    <w:rsid w:val="00DB2F6C"/>
    <w:rsid w:val="00DC3B0A"/>
    <w:rsid w:val="00DC721C"/>
    <w:rsid w:val="00DF29D2"/>
    <w:rsid w:val="00E14957"/>
    <w:rsid w:val="00E37942"/>
    <w:rsid w:val="00E5635F"/>
    <w:rsid w:val="00E630C8"/>
    <w:rsid w:val="00E70B01"/>
    <w:rsid w:val="00E93E4F"/>
    <w:rsid w:val="00EB0019"/>
    <w:rsid w:val="00EC52F9"/>
    <w:rsid w:val="00EE1449"/>
    <w:rsid w:val="00EE20C4"/>
    <w:rsid w:val="00EE3EDB"/>
    <w:rsid w:val="00F10515"/>
    <w:rsid w:val="00F5183F"/>
    <w:rsid w:val="00FB666B"/>
    <w:rsid w:val="00FD3F16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AF5193"/>
  <w14:defaultImageDpi w14:val="32767"/>
  <w15:docId w15:val="{97D3DFFB-07D3-4C84-9691-0F48B66B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A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A4C"/>
    <w:pPr>
      <w:keepNext/>
      <w:keepLines/>
      <w:spacing w:before="24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32A4C"/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32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A4C"/>
  </w:style>
  <w:style w:type="paragraph" w:styleId="Footer">
    <w:name w:val="footer"/>
    <w:basedOn w:val="Normal"/>
    <w:link w:val="FooterChar"/>
    <w:unhideWhenUsed/>
    <w:rsid w:val="00A32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2A4C"/>
  </w:style>
  <w:style w:type="character" w:styleId="Hyperlink">
    <w:name w:val="Hyperlink"/>
    <w:rsid w:val="00A32A4C"/>
    <w:rPr>
      <w:color w:val="0000FF"/>
      <w:u w:val="single"/>
    </w:rPr>
  </w:style>
  <w:style w:type="table" w:styleId="TableGrid">
    <w:name w:val="Table Grid"/>
    <w:basedOn w:val="TableNormal"/>
    <w:uiPriority w:val="39"/>
    <w:rsid w:val="000C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30A39"/>
  </w:style>
  <w:style w:type="paragraph" w:styleId="BalloonText">
    <w:name w:val="Balloon Text"/>
    <w:basedOn w:val="Normal"/>
    <w:link w:val="BalloonTextChar"/>
    <w:uiPriority w:val="99"/>
    <w:semiHidden/>
    <w:unhideWhenUsed/>
    <w:rsid w:val="00083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377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F3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oodallergy.org/living-food-allergies/food-allergy-essentials/food-allergy-anaphylaxis-emergency-care-pla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foodallergy.org/living-food-allergies/food-allergy-essentials/food-allergy-anaphylaxis-emergency-care-plan" TargetMode="External"/><Relationship Id="rId17" Type="http://schemas.openxmlformats.org/officeDocument/2006/relationships/hyperlink" Target="mailto:amy.t.johnson@dhhs.nc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nnette.richardson@dhhs.nc.gov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cleg.net/gascripts/statutes/statutelookup.pl?statute=115c-375.2a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nifer.simone@dhhs.nc.gov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igherlogicdownload.s3.amazonaws.com/NASN/3870c72d-fff9-4ed7-833f-215de278d256/UploadedImages/PDFs/Epinephrine%20Policies%20Protocols%20and%20Reporting/Comprehensive_Anaphylaxis_School_Policy.pdf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C09B41AB7DC4A977AEE3A22FF7710" ma:contentTypeVersion="2" ma:contentTypeDescription="Create a new document." ma:contentTypeScope="" ma:versionID="b63b9af1120a645d3dd1f98ad1b53b65">
  <xsd:schema xmlns:xsd="http://www.w3.org/2001/XMLSchema" xmlns:xs="http://www.w3.org/2001/XMLSchema" xmlns:p="http://schemas.microsoft.com/office/2006/metadata/properties" xmlns:ns2="d90c57f2-4cbc-4c4c-9605-2ca2391b8555" targetNamespace="http://schemas.microsoft.com/office/2006/metadata/properties" ma:root="true" ma:fieldsID="1a96b6da8cd4c876253b746a13526228" ns2:_="">
    <xsd:import namespace="d90c57f2-4cbc-4c4c-9605-2ca2391b85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57f2-4cbc-4c4c-9605-2ca2391b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413D0E-0280-4797-934D-D4DD73EAC7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ECE7CF-460F-459D-8545-6015000F60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9A93C6-4594-4ED0-8EE0-5A70BE8D035A}"/>
</file>

<file path=customXml/itemProps4.xml><?xml version="1.0" encoding="utf-8"?>
<ds:datastoreItem xmlns:ds="http://schemas.openxmlformats.org/officeDocument/2006/customXml" ds:itemID="{80B4EE67-2DBF-425D-8782-99EC00DE539D}">
  <ds:schemaRefs>
    <ds:schemaRef ds:uri="http://schemas.microsoft.com/office/2006/documentManagement/types"/>
    <ds:schemaRef ds:uri="http://purl.org/dc/terms/"/>
    <ds:schemaRef ds:uri="e57d48d4-8a5b-40a6-8ad7-7c0f10b6c9d6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950</Words>
  <Characters>5416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Eargle, Allison</dc:creator>
  <cp:keywords/>
  <dc:description/>
  <cp:lastModifiedBy>Richardson, Annette</cp:lastModifiedBy>
  <cp:revision>2</cp:revision>
  <cp:lastPrinted>2017-12-14T20:08:00Z</cp:lastPrinted>
  <dcterms:created xsi:type="dcterms:W3CDTF">2022-03-17T13:05:00Z</dcterms:created>
  <dcterms:modified xsi:type="dcterms:W3CDTF">2022-03-17T13:05:00Z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0x010100F12C09B41AB7DC4A977AEE3A22FF7710</vt:lpwstr>
  </property>
</Properties>
</file>