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EDF62" w14:textId="1301A86B" w:rsidR="00500598" w:rsidRPr="00A13F56" w:rsidRDefault="00D638A8" w:rsidP="00A13A13">
      <w:pPr>
        <w:pStyle w:val="Title1"/>
        <w:rPr>
          <w:rFonts w:ascii="Arial" w:hAnsi="Arial" w:cs="Arial"/>
        </w:rPr>
      </w:pPr>
      <w:r>
        <w:rPr>
          <w:rFonts w:ascii="Arial" w:hAnsi="Arial" w:cs="Arial"/>
        </w:rPr>
        <w:t>RFA</w:t>
      </w:r>
      <w:r w:rsidR="00BB3199">
        <w:rPr>
          <w:rFonts w:ascii="Arial" w:hAnsi="Arial" w:cs="Arial"/>
        </w:rPr>
        <w:t xml:space="preserve"> Addendum</w:t>
      </w:r>
      <w:r w:rsidRPr="00A13F56">
        <w:rPr>
          <w:rFonts w:ascii="Arial" w:hAnsi="Arial" w:cs="Arial"/>
        </w:rPr>
        <w:tab/>
      </w:r>
    </w:p>
    <w:p w14:paraId="7E9C8731" w14:textId="77777777" w:rsidR="00500598" w:rsidRDefault="00500598" w:rsidP="00500598">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7100"/>
      </w:tblGrid>
      <w:tr w:rsidR="00DC3C3F" w14:paraId="4339539D" w14:textId="77777777" w:rsidTr="006F6869">
        <w:tc>
          <w:tcPr>
            <w:tcW w:w="3690" w:type="dxa"/>
          </w:tcPr>
          <w:p w14:paraId="55FB65C6" w14:textId="581434BD" w:rsidR="00BB3199" w:rsidRPr="00BB3199" w:rsidRDefault="00D638A8" w:rsidP="006F6869">
            <w:pPr>
              <w:spacing w:before="60" w:after="60"/>
              <w:jc w:val="right"/>
              <w:rPr>
                <w:rFonts w:ascii="Arial" w:hAnsi="Arial" w:cs="Arial"/>
                <w:b/>
                <w:sz w:val="20"/>
                <w:szCs w:val="20"/>
              </w:rPr>
            </w:pPr>
            <w:r>
              <w:rPr>
                <w:rFonts w:ascii="Arial" w:hAnsi="Arial" w:cs="Arial"/>
                <w:b/>
                <w:sz w:val="20"/>
                <w:szCs w:val="20"/>
              </w:rPr>
              <w:t>RFA Name</w:t>
            </w:r>
            <w:r w:rsidRPr="00BB3199">
              <w:rPr>
                <w:rFonts w:ascii="Arial" w:hAnsi="Arial" w:cs="Arial"/>
                <w:b/>
                <w:sz w:val="20"/>
                <w:szCs w:val="20"/>
              </w:rPr>
              <w:t>:</w:t>
            </w:r>
          </w:p>
        </w:tc>
        <w:tc>
          <w:tcPr>
            <w:tcW w:w="7100" w:type="dxa"/>
          </w:tcPr>
          <w:p w14:paraId="287C4A40" w14:textId="2F2DA6D2" w:rsidR="00BB3199" w:rsidRPr="00BB3199" w:rsidRDefault="00D27840" w:rsidP="006F6869">
            <w:pPr>
              <w:spacing w:before="60" w:after="60"/>
              <w:rPr>
                <w:rFonts w:ascii="Arial" w:hAnsi="Arial" w:cs="Arial"/>
                <w:sz w:val="20"/>
                <w:szCs w:val="20"/>
              </w:rPr>
            </w:pPr>
            <w:bookmarkStart w:id="0" w:name="_Hlk147842499"/>
            <w:r w:rsidRPr="00D27840">
              <w:rPr>
                <w:rFonts w:ascii="Arial" w:hAnsi="Arial" w:cs="Arial"/>
                <w:sz w:val="20"/>
                <w:szCs w:val="20"/>
              </w:rPr>
              <w:t xml:space="preserve">2024 - 2025 </w:t>
            </w:r>
            <w:proofErr w:type="spellStart"/>
            <w:r w:rsidRPr="00D27840">
              <w:rPr>
                <w:rFonts w:ascii="Arial" w:hAnsi="Arial" w:cs="Arial"/>
                <w:sz w:val="20"/>
                <w:szCs w:val="20"/>
              </w:rPr>
              <w:t>HomeBuilders</w:t>
            </w:r>
            <w:proofErr w:type="spellEnd"/>
            <w:r w:rsidRPr="00D27840">
              <w:rPr>
                <w:rFonts w:ascii="Arial" w:hAnsi="Arial" w:cs="Arial"/>
                <w:sz w:val="20"/>
                <w:szCs w:val="20"/>
              </w:rPr>
              <w:t xml:space="preserve"> RFA – 001 - REVISED</w:t>
            </w:r>
            <w:bookmarkEnd w:id="0"/>
          </w:p>
        </w:tc>
      </w:tr>
      <w:tr w:rsidR="00DC3C3F" w14:paraId="16410479" w14:textId="77777777" w:rsidTr="006F6869">
        <w:tc>
          <w:tcPr>
            <w:tcW w:w="3690" w:type="dxa"/>
          </w:tcPr>
          <w:p w14:paraId="09498A20" w14:textId="50D8F81A" w:rsidR="00BB3199" w:rsidRPr="00BB3199" w:rsidRDefault="00D638A8" w:rsidP="006F6869">
            <w:pPr>
              <w:spacing w:before="60" w:after="60"/>
              <w:jc w:val="right"/>
              <w:rPr>
                <w:rFonts w:ascii="Arial" w:hAnsi="Arial" w:cs="Arial"/>
                <w:b/>
                <w:sz w:val="20"/>
                <w:szCs w:val="20"/>
              </w:rPr>
            </w:pPr>
            <w:r>
              <w:rPr>
                <w:rFonts w:ascii="Arial" w:hAnsi="Arial" w:cs="Arial"/>
                <w:b/>
                <w:sz w:val="20"/>
                <w:szCs w:val="20"/>
              </w:rPr>
              <w:t>RFA</w:t>
            </w:r>
            <w:r w:rsidRPr="00BB3199">
              <w:rPr>
                <w:rFonts w:ascii="Arial" w:hAnsi="Arial" w:cs="Arial"/>
                <w:b/>
                <w:sz w:val="20"/>
                <w:szCs w:val="20"/>
              </w:rPr>
              <w:t xml:space="preserve"> Description:</w:t>
            </w:r>
          </w:p>
        </w:tc>
        <w:tc>
          <w:tcPr>
            <w:tcW w:w="7100" w:type="dxa"/>
          </w:tcPr>
          <w:p w14:paraId="6544AA2A" w14:textId="243ECF4D" w:rsidR="00BB3199" w:rsidRPr="002077EF" w:rsidRDefault="00D27840" w:rsidP="006F6869">
            <w:pPr>
              <w:spacing w:before="60" w:after="60"/>
              <w:rPr>
                <w:rFonts w:ascii="Arial" w:hAnsi="Arial" w:cs="Arial"/>
                <w:sz w:val="20"/>
                <w:szCs w:val="20"/>
              </w:rPr>
            </w:pPr>
            <w:r w:rsidRPr="00D27840">
              <w:rPr>
                <w:rStyle w:val="normaltextrun"/>
                <w:rFonts w:ascii="Arial" w:hAnsi="Arial" w:cs="Arial"/>
                <w:sz w:val="20"/>
                <w:szCs w:val="20"/>
              </w:rPr>
              <w:t>Families First Prevention Services Act HOMEBUILDERS</w:t>
            </w:r>
          </w:p>
        </w:tc>
      </w:tr>
      <w:tr w:rsidR="00DC3C3F" w14:paraId="2C731693" w14:textId="77777777" w:rsidTr="006F6869">
        <w:tc>
          <w:tcPr>
            <w:tcW w:w="3690" w:type="dxa"/>
          </w:tcPr>
          <w:p w14:paraId="5755490F" w14:textId="7BE55B67" w:rsidR="00BB3199" w:rsidRPr="00BB3199" w:rsidRDefault="00D638A8" w:rsidP="006F6869">
            <w:pPr>
              <w:spacing w:before="60" w:after="60"/>
              <w:jc w:val="right"/>
              <w:rPr>
                <w:rFonts w:ascii="Arial" w:hAnsi="Arial" w:cs="Arial"/>
                <w:b/>
                <w:sz w:val="20"/>
                <w:szCs w:val="20"/>
              </w:rPr>
            </w:pPr>
            <w:r>
              <w:rPr>
                <w:rFonts w:ascii="Arial" w:hAnsi="Arial" w:cs="Arial"/>
                <w:b/>
                <w:sz w:val="20"/>
                <w:szCs w:val="20"/>
              </w:rPr>
              <w:t xml:space="preserve">RFA </w:t>
            </w:r>
            <w:r w:rsidR="00D27840">
              <w:rPr>
                <w:rFonts w:ascii="Arial" w:hAnsi="Arial" w:cs="Arial"/>
                <w:b/>
                <w:sz w:val="20"/>
                <w:szCs w:val="20"/>
              </w:rPr>
              <w:t>Posted</w:t>
            </w:r>
            <w:r w:rsidRPr="00BB3199">
              <w:rPr>
                <w:rFonts w:ascii="Arial" w:hAnsi="Arial" w:cs="Arial"/>
                <w:b/>
                <w:sz w:val="20"/>
                <w:szCs w:val="20"/>
              </w:rPr>
              <w:t>:</w:t>
            </w:r>
          </w:p>
        </w:tc>
        <w:tc>
          <w:tcPr>
            <w:tcW w:w="7100" w:type="dxa"/>
          </w:tcPr>
          <w:p w14:paraId="7DE099A4" w14:textId="6632139B" w:rsidR="00BB3199" w:rsidRPr="00BB3199" w:rsidRDefault="00D27840" w:rsidP="006F6869">
            <w:pPr>
              <w:spacing w:before="60" w:after="60"/>
              <w:rPr>
                <w:rFonts w:ascii="Arial" w:hAnsi="Arial" w:cs="Arial"/>
                <w:sz w:val="20"/>
                <w:szCs w:val="20"/>
              </w:rPr>
            </w:pPr>
            <w:bookmarkStart w:id="1" w:name="_Hlk147842249"/>
            <w:r w:rsidRPr="00D27840">
              <w:rPr>
                <w:rFonts w:ascii="Arial" w:hAnsi="Arial" w:cs="Arial"/>
                <w:sz w:val="20"/>
                <w:szCs w:val="20"/>
              </w:rPr>
              <w:t>Wednesday, September 27, 2023</w:t>
            </w:r>
            <w:bookmarkEnd w:id="1"/>
          </w:p>
        </w:tc>
      </w:tr>
      <w:tr w:rsidR="00D27840" w14:paraId="6E0D42F2" w14:textId="77777777" w:rsidTr="006F6869">
        <w:tc>
          <w:tcPr>
            <w:tcW w:w="3690" w:type="dxa"/>
          </w:tcPr>
          <w:p w14:paraId="75CF5068" w14:textId="1D7DC280" w:rsidR="00D27840" w:rsidRDefault="00D27840" w:rsidP="006F6869">
            <w:pPr>
              <w:spacing w:before="60" w:after="60"/>
              <w:jc w:val="right"/>
              <w:rPr>
                <w:rFonts w:ascii="Arial" w:hAnsi="Arial" w:cs="Arial"/>
                <w:b/>
                <w:sz w:val="20"/>
                <w:szCs w:val="20"/>
              </w:rPr>
            </w:pPr>
            <w:r w:rsidRPr="00D27840">
              <w:rPr>
                <w:rFonts w:ascii="Arial" w:hAnsi="Arial" w:cs="Arial"/>
                <w:b/>
                <w:sz w:val="20"/>
                <w:szCs w:val="20"/>
              </w:rPr>
              <w:t>Application Deadline</w:t>
            </w:r>
          </w:p>
        </w:tc>
        <w:tc>
          <w:tcPr>
            <w:tcW w:w="7100" w:type="dxa"/>
          </w:tcPr>
          <w:p w14:paraId="2D4C956D" w14:textId="2B92F91C" w:rsidR="00D27840" w:rsidRPr="00D27840" w:rsidRDefault="00D27840" w:rsidP="006F6869">
            <w:pPr>
              <w:spacing w:before="60" w:after="60"/>
              <w:rPr>
                <w:rFonts w:ascii="Arial" w:hAnsi="Arial" w:cs="Arial"/>
                <w:sz w:val="20"/>
                <w:szCs w:val="20"/>
              </w:rPr>
            </w:pPr>
            <w:r w:rsidRPr="00D27840">
              <w:rPr>
                <w:rFonts w:ascii="Arial" w:hAnsi="Arial" w:cs="Arial"/>
                <w:sz w:val="20"/>
                <w:szCs w:val="20"/>
              </w:rPr>
              <w:t xml:space="preserve">Friday, October 13, </w:t>
            </w:r>
            <w:proofErr w:type="gramStart"/>
            <w:r w:rsidRPr="00D27840">
              <w:rPr>
                <w:rFonts w:ascii="Arial" w:hAnsi="Arial" w:cs="Arial"/>
                <w:sz w:val="20"/>
                <w:szCs w:val="20"/>
              </w:rPr>
              <w:t>2023</w:t>
            </w:r>
            <w:proofErr w:type="gramEnd"/>
            <w:r w:rsidRPr="00D27840">
              <w:rPr>
                <w:rFonts w:ascii="Arial" w:hAnsi="Arial" w:cs="Arial"/>
                <w:sz w:val="20"/>
                <w:szCs w:val="20"/>
              </w:rPr>
              <w:t xml:space="preserve"> at 5pm EST</w:t>
            </w:r>
          </w:p>
        </w:tc>
      </w:tr>
      <w:tr w:rsidR="00DC3C3F" w14:paraId="07B1263D" w14:textId="77777777" w:rsidTr="006F6869">
        <w:tc>
          <w:tcPr>
            <w:tcW w:w="3690" w:type="dxa"/>
          </w:tcPr>
          <w:p w14:paraId="5635D1C1" w14:textId="77777777" w:rsidR="00BB3199" w:rsidRPr="00BB3199" w:rsidRDefault="00D638A8" w:rsidP="006F6869">
            <w:pPr>
              <w:spacing w:before="60" w:after="60"/>
              <w:jc w:val="right"/>
              <w:rPr>
                <w:rFonts w:ascii="Arial" w:hAnsi="Arial" w:cs="Arial"/>
                <w:b/>
                <w:sz w:val="20"/>
                <w:szCs w:val="20"/>
              </w:rPr>
            </w:pPr>
            <w:r w:rsidRPr="00BB3199">
              <w:rPr>
                <w:rFonts w:ascii="Arial" w:hAnsi="Arial" w:cs="Arial"/>
                <w:b/>
                <w:sz w:val="20"/>
                <w:szCs w:val="20"/>
              </w:rPr>
              <w:t>Addendum Number:</w:t>
            </w:r>
          </w:p>
        </w:tc>
        <w:tc>
          <w:tcPr>
            <w:tcW w:w="7100" w:type="dxa"/>
          </w:tcPr>
          <w:p w14:paraId="69BCB679" w14:textId="77947E02" w:rsidR="00BB3199" w:rsidRPr="00BB3199" w:rsidRDefault="00D27840" w:rsidP="006F6869">
            <w:pPr>
              <w:spacing w:before="60" w:after="60"/>
              <w:rPr>
                <w:rFonts w:ascii="Arial" w:hAnsi="Arial" w:cs="Arial"/>
                <w:sz w:val="20"/>
                <w:szCs w:val="20"/>
              </w:rPr>
            </w:pPr>
            <w:r>
              <w:rPr>
                <w:rFonts w:ascii="Arial" w:hAnsi="Arial" w:cs="Arial"/>
                <w:sz w:val="20"/>
                <w:szCs w:val="20"/>
              </w:rPr>
              <w:t>1</w:t>
            </w:r>
          </w:p>
        </w:tc>
      </w:tr>
      <w:tr w:rsidR="00DC3C3F" w14:paraId="4F6A1E3E" w14:textId="77777777" w:rsidTr="006F6869">
        <w:tc>
          <w:tcPr>
            <w:tcW w:w="3690" w:type="dxa"/>
          </w:tcPr>
          <w:p w14:paraId="3214A350" w14:textId="77777777" w:rsidR="00BB3199" w:rsidRPr="00BB3199" w:rsidRDefault="00D638A8" w:rsidP="006F6869">
            <w:pPr>
              <w:spacing w:before="60" w:after="60"/>
              <w:jc w:val="right"/>
              <w:rPr>
                <w:rFonts w:ascii="Arial" w:hAnsi="Arial" w:cs="Arial"/>
                <w:b/>
                <w:sz w:val="20"/>
                <w:szCs w:val="20"/>
              </w:rPr>
            </w:pPr>
            <w:r w:rsidRPr="00BB3199">
              <w:rPr>
                <w:rFonts w:ascii="Arial" w:hAnsi="Arial" w:cs="Arial"/>
                <w:b/>
                <w:sz w:val="20"/>
                <w:szCs w:val="20"/>
              </w:rPr>
              <w:t>Addendum Date:</w:t>
            </w:r>
          </w:p>
        </w:tc>
        <w:tc>
          <w:tcPr>
            <w:tcW w:w="7100" w:type="dxa"/>
          </w:tcPr>
          <w:p w14:paraId="5CCA13E5" w14:textId="4E162889" w:rsidR="00BB3199" w:rsidRPr="00BB3199" w:rsidRDefault="00D27840" w:rsidP="006F6869">
            <w:pPr>
              <w:spacing w:before="60" w:after="60"/>
              <w:rPr>
                <w:rFonts w:ascii="Arial" w:hAnsi="Arial" w:cs="Arial"/>
                <w:sz w:val="20"/>
                <w:szCs w:val="20"/>
              </w:rPr>
            </w:pPr>
            <w:r w:rsidRPr="00D27840">
              <w:rPr>
                <w:rFonts w:ascii="Arial" w:hAnsi="Arial" w:cs="Arial"/>
                <w:sz w:val="20"/>
                <w:szCs w:val="20"/>
              </w:rPr>
              <w:t xml:space="preserve">Wednesday, October 11, </w:t>
            </w:r>
            <w:proofErr w:type="gramStart"/>
            <w:r w:rsidRPr="00D27840">
              <w:rPr>
                <w:rFonts w:ascii="Arial" w:hAnsi="Arial" w:cs="Arial"/>
                <w:sz w:val="20"/>
                <w:szCs w:val="20"/>
              </w:rPr>
              <w:t>2023</w:t>
            </w:r>
            <w:proofErr w:type="gramEnd"/>
            <w:r w:rsidRPr="00D27840">
              <w:rPr>
                <w:rFonts w:ascii="Arial" w:hAnsi="Arial" w:cs="Arial"/>
                <w:sz w:val="20"/>
                <w:szCs w:val="20"/>
              </w:rPr>
              <w:t xml:space="preserve"> 5pm EST</w:t>
            </w:r>
          </w:p>
        </w:tc>
      </w:tr>
      <w:tr w:rsidR="00DC3C3F" w14:paraId="60976060" w14:textId="77777777" w:rsidTr="006F6869">
        <w:tc>
          <w:tcPr>
            <w:tcW w:w="3690" w:type="dxa"/>
          </w:tcPr>
          <w:p w14:paraId="35171980" w14:textId="42F34F1A" w:rsidR="00BB3199" w:rsidRPr="00BB3199" w:rsidRDefault="00D638A8" w:rsidP="006F6869">
            <w:pPr>
              <w:spacing w:before="60" w:after="60"/>
              <w:jc w:val="right"/>
              <w:rPr>
                <w:rFonts w:ascii="Arial" w:hAnsi="Arial" w:cs="Arial"/>
                <w:b/>
                <w:sz w:val="20"/>
                <w:szCs w:val="20"/>
              </w:rPr>
            </w:pPr>
            <w:r>
              <w:rPr>
                <w:rFonts w:ascii="Arial" w:hAnsi="Arial" w:cs="Arial"/>
                <w:b/>
                <w:sz w:val="20"/>
                <w:szCs w:val="20"/>
              </w:rPr>
              <w:t>Contact</w:t>
            </w:r>
            <w:r w:rsidRPr="00BB3199">
              <w:rPr>
                <w:rFonts w:ascii="Arial" w:hAnsi="Arial" w:cs="Arial"/>
                <w:b/>
                <w:sz w:val="20"/>
                <w:szCs w:val="20"/>
              </w:rPr>
              <w:t>:</w:t>
            </w:r>
          </w:p>
        </w:tc>
        <w:tc>
          <w:tcPr>
            <w:tcW w:w="7100" w:type="dxa"/>
          </w:tcPr>
          <w:p w14:paraId="1784E6CF" w14:textId="74459E1A" w:rsidR="00BB3199" w:rsidRPr="00BB3199" w:rsidRDefault="00D27840" w:rsidP="006F6869">
            <w:pPr>
              <w:spacing w:before="60" w:after="60"/>
              <w:rPr>
                <w:rFonts w:ascii="Arial" w:hAnsi="Arial" w:cs="Arial"/>
                <w:sz w:val="20"/>
                <w:szCs w:val="20"/>
              </w:rPr>
            </w:pPr>
            <w:r w:rsidRPr="00D27840">
              <w:rPr>
                <w:rFonts w:ascii="Arial" w:hAnsi="Arial" w:cs="Arial"/>
                <w:sz w:val="20"/>
                <w:szCs w:val="20"/>
              </w:rPr>
              <w:t>Wendy Clewis</w:t>
            </w:r>
            <w:r>
              <w:rPr>
                <w:rFonts w:ascii="Arial" w:hAnsi="Arial" w:cs="Arial"/>
                <w:sz w:val="20"/>
                <w:szCs w:val="20"/>
              </w:rPr>
              <w:t xml:space="preserve">, </w:t>
            </w:r>
            <w:r w:rsidR="008A5124">
              <w:rPr>
                <w:rFonts w:ascii="Arial" w:hAnsi="Arial" w:cs="Arial"/>
                <w:sz w:val="20"/>
                <w:szCs w:val="20"/>
              </w:rPr>
              <w:t xml:space="preserve"> </w:t>
            </w:r>
            <w:hyperlink r:id="rId9" w:history="1">
              <w:r w:rsidRPr="00CB6AA0">
                <w:rPr>
                  <w:rStyle w:val="Hyperlink"/>
                  <w:rFonts w:ascii="Arial" w:hAnsi="Arial" w:cs="Arial"/>
                  <w:sz w:val="20"/>
                  <w:szCs w:val="20"/>
                </w:rPr>
                <w:t>Wendy.clewis@dhhs.nc.gov</w:t>
              </w:r>
            </w:hyperlink>
            <w:r>
              <w:rPr>
                <w:rFonts w:ascii="Arial" w:hAnsi="Arial" w:cs="Arial"/>
                <w:sz w:val="20"/>
                <w:szCs w:val="20"/>
              </w:rPr>
              <w:t xml:space="preserve"> </w:t>
            </w:r>
          </w:p>
        </w:tc>
      </w:tr>
    </w:tbl>
    <w:p w14:paraId="2A59202A" w14:textId="77777777" w:rsidR="00BB3199" w:rsidRPr="00BB3199" w:rsidRDefault="00BB3199" w:rsidP="00BB3199">
      <w:pPr>
        <w:pBdr>
          <w:bottom w:val="thickThinSmallGap" w:sz="12" w:space="1" w:color="auto"/>
        </w:pBdr>
        <w:rPr>
          <w:rFonts w:ascii="Arial" w:hAnsi="Arial" w:cs="Arial"/>
        </w:rPr>
      </w:pPr>
    </w:p>
    <w:p w14:paraId="361A6F2D" w14:textId="7B64BF3F" w:rsidR="0001437A" w:rsidRDefault="00D638A8" w:rsidP="00EA58EC">
      <w:pPr>
        <w:pStyle w:val="ListParagraph"/>
        <w:spacing w:before="240" w:after="120" w:line="240" w:lineRule="auto"/>
        <w:ind w:left="0"/>
        <w:rPr>
          <w:rFonts w:ascii="Arial" w:hAnsi="Arial" w:cs="Arial"/>
          <w:b/>
          <w:sz w:val="20"/>
          <w:szCs w:val="20"/>
        </w:rPr>
      </w:pPr>
      <w:r>
        <w:rPr>
          <w:rFonts w:ascii="Arial" w:hAnsi="Arial" w:cs="Arial"/>
          <w:b/>
          <w:sz w:val="20"/>
          <w:szCs w:val="20"/>
        </w:rPr>
        <w:t xml:space="preserve">Responses to questions received </w:t>
      </w:r>
      <w:r w:rsidR="0021742E">
        <w:rPr>
          <w:rFonts w:ascii="Arial" w:hAnsi="Arial" w:cs="Arial"/>
          <w:b/>
          <w:sz w:val="20"/>
          <w:szCs w:val="20"/>
        </w:rPr>
        <w:t xml:space="preserve">between </w:t>
      </w:r>
      <w:r w:rsidR="00D27840" w:rsidRPr="00D27840">
        <w:rPr>
          <w:rFonts w:ascii="Arial" w:hAnsi="Arial" w:cs="Arial"/>
          <w:b/>
          <w:sz w:val="20"/>
          <w:szCs w:val="20"/>
        </w:rPr>
        <w:t xml:space="preserve">Wednesday, September 27, </w:t>
      </w:r>
      <w:proofErr w:type="gramStart"/>
      <w:r w:rsidR="00D27840" w:rsidRPr="00D27840">
        <w:rPr>
          <w:rFonts w:ascii="Arial" w:hAnsi="Arial" w:cs="Arial"/>
          <w:b/>
          <w:sz w:val="20"/>
          <w:szCs w:val="20"/>
        </w:rPr>
        <w:t>2023</w:t>
      </w:r>
      <w:proofErr w:type="gramEnd"/>
      <w:r w:rsidR="00D27840">
        <w:rPr>
          <w:rFonts w:ascii="Arial" w:hAnsi="Arial" w:cs="Arial"/>
          <w:b/>
          <w:sz w:val="20"/>
          <w:szCs w:val="20"/>
        </w:rPr>
        <w:t xml:space="preserve"> </w:t>
      </w:r>
      <w:r w:rsidR="0021742E">
        <w:rPr>
          <w:rFonts w:ascii="Arial" w:hAnsi="Arial" w:cs="Arial"/>
          <w:b/>
          <w:sz w:val="20"/>
          <w:szCs w:val="20"/>
        </w:rPr>
        <w:t>and</w:t>
      </w:r>
      <w:r>
        <w:rPr>
          <w:rFonts w:ascii="Arial" w:hAnsi="Arial" w:cs="Arial"/>
          <w:b/>
          <w:sz w:val="20"/>
          <w:szCs w:val="20"/>
        </w:rPr>
        <w:t xml:space="preserve"> </w:t>
      </w:r>
      <w:r w:rsidR="00D27840" w:rsidRPr="00D27840">
        <w:rPr>
          <w:rFonts w:ascii="Arial" w:hAnsi="Arial" w:cs="Arial"/>
          <w:b/>
          <w:sz w:val="20"/>
          <w:szCs w:val="20"/>
        </w:rPr>
        <w:t>Friday, October 6, 2023 5pm EST</w:t>
      </w:r>
      <w:r>
        <w:rPr>
          <w:rFonts w:ascii="Arial" w:hAnsi="Arial" w:cs="Arial"/>
          <w:b/>
          <w:sz w:val="20"/>
          <w:szCs w:val="20"/>
        </w:rPr>
        <w:t xml:space="preserve"> are below:</w:t>
      </w:r>
    </w:p>
    <w:p w14:paraId="4851354C" w14:textId="6E76917B" w:rsidR="002077EF" w:rsidRPr="0013046E" w:rsidRDefault="002077EF" w:rsidP="009F2373">
      <w:pPr>
        <w:pStyle w:val="ListParagraph"/>
        <w:spacing w:before="240" w:after="120" w:line="80" w:lineRule="exact"/>
        <w:rPr>
          <w:rFonts w:ascii="Arial" w:hAnsi="Arial" w:cs="Arial"/>
          <w:b/>
          <w:sz w:val="20"/>
          <w:szCs w:val="20"/>
        </w:rPr>
      </w:pPr>
    </w:p>
    <w:tbl>
      <w:tblPr>
        <w:tblStyle w:val="TableGrid1"/>
        <w:tblW w:w="0" w:type="auto"/>
        <w:tblLook w:val="04A0" w:firstRow="1" w:lastRow="0" w:firstColumn="1" w:lastColumn="0" w:noHBand="0" w:noVBand="1"/>
      </w:tblPr>
      <w:tblGrid>
        <w:gridCol w:w="1583"/>
        <w:gridCol w:w="3812"/>
        <w:gridCol w:w="5395"/>
      </w:tblGrid>
      <w:tr w:rsidR="00DC3C3F" w:rsidRPr="0013046E" w14:paraId="40F669F8" w14:textId="77777777" w:rsidTr="00D164EA">
        <w:tc>
          <w:tcPr>
            <w:tcW w:w="1583" w:type="dxa"/>
            <w:shd w:val="clear" w:color="auto" w:fill="D9D9D9" w:themeFill="background1" w:themeFillShade="D9"/>
          </w:tcPr>
          <w:p w14:paraId="440E4575" w14:textId="77777777" w:rsidR="002077EF" w:rsidRPr="0013046E" w:rsidRDefault="00D638A8" w:rsidP="002077EF">
            <w:pPr>
              <w:jc w:val="center"/>
              <w:rPr>
                <w:rFonts w:ascii="Arial" w:hAnsi="Arial" w:cs="Arial"/>
                <w:sz w:val="20"/>
                <w:szCs w:val="20"/>
              </w:rPr>
            </w:pPr>
            <w:r w:rsidRPr="0013046E">
              <w:rPr>
                <w:rFonts w:ascii="Arial" w:hAnsi="Arial" w:cs="Arial"/>
                <w:sz w:val="20"/>
                <w:szCs w:val="20"/>
              </w:rPr>
              <w:t>RFA Section and Page</w:t>
            </w:r>
          </w:p>
        </w:tc>
        <w:tc>
          <w:tcPr>
            <w:tcW w:w="3812" w:type="dxa"/>
            <w:shd w:val="clear" w:color="auto" w:fill="D9D9D9" w:themeFill="background1" w:themeFillShade="D9"/>
          </w:tcPr>
          <w:p w14:paraId="728B798F" w14:textId="77777777" w:rsidR="002077EF" w:rsidRPr="0013046E" w:rsidRDefault="00D638A8" w:rsidP="002077EF">
            <w:pPr>
              <w:jc w:val="center"/>
              <w:rPr>
                <w:rFonts w:ascii="Arial" w:hAnsi="Arial" w:cs="Arial"/>
                <w:sz w:val="20"/>
                <w:szCs w:val="20"/>
              </w:rPr>
            </w:pPr>
            <w:r w:rsidRPr="0013046E">
              <w:rPr>
                <w:rFonts w:ascii="Arial" w:hAnsi="Arial" w:cs="Arial"/>
                <w:sz w:val="20"/>
                <w:szCs w:val="20"/>
              </w:rPr>
              <w:t>Question</w:t>
            </w:r>
          </w:p>
        </w:tc>
        <w:tc>
          <w:tcPr>
            <w:tcW w:w="5395" w:type="dxa"/>
            <w:shd w:val="clear" w:color="auto" w:fill="D9D9D9" w:themeFill="background1" w:themeFillShade="D9"/>
          </w:tcPr>
          <w:p w14:paraId="6BC35DE7" w14:textId="77777777" w:rsidR="002077EF" w:rsidRPr="0013046E" w:rsidRDefault="00D638A8" w:rsidP="002077EF">
            <w:pPr>
              <w:jc w:val="center"/>
              <w:rPr>
                <w:rFonts w:ascii="Arial" w:hAnsi="Arial" w:cs="Arial"/>
                <w:sz w:val="20"/>
                <w:szCs w:val="20"/>
              </w:rPr>
            </w:pPr>
            <w:r w:rsidRPr="0013046E">
              <w:rPr>
                <w:rFonts w:ascii="Arial" w:hAnsi="Arial" w:cs="Arial"/>
                <w:sz w:val="20"/>
                <w:szCs w:val="20"/>
              </w:rPr>
              <w:t>Response</w:t>
            </w:r>
          </w:p>
        </w:tc>
      </w:tr>
      <w:tr w:rsidR="00DC3C3F" w:rsidRPr="0013046E" w14:paraId="3A3D3091" w14:textId="77777777" w:rsidTr="00D164EA">
        <w:trPr>
          <w:trHeight w:val="3734"/>
        </w:trPr>
        <w:tc>
          <w:tcPr>
            <w:tcW w:w="1583" w:type="dxa"/>
          </w:tcPr>
          <w:p w14:paraId="3AC6A3BF" w14:textId="77777777" w:rsidR="00D27840" w:rsidRPr="0013046E" w:rsidRDefault="00D27840" w:rsidP="00D27840">
            <w:pPr>
              <w:rPr>
                <w:rFonts w:ascii="Arial" w:hAnsi="Arial" w:cs="Arial"/>
                <w:sz w:val="20"/>
                <w:szCs w:val="20"/>
              </w:rPr>
            </w:pPr>
            <w:bookmarkStart w:id="2" w:name="_Hlk147846108"/>
            <w:r w:rsidRPr="0013046E">
              <w:rPr>
                <w:rFonts w:ascii="Arial" w:hAnsi="Arial" w:cs="Arial"/>
                <w:sz w:val="20"/>
                <w:szCs w:val="20"/>
              </w:rPr>
              <w:t>ATTACHMENT B: NC DSS Contractor Package A</w:t>
            </w:r>
          </w:p>
          <w:p w14:paraId="7184A56F" w14:textId="77777777" w:rsidR="00D27840" w:rsidRPr="0013046E" w:rsidRDefault="00D27840" w:rsidP="00D27840">
            <w:pPr>
              <w:rPr>
                <w:rFonts w:ascii="Arial" w:hAnsi="Arial" w:cs="Arial"/>
                <w:sz w:val="20"/>
                <w:szCs w:val="20"/>
              </w:rPr>
            </w:pPr>
          </w:p>
          <w:p w14:paraId="66E332B2" w14:textId="77777777" w:rsidR="002077EF" w:rsidRPr="0013046E" w:rsidRDefault="00D27840" w:rsidP="00D27840">
            <w:pPr>
              <w:rPr>
                <w:rFonts w:ascii="Arial" w:hAnsi="Arial" w:cs="Arial"/>
                <w:sz w:val="20"/>
                <w:szCs w:val="20"/>
              </w:rPr>
            </w:pPr>
            <w:r w:rsidRPr="0013046E">
              <w:rPr>
                <w:rFonts w:ascii="Arial" w:hAnsi="Arial" w:cs="Arial"/>
                <w:sz w:val="20"/>
                <w:szCs w:val="20"/>
              </w:rPr>
              <w:t>NC DSS Contractor Package A, Attachment B, is posted with the RFA on DHHS website.</w:t>
            </w:r>
          </w:p>
          <w:p w14:paraId="2C216EB4" w14:textId="77777777" w:rsidR="00D27840" w:rsidRPr="0013046E" w:rsidRDefault="00D27840" w:rsidP="00D27840">
            <w:pPr>
              <w:rPr>
                <w:rFonts w:ascii="Arial" w:hAnsi="Arial" w:cs="Arial"/>
                <w:sz w:val="20"/>
                <w:szCs w:val="20"/>
              </w:rPr>
            </w:pPr>
          </w:p>
          <w:p w14:paraId="3114F6AB" w14:textId="04FD392D" w:rsidR="00D27840" w:rsidRPr="0013046E" w:rsidRDefault="006B32C2" w:rsidP="00D27840">
            <w:pPr>
              <w:rPr>
                <w:rFonts w:ascii="Arial" w:hAnsi="Arial" w:cs="Arial"/>
                <w:sz w:val="20"/>
                <w:szCs w:val="20"/>
              </w:rPr>
            </w:pPr>
            <w:r w:rsidRPr="00004EF6">
              <w:rPr>
                <w:rFonts w:ascii="Arial" w:hAnsi="Arial" w:cs="Arial"/>
                <w:i/>
                <w:iCs/>
                <w:sz w:val="20"/>
                <w:szCs w:val="20"/>
              </w:rPr>
              <w:t>Start</w:t>
            </w:r>
            <w:r w:rsidR="00004EF6">
              <w:rPr>
                <w:rFonts w:ascii="Arial" w:hAnsi="Arial" w:cs="Arial"/>
                <w:i/>
                <w:iCs/>
                <w:sz w:val="20"/>
                <w:szCs w:val="20"/>
              </w:rPr>
              <w:t xml:space="preserve"> </w:t>
            </w:r>
            <w:r w:rsidRPr="00004EF6">
              <w:rPr>
                <w:rFonts w:ascii="Arial" w:hAnsi="Arial" w:cs="Arial"/>
                <w:i/>
                <w:iCs/>
                <w:sz w:val="20"/>
                <w:szCs w:val="20"/>
              </w:rPr>
              <w:t>Up</w:t>
            </w:r>
            <w:r w:rsidR="00004EF6">
              <w:rPr>
                <w:rFonts w:ascii="Arial" w:hAnsi="Arial" w:cs="Arial"/>
                <w:sz w:val="20"/>
                <w:szCs w:val="20"/>
              </w:rPr>
              <w:t xml:space="preserve"> </w:t>
            </w:r>
            <w:r w:rsidRPr="0013046E">
              <w:rPr>
                <w:rFonts w:ascii="Arial" w:hAnsi="Arial" w:cs="Arial"/>
                <w:sz w:val="20"/>
                <w:szCs w:val="20"/>
              </w:rPr>
              <w:t>SHEET</w:t>
            </w:r>
            <w:r w:rsidRPr="0013046E">
              <w:rPr>
                <w:rFonts w:ascii="Arial" w:hAnsi="Arial" w:cs="Arial"/>
                <w:sz w:val="20"/>
                <w:szCs w:val="20"/>
              </w:rPr>
              <w:tab/>
            </w:r>
            <w:r w:rsidRPr="0013046E">
              <w:rPr>
                <w:rFonts w:ascii="Arial" w:hAnsi="Arial" w:cs="Arial"/>
                <w:sz w:val="20"/>
                <w:szCs w:val="20"/>
              </w:rPr>
              <w:tab/>
            </w:r>
            <w:r w:rsidRPr="0013046E">
              <w:rPr>
                <w:rFonts w:ascii="Arial" w:hAnsi="Arial" w:cs="Arial"/>
                <w:sz w:val="20"/>
                <w:szCs w:val="20"/>
              </w:rPr>
              <w:tab/>
            </w:r>
            <w:r w:rsidRPr="0013046E">
              <w:rPr>
                <w:rFonts w:ascii="Arial" w:hAnsi="Arial" w:cs="Arial"/>
                <w:sz w:val="20"/>
                <w:szCs w:val="20"/>
              </w:rPr>
              <w:tab/>
            </w:r>
          </w:p>
        </w:tc>
        <w:tc>
          <w:tcPr>
            <w:tcW w:w="3812" w:type="dxa"/>
          </w:tcPr>
          <w:p w14:paraId="280FF9D4" w14:textId="77777777" w:rsidR="002077EF" w:rsidRPr="0013046E" w:rsidRDefault="00D27840" w:rsidP="002077EF">
            <w:pPr>
              <w:rPr>
                <w:rFonts w:ascii="Arial" w:hAnsi="Arial" w:cs="Arial"/>
                <w:sz w:val="20"/>
                <w:szCs w:val="20"/>
              </w:rPr>
            </w:pPr>
            <w:r w:rsidRPr="0013046E">
              <w:rPr>
                <w:rFonts w:ascii="Arial" w:hAnsi="Arial" w:cs="Arial"/>
                <w:sz w:val="20"/>
                <w:szCs w:val="20"/>
              </w:rPr>
              <w:t>Why is the Homebuilders proposal and billing (1571) being treated differently from all the other state line-item reimbursement contracts?</w:t>
            </w:r>
          </w:p>
          <w:p w14:paraId="1B3763C8" w14:textId="77777777" w:rsidR="00D27840" w:rsidRPr="0013046E" w:rsidRDefault="00D27840" w:rsidP="002077EF">
            <w:pPr>
              <w:rPr>
                <w:rFonts w:ascii="Arial" w:hAnsi="Arial" w:cs="Arial"/>
                <w:sz w:val="20"/>
                <w:szCs w:val="20"/>
              </w:rPr>
            </w:pPr>
          </w:p>
          <w:p w14:paraId="0C47D2CB" w14:textId="0552F8F9" w:rsidR="00D27840" w:rsidRPr="0013046E" w:rsidRDefault="00D27840" w:rsidP="002077EF">
            <w:pPr>
              <w:rPr>
                <w:rFonts w:ascii="Arial" w:hAnsi="Arial" w:cs="Arial"/>
                <w:sz w:val="20"/>
                <w:szCs w:val="20"/>
              </w:rPr>
            </w:pPr>
            <w:r w:rsidRPr="0013046E">
              <w:rPr>
                <w:rFonts w:ascii="Arial" w:hAnsi="Arial" w:cs="Arial"/>
                <w:sz w:val="20"/>
                <w:szCs w:val="20"/>
              </w:rPr>
              <w:t>Related to the indirect cost, for all other state contracts, an agency does not have to itemize indirect cost by individual lines.  Based on General Accepted Accounting Principles in the USA (GAAS), certain things are allowable and unallowable in an approved / audited indirect cost rate.  If an agency has a Federal Indirect Cost Rate or an Audited Indirect Cost Rate, the line items are reviewed by an independent party to provide assurance that the indirect cost rate is based on Title 2 of the Code of Federal Regulations, Part 200 (2 CFR 200).</w:t>
            </w:r>
          </w:p>
        </w:tc>
        <w:tc>
          <w:tcPr>
            <w:tcW w:w="5395" w:type="dxa"/>
          </w:tcPr>
          <w:p w14:paraId="3A6E72F7" w14:textId="3949276A" w:rsidR="00D164EA" w:rsidRPr="0013046E" w:rsidRDefault="00004EF6" w:rsidP="004855D1">
            <w:pPr>
              <w:rPr>
                <w:rFonts w:ascii="Arial" w:hAnsi="Arial" w:cs="Arial"/>
                <w:sz w:val="20"/>
                <w:szCs w:val="20"/>
              </w:rPr>
            </w:pPr>
            <w:r w:rsidRPr="00004EF6">
              <w:rPr>
                <w:rFonts w:ascii="Arial" w:hAnsi="Arial" w:cs="Arial"/>
                <w:sz w:val="20"/>
                <w:szCs w:val="20"/>
              </w:rPr>
              <w:t xml:space="preserve">Itemized indirect cost by individual line in the Start Up SHEET </w:t>
            </w:r>
            <w:r w:rsidR="004855D1" w:rsidRPr="00004EF6">
              <w:rPr>
                <w:rFonts w:ascii="Arial" w:hAnsi="Arial" w:cs="Arial"/>
                <w:sz w:val="20"/>
                <w:szCs w:val="20"/>
              </w:rPr>
              <w:t>are not mandatory</w:t>
            </w:r>
            <w:r w:rsidRPr="00004EF6">
              <w:rPr>
                <w:rFonts w:ascii="Arial" w:hAnsi="Arial" w:cs="Arial"/>
                <w:sz w:val="20"/>
                <w:szCs w:val="20"/>
              </w:rPr>
              <w:t xml:space="preserve"> if you have </w:t>
            </w:r>
            <w:r w:rsidRPr="00004EF6">
              <w:rPr>
                <w:rFonts w:ascii="Arial" w:hAnsi="Arial" w:cs="Arial"/>
                <w:sz w:val="20"/>
                <w:szCs w:val="20"/>
              </w:rPr>
              <w:t>Federal Indirect Cost Rate or an Audited Indirect Cost Rate</w:t>
            </w:r>
            <w:r w:rsidR="004855D1" w:rsidRPr="00004EF6">
              <w:rPr>
                <w:rFonts w:ascii="Arial" w:hAnsi="Arial" w:cs="Arial"/>
                <w:sz w:val="20"/>
                <w:szCs w:val="20"/>
              </w:rPr>
              <w:t>.</w:t>
            </w:r>
          </w:p>
        </w:tc>
      </w:tr>
      <w:bookmarkEnd w:id="2"/>
      <w:tr w:rsidR="00DC3C3F" w:rsidRPr="0013046E" w14:paraId="4C85349C" w14:textId="77777777" w:rsidTr="00D164EA">
        <w:tc>
          <w:tcPr>
            <w:tcW w:w="1583" w:type="dxa"/>
          </w:tcPr>
          <w:p w14:paraId="312FBFD0" w14:textId="77777777" w:rsidR="006B32C2" w:rsidRPr="0013046E" w:rsidRDefault="006B32C2" w:rsidP="006B32C2">
            <w:pPr>
              <w:rPr>
                <w:rFonts w:ascii="Arial" w:hAnsi="Arial" w:cs="Arial"/>
                <w:sz w:val="20"/>
                <w:szCs w:val="20"/>
              </w:rPr>
            </w:pPr>
            <w:r w:rsidRPr="0013046E">
              <w:rPr>
                <w:rFonts w:ascii="Arial" w:hAnsi="Arial" w:cs="Arial"/>
                <w:sz w:val="20"/>
                <w:szCs w:val="20"/>
              </w:rPr>
              <w:t>ATTACHMENT B: NC DSS Contractor Package A</w:t>
            </w:r>
          </w:p>
          <w:p w14:paraId="0FDE5C6B" w14:textId="77777777" w:rsidR="006B32C2" w:rsidRPr="0013046E" w:rsidRDefault="006B32C2" w:rsidP="006B32C2">
            <w:pPr>
              <w:rPr>
                <w:rFonts w:ascii="Arial" w:hAnsi="Arial" w:cs="Arial"/>
                <w:sz w:val="20"/>
                <w:szCs w:val="20"/>
              </w:rPr>
            </w:pPr>
          </w:p>
          <w:p w14:paraId="608C1DC8" w14:textId="77777777" w:rsidR="006B32C2" w:rsidRPr="0013046E" w:rsidRDefault="006B32C2" w:rsidP="006B32C2">
            <w:pPr>
              <w:rPr>
                <w:rFonts w:ascii="Arial" w:hAnsi="Arial" w:cs="Arial"/>
                <w:sz w:val="20"/>
                <w:szCs w:val="20"/>
              </w:rPr>
            </w:pPr>
            <w:r w:rsidRPr="0013046E">
              <w:rPr>
                <w:rFonts w:ascii="Arial" w:hAnsi="Arial" w:cs="Arial"/>
                <w:sz w:val="20"/>
                <w:szCs w:val="20"/>
              </w:rPr>
              <w:t xml:space="preserve">NC DSS Contractor Package A, Attachment B, </w:t>
            </w:r>
            <w:r w:rsidRPr="0013046E">
              <w:rPr>
                <w:rFonts w:ascii="Arial" w:hAnsi="Arial" w:cs="Arial"/>
                <w:sz w:val="20"/>
                <w:szCs w:val="20"/>
              </w:rPr>
              <w:lastRenderedPageBreak/>
              <w:t>is posted with the RFA on DHHS website.</w:t>
            </w:r>
          </w:p>
          <w:p w14:paraId="7A5F623C" w14:textId="77777777" w:rsidR="006B32C2" w:rsidRPr="0013046E" w:rsidRDefault="006B32C2" w:rsidP="006B32C2">
            <w:pPr>
              <w:rPr>
                <w:rFonts w:ascii="Arial" w:hAnsi="Arial" w:cs="Arial"/>
                <w:sz w:val="20"/>
                <w:szCs w:val="20"/>
              </w:rPr>
            </w:pPr>
          </w:p>
          <w:p w14:paraId="587D056A" w14:textId="15ABB7A3" w:rsidR="002077EF" w:rsidRPr="0013046E" w:rsidRDefault="006B32C2" w:rsidP="006B32C2">
            <w:pPr>
              <w:rPr>
                <w:rFonts w:ascii="Arial" w:hAnsi="Arial" w:cs="Arial"/>
                <w:sz w:val="20"/>
                <w:szCs w:val="20"/>
              </w:rPr>
            </w:pPr>
            <w:r w:rsidRPr="00004EF6">
              <w:rPr>
                <w:rFonts w:ascii="Arial" w:hAnsi="Arial" w:cs="Arial"/>
                <w:i/>
                <w:iCs/>
                <w:sz w:val="20"/>
                <w:szCs w:val="20"/>
              </w:rPr>
              <w:t>Start</w:t>
            </w:r>
            <w:r w:rsidR="00004EF6" w:rsidRPr="00004EF6">
              <w:rPr>
                <w:rFonts w:ascii="Arial" w:hAnsi="Arial" w:cs="Arial"/>
                <w:i/>
                <w:iCs/>
                <w:sz w:val="20"/>
                <w:szCs w:val="20"/>
              </w:rPr>
              <w:t xml:space="preserve"> </w:t>
            </w:r>
            <w:r w:rsidRPr="00004EF6">
              <w:rPr>
                <w:rFonts w:ascii="Arial" w:hAnsi="Arial" w:cs="Arial"/>
                <w:i/>
                <w:iCs/>
                <w:sz w:val="20"/>
                <w:szCs w:val="20"/>
              </w:rPr>
              <w:t>Up</w:t>
            </w:r>
            <w:r w:rsidR="00004EF6">
              <w:rPr>
                <w:rFonts w:ascii="Arial" w:hAnsi="Arial" w:cs="Arial"/>
                <w:sz w:val="20"/>
                <w:szCs w:val="20"/>
              </w:rPr>
              <w:t xml:space="preserve"> and</w:t>
            </w:r>
            <w:r w:rsidRPr="0013046E">
              <w:rPr>
                <w:rFonts w:ascii="Arial" w:hAnsi="Arial" w:cs="Arial"/>
                <w:sz w:val="20"/>
                <w:szCs w:val="20"/>
              </w:rPr>
              <w:t xml:space="preserve"> </w:t>
            </w:r>
            <w:r w:rsidR="00004EF6" w:rsidRPr="00004EF6">
              <w:rPr>
                <w:rFonts w:ascii="Arial" w:hAnsi="Arial" w:cs="Arial"/>
                <w:i/>
                <w:iCs/>
                <w:sz w:val="20"/>
                <w:szCs w:val="20"/>
              </w:rPr>
              <w:t>Year One</w:t>
            </w:r>
            <w:r w:rsidRPr="0013046E">
              <w:rPr>
                <w:rFonts w:ascii="Arial" w:hAnsi="Arial" w:cs="Arial"/>
                <w:sz w:val="20"/>
                <w:szCs w:val="20"/>
              </w:rPr>
              <w:t xml:space="preserve"> SHEET</w:t>
            </w:r>
            <w:r w:rsidR="00004EF6">
              <w:rPr>
                <w:rFonts w:ascii="Arial" w:hAnsi="Arial" w:cs="Arial"/>
                <w:sz w:val="20"/>
                <w:szCs w:val="20"/>
              </w:rPr>
              <w:t>S</w:t>
            </w:r>
          </w:p>
        </w:tc>
        <w:tc>
          <w:tcPr>
            <w:tcW w:w="3812" w:type="dxa"/>
          </w:tcPr>
          <w:p w14:paraId="69364BC4" w14:textId="77777777" w:rsidR="002077EF" w:rsidRPr="0013046E" w:rsidRDefault="00D27840" w:rsidP="002077EF">
            <w:pPr>
              <w:rPr>
                <w:rFonts w:ascii="Arial" w:eastAsia="Times New Roman" w:hAnsi="Arial" w:cs="Arial"/>
                <w:sz w:val="20"/>
                <w:szCs w:val="20"/>
              </w:rPr>
            </w:pPr>
            <w:r w:rsidRPr="0013046E">
              <w:rPr>
                <w:rFonts w:ascii="Arial" w:eastAsia="Times New Roman" w:hAnsi="Arial" w:cs="Arial"/>
                <w:sz w:val="20"/>
                <w:szCs w:val="20"/>
              </w:rPr>
              <w:lastRenderedPageBreak/>
              <w:t>Is the cap on indirect cost to the de minimis rate of 10% a State or Federal Funding Restriction?</w:t>
            </w:r>
          </w:p>
          <w:p w14:paraId="6522C0EC" w14:textId="77777777" w:rsidR="00D27840" w:rsidRPr="0013046E" w:rsidRDefault="00D27840" w:rsidP="002077EF">
            <w:pPr>
              <w:rPr>
                <w:rFonts w:ascii="Arial" w:eastAsia="Times New Roman" w:hAnsi="Arial" w:cs="Arial"/>
                <w:sz w:val="20"/>
                <w:szCs w:val="20"/>
              </w:rPr>
            </w:pPr>
          </w:p>
          <w:p w14:paraId="4F458C13" w14:textId="4BF08316" w:rsidR="00D27840" w:rsidRPr="0013046E" w:rsidRDefault="00D27840" w:rsidP="002077EF">
            <w:pPr>
              <w:rPr>
                <w:rFonts w:ascii="Arial" w:eastAsia="Times New Roman" w:hAnsi="Arial" w:cs="Arial"/>
                <w:sz w:val="20"/>
                <w:szCs w:val="20"/>
              </w:rPr>
            </w:pPr>
            <w:r w:rsidRPr="0013046E">
              <w:rPr>
                <w:rFonts w:ascii="Arial" w:eastAsia="Times New Roman" w:hAnsi="Arial" w:cs="Arial"/>
                <w:sz w:val="20"/>
                <w:szCs w:val="20"/>
              </w:rPr>
              <w:t xml:space="preserve">We are aware that some Federal funding sources can restrict indirect cost rates.  If not restricted by funding source, does the General Assembly of North Carolina, Session 2021, House </w:t>
            </w:r>
            <w:r w:rsidRPr="0013046E">
              <w:rPr>
                <w:rFonts w:ascii="Arial" w:eastAsia="Times New Roman" w:hAnsi="Arial" w:cs="Arial"/>
                <w:sz w:val="20"/>
                <w:szCs w:val="20"/>
              </w:rPr>
              <w:lastRenderedPageBreak/>
              <w:t>Bill 791 Section 2. (c) Negotiated Overhead Rates apply?  Section 2. (c) indicates the negotiation, determination, or settlement of the reimbursable amount of overhead under cost-reimbursement type contracts is accomplished on an individual contract basis and is based upon the federally approved indirect cost rate.</w:t>
            </w:r>
          </w:p>
        </w:tc>
        <w:tc>
          <w:tcPr>
            <w:tcW w:w="5395" w:type="dxa"/>
          </w:tcPr>
          <w:p w14:paraId="0D5A90B5" w14:textId="667DEE36" w:rsidR="006B548E" w:rsidRPr="0013046E" w:rsidRDefault="006B548E" w:rsidP="006B548E">
            <w:pPr>
              <w:rPr>
                <w:rFonts w:ascii="Arial" w:hAnsi="Arial" w:cs="Arial"/>
                <w:i/>
                <w:iCs/>
                <w:sz w:val="20"/>
                <w:szCs w:val="20"/>
              </w:rPr>
            </w:pPr>
            <w:r w:rsidRPr="006C2412">
              <w:rPr>
                <w:rFonts w:ascii="Arial" w:hAnsi="Arial" w:cs="Arial"/>
                <w:sz w:val="20"/>
                <w:szCs w:val="20"/>
                <w:u w:val="single"/>
              </w:rPr>
              <w:lastRenderedPageBreak/>
              <w:t>U.S. DEPARTMENT OF HEALTH AND HUMAN SERVICES</w:t>
            </w:r>
            <w:r w:rsidR="001A31C5" w:rsidRPr="006C2412">
              <w:rPr>
                <w:rFonts w:ascii="Arial" w:hAnsi="Arial" w:cs="Arial"/>
                <w:sz w:val="20"/>
                <w:szCs w:val="20"/>
                <w:u w:val="single"/>
              </w:rPr>
              <w:t xml:space="preserve">, </w:t>
            </w:r>
            <w:r w:rsidRPr="006C2412">
              <w:rPr>
                <w:rFonts w:ascii="Arial" w:hAnsi="Arial" w:cs="Arial"/>
                <w:sz w:val="20"/>
                <w:szCs w:val="20"/>
                <w:u w:val="single"/>
              </w:rPr>
              <w:t>Administration on Children, Youth and Families, ACYF-CB-PI-20-04, Family First Transition Act, Family First Prevention Services Act, Title IV-B, Title IV-E, PROGRAM INSTRUCTIONS SECTION, PAGE 3</w:t>
            </w:r>
            <w:r w:rsidR="003B031E" w:rsidRPr="0013046E">
              <w:rPr>
                <w:rFonts w:ascii="Arial" w:hAnsi="Arial" w:cs="Arial"/>
                <w:b/>
                <w:bCs/>
                <w:sz w:val="20"/>
                <w:szCs w:val="20"/>
              </w:rPr>
              <w:t xml:space="preserve"> - </w:t>
            </w:r>
            <w:r w:rsidRPr="0013046E">
              <w:rPr>
                <w:rFonts w:ascii="Arial" w:hAnsi="Arial" w:cs="Arial"/>
                <w:i/>
                <w:iCs/>
                <w:color w:val="FF0000"/>
                <w:sz w:val="20"/>
                <w:szCs w:val="20"/>
              </w:rPr>
              <w:t>Certain funding limitations applicable to title IV-B programs, such as the limitation on the amount of funding that may be</w:t>
            </w:r>
            <w:r w:rsidR="003B031E" w:rsidRPr="0013046E">
              <w:rPr>
                <w:rFonts w:ascii="Arial" w:hAnsi="Arial" w:cs="Arial"/>
                <w:i/>
                <w:iCs/>
                <w:color w:val="FF0000"/>
                <w:sz w:val="20"/>
                <w:szCs w:val="20"/>
              </w:rPr>
              <w:t xml:space="preserve"> </w:t>
            </w:r>
            <w:r w:rsidRPr="0013046E">
              <w:rPr>
                <w:rFonts w:ascii="Arial" w:hAnsi="Arial" w:cs="Arial"/>
                <w:i/>
                <w:iCs/>
                <w:color w:val="FF0000"/>
                <w:sz w:val="20"/>
                <w:szCs w:val="20"/>
              </w:rPr>
              <w:t>used for administrative costs</w:t>
            </w:r>
            <w:r w:rsidRPr="0013046E">
              <w:rPr>
                <w:rFonts w:ascii="Arial" w:hAnsi="Arial" w:cs="Arial"/>
                <w:i/>
                <w:iCs/>
                <w:sz w:val="20"/>
                <w:szCs w:val="20"/>
              </w:rPr>
              <w:t xml:space="preserve">, or the limitation </w:t>
            </w:r>
            <w:r w:rsidRPr="0013046E">
              <w:rPr>
                <w:rFonts w:ascii="Arial" w:hAnsi="Arial" w:cs="Arial"/>
                <w:i/>
                <w:iCs/>
                <w:sz w:val="20"/>
                <w:szCs w:val="20"/>
              </w:rPr>
              <w:lastRenderedPageBreak/>
              <w:t>for states on the use of funds for foster care maintenance payments under title</w:t>
            </w:r>
          </w:p>
          <w:p w14:paraId="0982181A" w14:textId="415C6E4B" w:rsidR="006B548E" w:rsidRPr="0013046E" w:rsidRDefault="006B548E" w:rsidP="006B548E">
            <w:pPr>
              <w:rPr>
                <w:rFonts w:ascii="Arial" w:hAnsi="Arial" w:cs="Arial"/>
                <w:i/>
                <w:iCs/>
                <w:sz w:val="20"/>
                <w:szCs w:val="20"/>
              </w:rPr>
            </w:pPr>
            <w:r w:rsidRPr="0013046E">
              <w:rPr>
                <w:rFonts w:ascii="Arial" w:hAnsi="Arial" w:cs="Arial"/>
                <w:i/>
                <w:iCs/>
                <w:sz w:val="20"/>
                <w:szCs w:val="20"/>
              </w:rPr>
              <w:t xml:space="preserve">IV-B, subpart 1, </w:t>
            </w:r>
            <w:r w:rsidRPr="0013046E">
              <w:rPr>
                <w:rFonts w:ascii="Arial" w:hAnsi="Arial" w:cs="Arial"/>
                <w:i/>
                <w:iCs/>
                <w:color w:val="FF0000"/>
                <w:sz w:val="20"/>
                <w:szCs w:val="20"/>
              </w:rPr>
              <w:t>are not applicable to the FFPSA Transition Grants</w:t>
            </w:r>
            <w:r w:rsidRPr="0013046E">
              <w:rPr>
                <w:rFonts w:ascii="Arial" w:hAnsi="Arial" w:cs="Arial"/>
                <w:i/>
                <w:iCs/>
                <w:sz w:val="20"/>
                <w:szCs w:val="20"/>
              </w:rPr>
              <w:t>. The Transition Act established no maximum or</w:t>
            </w:r>
            <w:r w:rsidR="003B031E" w:rsidRPr="0013046E">
              <w:rPr>
                <w:rFonts w:ascii="Arial" w:hAnsi="Arial" w:cs="Arial"/>
                <w:i/>
                <w:iCs/>
                <w:sz w:val="20"/>
                <w:szCs w:val="20"/>
              </w:rPr>
              <w:t xml:space="preserve"> </w:t>
            </w:r>
            <w:r w:rsidRPr="0013046E">
              <w:rPr>
                <w:rFonts w:ascii="Arial" w:hAnsi="Arial" w:cs="Arial"/>
                <w:i/>
                <w:iCs/>
                <w:sz w:val="20"/>
                <w:szCs w:val="20"/>
              </w:rPr>
              <w:t>minimum funding thresholds for any allowable activity or category of cost.</w:t>
            </w:r>
          </w:p>
          <w:p w14:paraId="27ED8AC4" w14:textId="77777777" w:rsidR="003B031E" w:rsidRPr="0013046E" w:rsidRDefault="003B031E" w:rsidP="006B32C2">
            <w:pPr>
              <w:rPr>
                <w:rFonts w:ascii="Arial" w:hAnsi="Arial" w:cs="Arial"/>
                <w:sz w:val="20"/>
                <w:szCs w:val="20"/>
              </w:rPr>
            </w:pPr>
          </w:p>
          <w:p w14:paraId="1E24116E" w14:textId="0FDECE32" w:rsidR="006B548E" w:rsidRPr="0013046E" w:rsidRDefault="003B031E" w:rsidP="006B32C2">
            <w:pPr>
              <w:rPr>
                <w:rFonts w:ascii="Arial" w:hAnsi="Arial" w:cs="Arial"/>
                <w:sz w:val="20"/>
                <w:szCs w:val="20"/>
              </w:rPr>
            </w:pPr>
            <w:r w:rsidRPr="0013046E">
              <w:rPr>
                <w:rFonts w:ascii="Arial" w:hAnsi="Arial" w:cs="Arial"/>
                <w:sz w:val="20"/>
                <w:szCs w:val="20"/>
              </w:rPr>
              <w:t xml:space="preserve">Please refer to the </w:t>
            </w:r>
            <w:r w:rsidRPr="006C2412">
              <w:rPr>
                <w:rFonts w:ascii="Arial" w:hAnsi="Arial" w:cs="Arial"/>
                <w:sz w:val="20"/>
                <w:szCs w:val="20"/>
                <w:u w:val="single"/>
              </w:rPr>
              <w:t xml:space="preserve">2024 - 2025 </w:t>
            </w:r>
            <w:proofErr w:type="spellStart"/>
            <w:r w:rsidRPr="006C2412">
              <w:rPr>
                <w:rFonts w:ascii="Arial" w:hAnsi="Arial" w:cs="Arial"/>
                <w:sz w:val="20"/>
                <w:szCs w:val="20"/>
                <w:u w:val="single"/>
              </w:rPr>
              <w:t>HomeBuilders</w:t>
            </w:r>
            <w:proofErr w:type="spellEnd"/>
            <w:r w:rsidRPr="006C2412">
              <w:rPr>
                <w:rFonts w:ascii="Arial" w:hAnsi="Arial" w:cs="Arial"/>
                <w:sz w:val="20"/>
                <w:szCs w:val="20"/>
                <w:u w:val="single"/>
              </w:rPr>
              <w:t xml:space="preserve"> RFA – 001 – REVISED, Section A -- Funding Opportunity, Bullet 5, Federal Award </w:t>
            </w:r>
            <w:r w:rsidRPr="00004EF6">
              <w:rPr>
                <w:rFonts w:ascii="Arial" w:hAnsi="Arial" w:cs="Arial"/>
                <w:sz w:val="20"/>
                <w:szCs w:val="20"/>
                <w:u w:val="single"/>
              </w:rPr>
              <w:t>Information</w:t>
            </w:r>
            <w:r w:rsidRPr="00004EF6">
              <w:rPr>
                <w:rFonts w:ascii="Arial" w:hAnsi="Arial" w:cs="Arial"/>
                <w:sz w:val="20"/>
                <w:szCs w:val="20"/>
              </w:rPr>
              <w:t xml:space="preserve"> </w:t>
            </w:r>
            <w:r w:rsidR="00004EF6" w:rsidRPr="00004EF6">
              <w:rPr>
                <w:rFonts w:ascii="Arial" w:hAnsi="Arial" w:cs="Arial"/>
                <w:sz w:val="20"/>
                <w:szCs w:val="20"/>
              </w:rPr>
              <w:t xml:space="preserve">on page 7, </w:t>
            </w:r>
            <w:r w:rsidRPr="00004EF6">
              <w:rPr>
                <w:rFonts w:ascii="Arial" w:hAnsi="Arial" w:cs="Arial"/>
                <w:sz w:val="20"/>
                <w:szCs w:val="20"/>
              </w:rPr>
              <w:t>for</w:t>
            </w:r>
            <w:r w:rsidRPr="0013046E">
              <w:rPr>
                <w:rFonts w:ascii="Arial" w:hAnsi="Arial" w:cs="Arial"/>
                <w:sz w:val="20"/>
                <w:szCs w:val="20"/>
              </w:rPr>
              <w:t xml:space="preserve"> guidance on allowable indirect cost for this program. (see below)</w:t>
            </w:r>
          </w:p>
          <w:p w14:paraId="6AE5962F" w14:textId="77777777" w:rsidR="003B031E" w:rsidRPr="0013046E" w:rsidRDefault="003B031E" w:rsidP="006B32C2">
            <w:pPr>
              <w:rPr>
                <w:rFonts w:ascii="Arial" w:hAnsi="Arial" w:cs="Arial"/>
                <w:sz w:val="20"/>
                <w:szCs w:val="20"/>
              </w:rPr>
            </w:pPr>
          </w:p>
          <w:p w14:paraId="6F0168A6" w14:textId="7D5A090F" w:rsidR="006B32C2" w:rsidRPr="0013046E" w:rsidRDefault="006C2412" w:rsidP="006B32C2">
            <w:pPr>
              <w:rPr>
                <w:rFonts w:ascii="Arial" w:hAnsi="Arial" w:cs="Arial"/>
                <w:i/>
                <w:iCs/>
                <w:color w:val="FF0000"/>
                <w:sz w:val="20"/>
                <w:szCs w:val="20"/>
              </w:rPr>
            </w:pPr>
            <w:r>
              <w:rPr>
                <w:rFonts w:ascii="Arial" w:hAnsi="Arial" w:cs="Arial"/>
                <w:i/>
                <w:iCs/>
                <w:color w:val="FF0000"/>
                <w:sz w:val="20"/>
                <w:szCs w:val="20"/>
              </w:rPr>
              <w:t xml:space="preserve">Allowable </w:t>
            </w:r>
            <w:r w:rsidR="006B32C2" w:rsidRPr="0013046E">
              <w:rPr>
                <w:rFonts w:ascii="Arial" w:hAnsi="Arial" w:cs="Arial"/>
                <w:i/>
                <w:iCs/>
                <w:color w:val="FF0000"/>
                <w:sz w:val="20"/>
                <w:szCs w:val="20"/>
              </w:rPr>
              <w:t xml:space="preserve">Indirect Cost </w:t>
            </w:r>
          </w:p>
          <w:p w14:paraId="24189674" w14:textId="77777777" w:rsidR="006B32C2" w:rsidRPr="0013046E" w:rsidRDefault="006B32C2" w:rsidP="006B32C2">
            <w:pPr>
              <w:rPr>
                <w:rFonts w:ascii="Arial" w:hAnsi="Arial" w:cs="Arial"/>
                <w:i/>
                <w:iCs/>
                <w:color w:val="FF0000"/>
                <w:sz w:val="20"/>
                <w:szCs w:val="20"/>
              </w:rPr>
            </w:pPr>
            <w:r w:rsidRPr="0013046E">
              <w:rPr>
                <w:rFonts w:ascii="Arial" w:hAnsi="Arial" w:cs="Arial"/>
                <w:i/>
                <w:iCs/>
                <w:color w:val="FF0000"/>
                <w:sz w:val="20"/>
                <w:szCs w:val="20"/>
              </w:rPr>
              <w:t>o</w:t>
            </w:r>
            <w:r w:rsidRPr="0013046E">
              <w:rPr>
                <w:rFonts w:ascii="Arial" w:hAnsi="Arial" w:cs="Arial"/>
                <w:i/>
                <w:iCs/>
                <w:color w:val="FF0000"/>
                <w:sz w:val="20"/>
                <w:szCs w:val="20"/>
              </w:rPr>
              <w:tab/>
              <w:t>Federally Negotiated Indirect Cost Rate (FNICR)</w:t>
            </w:r>
          </w:p>
          <w:p w14:paraId="5E509437" w14:textId="77777777" w:rsidR="006B32C2" w:rsidRPr="0013046E" w:rsidRDefault="006B32C2" w:rsidP="006B32C2">
            <w:pPr>
              <w:rPr>
                <w:rFonts w:ascii="Arial" w:hAnsi="Arial" w:cs="Arial"/>
                <w:i/>
                <w:iCs/>
                <w:color w:val="FF0000"/>
                <w:sz w:val="20"/>
                <w:szCs w:val="20"/>
              </w:rPr>
            </w:pPr>
            <w:r w:rsidRPr="0013046E">
              <w:rPr>
                <w:rFonts w:ascii="Arial" w:hAnsi="Arial" w:cs="Arial"/>
                <w:i/>
                <w:iCs/>
                <w:color w:val="FF0000"/>
                <w:sz w:val="20"/>
                <w:szCs w:val="20"/>
              </w:rPr>
              <w:t>o</w:t>
            </w:r>
            <w:r w:rsidRPr="0013046E">
              <w:rPr>
                <w:rFonts w:ascii="Arial" w:hAnsi="Arial" w:cs="Arial"/>
                <w:i/>
                <w:iCs/>
                <w:color w:val="FF0000"/>
                <w:sz w:val="20"/>
                <w:szCs w:val="20"/>
              </w:rPr>
              <w:tab/>
              <w:t>De Minimis Indirect Cost Rate 10% of the Modified Total Direct Cost (MTDC)</w:t>
            </w:r>
          </w:p>
          <w:p w14:paraId="10ED1F96" w14:textId="77777777" w:rsidR="002077EF" w:rsidRPr="0013046E" w:rsidRDefault="006B32C2" w:rsidP="006B32C2">
            <w:pPr>
              <w:rPr>
                <w:rFonts w:ascii="Arial" w:hAnsi="Arial" w:cs="Arial"/>
                <w:i/>
                <w:iCs/>
                <w:color w:val="FF0000"/>
                <w:sz w:val="20"/>
                <w:szCs w:val="20"/>
              </w:rPr>
            </w:pPr>
            <w:r w:rsidRPr="0013046E">
              <w:rPr>
                <w:rFonts w:ascii="Arial" w:hAnsi="Arial" w:cs="Arial"/>
                <w:i/>
                <w:iCs/>
                <w:color w:val="FF0000"/>
                <w:sz w:val="20"/>
                <w:szCs w:val="20"/>
              </w:rPr>
              <w:t>o</w:t>
            </w:r>
            <w:r w:rsidRPr="0013046E">
              <w:rPr>
                <w:rFonts w:ascii="Arial" w:hAnsi="Arial" w:cs="Arial"/>
                <w:i/>
                <w:iCs/>
                <w:color w:val="FF0000"/>
                <w:sz w:val="20"/>
                <w:szCs w:val="20"/>
              </w:rPr>
              <w:tab/>
              <w:t>Other</w:t>
            </w:r>
          </w:p>
          <w:p w14:paraId="2BF99D48" w14:textId="77777777" w:rsidR="003B031E" w:rsidRPr="0013046E" w:rsidRDefault="003B031E" w:rsidP="006B32C2">
            <w:pPr>
              <w:rPr>
                <w:rFonts w:ascii="Arial" w:hAnsi="Arial" w:cs="Arial"/>
                <w:color w:val="FF0000"/>
                <w:sz w:val="20"/>
                <w:szCs w:val="20"/>
              </w:rPr>
            </w:pPr>
          </w:p>
          <w:p w14:paraId="1E04F70E" w14:textId="02FB9A68" w:rsidR="00D164EA" w:rsidRPr="0013046E" w:rsidRDefault="003B031E" w:rsidP="00D164EA">
            <w:pPr>
              <w:rPr>
                <w:rFonts w:ascii="Arial" w:hAnsi="Arial" w:cs="Arial"/>
                <w:sz w:val="20"/>
                <w:szCs w:val="20"/>
              </w:rPr>
            </w:pPr>
            <w:r w:rsidRPr="0013046E">
              <w:rPr>
                <w:rFonts w:ascii="Arial" w:hAnsi="Arial" w:cs="Arial"/>
                <w:sz w:val="20"/>
                <w:szCs w:val="20"/>
              </w:rPr>
              <w:t>Additional guidance</w:t>
            </w:r>
            <w:r w:rsidR="00D164EA" w:rsidRPr="0013046E">
              <w:rPr>
                <w:rFonts w:ascii="Arial" w:hAnsi="Arial" w:cs="Arial"/>
                <w:sz w:val="20"/>
                <w:szCs w:val="20"/>
              </w:rPr>
              <w:t xml:space="preserve"> on De Minimis Rate and Modified Total Direct Costs:</w:t>
            </w:r>
          </w:p>
          <w:p w14:paraId="3A1B8334" w14:textId="1B359452" w:rsidR="003B031E" w:rsidRPr="0013046E" w:rsidRDefault="00D164EA" w:rsidP="00D164EA">
            <w:pPr>
              <w:rPr>
                <w:rFonts w:ascii="Arial" w:hAnsi="Arial" w:cs="Arial"/>
                <w:sz w:val="20"/>
                <w:szCs w:val="20"/>
              </w:rPr>
            </w:pPr>
            <w:r w:rsidRPr="0013046E">
              <w:rPr>
                <w:rFonts w:ascii="Arial" w:hAnsi="Arial" w:cs="Arial"/>
                <w:sz w:val="20"/>
                <w:szCs w:val="20"/>
              </w:rPr>
              <w:t xml:space="preserve">The De Minimis Rate is calculated at ten percent (rate) multiplied by modified total direct costs (base) including salaries and fringe, materials and supplies, services, travel and up to the first $25,000 of each subaward (excluding capital expenditures, equipment, participant support, patient care, rental costs, tuition remission, scholarships, fellowships, first $25,000 of each subaward, etc. </w:t>
            </w:r>
          </w:p>
        </w:tc>
      </w:tr>
      <w:tr w:rsidR="002363EF" w:rsidRPr="0013046E" w14:paraId="1B526350" w14:textId="77777777" w:rsidTr="00D164EA">
        <w:tc>
          <w:tcPr>
            <w:tcW w:w="1583" w:type="dxa"/>
          </w:tcPr>
          <w:p w14:paraId="318CA5D8" w14:textId="77777777" w:rsidR="002363EF" w:rsidRPr="0013046E" w:rsidRDefault="002363EF" w:rsidP="002363EF">
            <w:pPr>
              <w:rPr>
                <w:rFonts w:ascii="Arial" w:hAnsi="Arial" w:cs="Arial"/>
                <w:sz w:val="20"/>
                <w:szCs w:val="20"/>
              </w:rPr>
            </w:pPr>
            <w:r w:rsidRPr="0013046E">
              <w:rPr>
                <w:rFonts w:ascii="Arial" w:hAnsi="Arial" w:cs="Arial"/>
                <w:sz w:val="20"/>
                <w:szCs w:val="20"/>
              </w:rPr>
              <w:lastRenderedPageBreak/>
              <w:t>ATTACHMENT B: NC DSS Contractor Package A</w:t>
            </w:r>
          </w:p>
          <w:p w14:paraId="7BC31C91" w14:textId="77777777" w:rsidR="002363EF" w:rsidRPr="0013046E" w:rsidRDefault="002363EF" w:rsidP="002363EF">
            <w:pPr>
              <w:rPr>
                <w:rFonts w:ascii="Arial" w:hAnsi="Arial" w:cs="Arial"/>
                <w:sz w:val="20"/>
                <w:szCs w:val="20"/>
              </w:rPr>
            </w:pPr>
          </w:p>
          <w:p w14:paraId="072BE35C" w14:textId="77777777" w:rsidR="002363EF" w:rsidRPr="0013046E" w:rsidRDefault="002363EF" w:rsidP="002363EF">
            <w:pPr>
              <w:rPr>
                <w:rFonts w:ascii="Arial" w:hAnsi="Arial" w:cs="Arial"/>
                <w:sz w:val="20"/>
                <w:szCs w:val="20"/>
              </w:rPr>
            </w:pPr>
            <w:r w:rsidRPr="0013046E">
              <w:rPr>
                <w:rFonts w:ascii="Arial" w:hAnsi="Arial" w:cs="Arial"/>
                <w:sz w:val="20"/>
                <w:szCs w:val="20"/>
              </w:rPr>
              <w:t>NC DSS Contractor Package A, Attachment B, is posted with the RFA on DHHS website.</w:t>
            </w:r>
          </w:p>
          <w:p w14:paraId="39BDFD7D" w14:textId="77777777" w:rsidR="002363EF" w:rsidRPr="0013046E" w:rsidRDefault="002363EF" w:rsidP="002363EF">
            <w:pPr>
              <w:rPr>
                <w:rFonts w:ascii="Arial" w:hAnsi="Arial" w:cs="Arial"/>
                <w:sz w:val="20"/>
                <w:szCs w:val="20"/>
              </w:rPr>
            </w:pPr>
          </w:p>
          <w:p w14:paraId="2D4032E5" w14:textId="1B8A2B27" w:rsidR="002363EF" w:rsidRPr="0013046E" w:rsidRDefault="002363EF" w:rsidP="002363EF">
            <w:pPr>
              <w:rPr>
                <w:rFonts w:ascii="Arial" w:hAnsi="Arial" w:cs="Arial"/>
                <w:sz w:val="20"/>
                <w:szCs w:val="20"/>
              </w:rPr>
            </w:pPr>
            <w:r w:rsidRPr="00004EF6">
              <w:rPr>
                <w:rFonts w:ascii="Arial" w:hAnsi="Arial" w:cs="Arial"/>
                <w:i/>
                <w:iCs/>
                <w:sz w:val="20"/>
                <w:szCs w:val="20"/>
              </w:rPr>
              <w:t>Face Sheet</w:t>
            </w:r>
            <w:r w:rsidRPr="0013046E">
              <w:rPr>
                <w:rFonts w:ascii="Arial" w:hAnsi="Arial" w:cs="Arial"/>
                <w:sz w:val="20"/>
                <w:szCs w:val="20"/>
              </w:rPr>
              <w:t xml:space="preserve"> </w:t>
            </w:r>
            <w:proofErr w:type="spellStart"/>
            <w:r w:rsidR="00004EF6">
              <w:rPr>
                <w:rFonts w:ascii="Arial" w:hAnsi="Arial" w:cs="Arial"/>
                <w:sz w:val="20"/>
                <w:szCs w:val="20"/>
              </w:rPr>
              <w:t>SHEET</w:t>
            </w:r>
            <w:proofErr w:type="spellEnd"/>
          </w:p>
        </w:tc>
        <w:tc>
          <w:tcPr>
            <w:tcW w:w="3812" w:type="dxa"/>
          </w:tcPr>
          <w:p w14:paraId="2129D24F" w14:textId="743F56BB" w:rsidR="002363EF" w:rsidRPr="0013046E" w:rsidRDefault="002363EF" w:rsidP="002363EF">
            <w:pPr>
              <w:rPr>
                <w:rFonts w:ascii="Arial" w:eastAsia="Times New Roman" w:hAnsi="Arial" w:cs="Arial"/>
                <w:sz w:val="20"/>
                <w:szCs w:val="20"/>
              </w:rPr>
            </w:pPr>
            <w:r w:rsidRPr="0013046E">
              <w:rPr>
                <w:rFonts w:ascii="Arial" w:eastAsia="Times New Roman" w:hAnsi="Arial" w:cs="Arial"/>
                <w:sz w:val="20"/>
                <w:szCs w:val="20"/>
              </w:rPr>
              <w:t>Will the Unique Entity ID be the same as the Contract Number listed in the instructions tab, or is this another number?</w:t>
            </w:r>
          </w:p>
          <w:p w14:paraId="12ED3617" w14:textId="3310F459" w:rsidR="002363EF" w:rsidRPr="0013046E" w:rsidRDefault="002363EF" w:rsidP="002363EF">
            <w:pPr>
              <w:rPr>
                <w:rFonts w:ascii="Arial" w:eastAsia="Times New Roman" w:hAnsi="Arial" w:cs="Arial"/>
                <w:color w:val="000000"/>
                <w:sz w:val="20"/>
                <w:szCs w:val="20"/>
              </w:rPr>
            </w:pPr>
          </w:p>
        </w:tc>
        <w:tc>
          <w:tcPr>
            <w:tcW w:w="5395" w:type="dxa"/>
          </w:tcPr>
          <w:p w14:paraId="0377AD74" w14:textId="77777777" w:rsidR="002363EF" w:rsidRDefault="002363EF" w:rsidP="002363EF">
            <w:pPr>
              <w:rPr>
                <w:rFonts w:ascii="Arial" w:hAnsi="Arial" w:cs="Arial"/>
                <w:sz w:val="20"/>
                <w:szCs w:val="20"/>
              </w:rPr>
            </w:pPr>
            <w:r w:rsidRPr="0013046E">
              <w:rPr>
                <w:rFonts w:ascii="Arial" w:hAnsi="Arial" w:cs="Arial"/>
                <w:sz w:val="20"/>
                <w:szCs w:val="20"/>
              </w:rPr>
              <w:t xml:space="preserve">The unique entity ID number for an agency can be found at </w:t>
            </w:r>
            <w:hyperlink r:id="rId10" w:history="1">
              <w:r w:rsidR="006C2412" w:rsidRPr="004E7870">
                <w:rPr>
                  <w:rStyle w:val="Hyperlink"/>
                  <w:rFonts w:ascii="Arial" w:hAnsi="Arial" w:cs="Arial"/>
                  <w:sz w:val="20"/>
                  <w:szCs w:val="20"/>
                </w:rPr>
                <w:t>www.SAM.gov</w:t>
              </w:r>
            </w:hyperlink>
            <w:r w:rsidR="006C2412">
              <w:rPr>
                <w:rFonts w:ascii="Arial" w:hAnsi="Arial" w:cs="Arial"/>
                <w:sz w:val="20"/>
                <w:szCs w:val="20"/>
              </w:rPr>
              <w:t xml:space="preserve">. </w:t>
            </w:r>
            <w:r w:rsidR="006C2412" w:rsidRPr="006C2412">
              <w:rPr>
                <w:rFonts w:ascii="Arial" w:hAnsi="Arial" w:cs="Arial"/>
                <w:sz w:val="20"/>
                <w:szCs w:val="20"/>
              </w:rPr>
              <w:t xml:space="preserve">To register for a UEI number please follow the instructions on the </w:t>
            </w:r>
            <w:hyperlink r:id="rId11" w:history="1">
              <w:r w:rsidR="006C2412" w:rsidRPr="004E7870">
                <w:rPr>
                  <w:rStyle w:val="Hyperlink"/>
                  <w:rFonts w:ascii="Arial" w:hAnsi="Arial" w:cs="Arial"/>
                  <w:sz w:val="20"/>
                  <w:szCs w:val="20"/>
                </w:rPr>
                <w:t>www.SAM.gov</w:t>
              </w:r>
            </w:hyperlink>
            <w:r w:rsidR="006C2412">
              <w:rPr>
                <w:rFonts w:ascii="Arial" w:hAnsi="Arial" w:cs="Arial"/>
                <w:sz w:val="20"/>
                <w:szCs w:val="20"/>
              </w:rPr>
              <w:t xml:space="preserve"> </w:t>
            </w:r>
            <w:r w:rsidR="006C2412" w:rsidRPr="006C2412">
              <w:rPr>
                <w:rFonts w:ascii="Arial" w:hAnsi="Arial" w:cs="Arial"/>
                <w:sz w:val="20"/>
                <w:szCs w:val="20"/>
              </w:rPr>
              <w:t>website.</w:t>
            </w:r>
          </w:p>
          <w:p w14:paraId="10423335" w14:textId="77777777" w:rsidR="006C2412" w:rsidRDefault="006C2412" w:rsidP="002363EF">
            <w:pPr>
              <w:rPr>
                <w:rFonts w:ascii="Arial" w:hAnsi="Arial" w:cs="Arial"/>
                <w:sz w:val="20"/>
                <w:szCs w:val="20"/>
              </w:rPr>
            </w:pPr>
          </w:p>
          <w:p w14:paraId="3140BAFE" w14:textId="693B61A2" w:rsidR="006C2412" w:rsidRPr="0013046E" w:rsidRDefault="006C2412" w:rsidP="002363EF">
            <w:pPr>
              <w:rPr>
                <w:rFonts w:ascii="Arial" w:hAnsi="Arial" w:cs="Arial"/>
                <w:sz w:val="20"/>
                <w:szCs w:val="20"/>
              </w:rPr>
            </w:pPr>
            <w:r>
              <w:rPr>
                <w:rFonts w:ascii="Arial" w:hAnsi="Arial" w:cs="Arial"/>
                <w:sz w:val="20"/>
                <w:szCs w:val="20"/>
              </w:rPr>
              <w:t>If awarded a contract, Contract Number will be assigned by the DHHS Open Window system and will be different from Unique Entity ID.</w:t>
            </w:r>
          </w:p>
        </w:tc>
      </w:tr>
      <w:tr w:rsidR="002363EF" w:rsidRPr="0013046E" w14:paraId="56C4D63C" w14:textId="77777777" w:rsidTr="00D164EA">
        <w:tc>
          <w:tcPr>
            <w:tcW w:w="1583" w:type="dxa"/>
          </w:tcPr>
          <w:p w14:paraId="2271FB85" w14:textId="77777777" w:rsidR="002363EF" w:rsidRPr="0013046E" w:rsidRDefault="002363EF" w:rsidP="002363EF">
            <w:pPr>
              <w:rPr>
                <w:rFonts w:ascii="Arial" w:hAnsi="Arial" w:cs="Arial"/>
                <w:sz w:val="20"/>
                <w:szCs w:val="20"/>
              </w:rPr>
            </w:pPr>
            <w:r w:rsidRPr="0013046E">
              <w:rPr>
                <w:rFonts w:ascii="Arial" w:hAnsi="Arial" w:cs="Arial"/>
                <w:sz w:val="20"/>
                <w:szCs w:val="20"/>
              </w:rPr>
              <w:t>ATTACHMENT B: NC DSS Contractor Package A</w:t>
            </w:r>
          </w:p>
          <w:p w14:paraId="09CAF13D" w14:textId="77777777" w:rsidR="002363EF" w:rsidRPr="0013046E" w:rsidRDefault="002363EF" w:rsidP="002363EF">
            <w:pPr>
              <w:rPr>
                <w:rFonts w:ascii="Arial" w:hAnsi="Arial" w:cs="Arial"/>
                <w:sz w:val="20"/>
                <w:szCs w:val="20"/>
              </w:rPr>
            </w:pPr>
          </w:p>
          <w:p w14:paraId="4995756B" w14:textId="77777777" w:rsidR="002363EF" w:rsidRPr="0013046E" w:rsidRDefault="002363EF" w:rsidP="002363EF">
            <w:pPr>
              <w:rPr>
                <w:rFonts w:ascii="Arial" w:hAnsi="Arial" w:cs="Arial"/>
                <w:sz w:val="20"/>
                <w:szCs w:val="20"/>
              </w:rPr>
            </w:pPr>
            <w:r w:rsidRPr="0013046E">
              <w:rPr>
                <w:rFonts w:ascii="Arial" w:hAnsi="Arial" w:cs="Arial"/>
                <w:sz w:val="20"/>
                <w:szCs w:val="20"/>
              </w:rPr>
              <w:t>NC DSS Contractor Package A, Attachment B, is posted with the RFA on DHHS website.</w:t>
            </w:r>
          </w:p>
          <w:p w14:paraId="05C675EC" w14:textId="77777777" w:rsidR="002363EF" w:rsidRPr="0013046E" w:rsidRDefault="002363EF" w:rsidP="002363EF">
            <w:pPr>
              <w:rPr>
                <w:rFonts w:ascii="Arial" w:hAnsi="Arial" w:cs="Arial"/>
                <w:sz w:val="20"/>
                <w:szCs w:val="20"/>
              </w:rPr>
            </w:pPr>
          </w:p>
          <w:p w14:paraId="42B8C104" w14:textId="36D1B14B" w:rsidR="002363EF" w:rsidRPr="0013046E" w:rsidRDefault="002363EF" w:rsidP="002363EF">
            <w:pPr>
              <w:rPr>
                <w:rFonts w:ascii="Arial" w:hAnsi="Arial" w:cs="Arial"/>
                <w:sz w:val="20"/>
                <w:szCs w:val="20"/>
              </w:rPr>
            </w:pPr>
            <w:r w:rsidRPr="00004EF6">
              <w:rPr>
                <w:rFonts w:ascii="Arial" w:hAnsi="Arial" w:cs="Arial"/>
                <w:i/>
                <w:iCs/>
                <w:sz w:val="20"/>
                <w:szCs w:val="20"/>
              </w:rPr>
              <w:lastRenderedPageBreak/>
              <w:t>Start</w:t>
            </w:r>
            <w:r w:rsidR="00004EF6" w:rsidRPr="00004EF6">
              <w:rPr>
                <w:rFonts w:ascii="Arial" w:hAnsi="Arial" w:cs="Arial"/>
                <w:i/>
                <w:iCs/>
                <w:sz w:val="20"/>
                <w:szCs w:val="20"/>
              </w:rPr>
              <w:t xml:space="preserve"> </w:t>
            </w:r>
            <w:r w:rsidRPr="00004EF6">
              <w:rPr>
                <w:rFonts w:ascii="Arial" w:hAnsi="Arial" w:cs="Arial"/>
                <w:i/>
                <w:iCs/>
                <w:sz w:val="20"/>
                <w:szCs w:val="20"/>
              </w:rPr>
              <w:t>Up</w:t>
            </w:r>
            <w:r w:rsidRPr="0013046E">
              <w:rPr>
                <w:rFonts w:ascii="Arial" w:hAnsi="Arial" w:cs="Arial"/>
                <w:sz w:val="20"/>
                <w:szCs w:val="20"/>
              </w:rPr>
              <w:t xml:space="preserve"> </w:t>
            </w:r>
            <w:r w:rsidR="006C2412">
              <w:rPr>
                <w:rFonts w:ascii="Arial" w:hAnsi="Arial" w:cs="Arial"/>
                <w:sz w:val="20"/>
                <w:szCs w:val="20"/>
              </w:rPr>
              <w:t xml:space="preserve">and </w:t>
            </w:r>
            <w:r w:rsidRPr="00004EF6">
              <w:rPr>
                <w:rFonts w:ascii="Arial" w:hAnsi="Arial" w:cs="Arial"/>
                <w:i/>
                <w:iCs/>
                <w:sz w:val="20"/>
                <w:szCs w:val="20"/>
              </w:rPr>
              <w:t xml:space="preserve">Year </w:t>
            </w:r>
            <w:r w:rsidR="006C2412" w:rsidRPr="00004EF6">
              <w:rPr>
                <w:rFonts w:ascii="Arial" w:hAnsi="Arial" w:cs="Arial"/>
                <w:i/>
                <w:iCs/>
                <w:sz w:val="20"/>
                <w:szCs w:val="20"/>
              </w:rPr>
              <w:t>One</w:t>
            </w:r>
            <w:r w:rsidRPr="0013046E">
              <w:rPr>
                <w:rFonts w:ascii="Arial" w:hAnsi="Arial" w:cs="Arial"/>
                <w:sz w:val="20"/>
                <w:szCs w:val="20"/>
              </w:rPr>
              <w:t xml:space="preserve"> SHEET</w:t>
            </w:r>
            <w:r w:rsidR="006C2412">
              <w:rPr>
                <w:rFonts w:ascii="Arial" w:hAnsi="Arial" w:cs="Arial"/>
                <w:sz w:val="20"/>
                <w:szCs w:val="20"/>
              </w:rPr>
              <w:t>S</w:t>
            </w:r>
          </w:p>
        </w:tc>
        <w:tc>
          <w:tcPr>
            <w:tcW w:w="3812" w:type="dxa"/>
          </w:tcPr>
          <w:p w14:paraId="44D17ED5" w14:textId="7890E0FB" w:rsidR="002363EF" w:rsidRPr="0013046E" w:rsidRDefault="002363EF" w:rsidP="002363EF">
            <w:pPr>
              <w:pStyle w:val="NormalWeb"/>
              <w:rPr>
                <w:rFonts w:ascii="Arial" w:hAnsi="Arial" w:cs="Arial"/>
                <w:sz w:val="20"/>
                <w:szCs w:val="20"/>
              </w:rPr>
            </w:pPr>
            <w:r w:rsidRPr="0013046E">
              <w:rPr>
                <w:rFonts w:ascii="Arial" w:eastAsia="Times New Roman" w:hAnsi="Arial" w:cs="Arial"/>
                <w:sz w:val="20"/>
                <w:szCs w:val="20"/>
              </w:rPr>
              <w:lastRenderedPageBreak/>
              <w:t>If we are applying for multiple regions, should we duplicate the "Start Up" tab for each region?</w:t>
            </w:r>
          </w:p>
        </w:tc>
        <w:tc>
          <w:tcPr>
            <w:tcW w:w="5395" w:type="dxa"/>
          </w:tcPr>
          <w:p w14:paraId="33FB9D0D" w14:textId="5FAB3657" w:rsidR="002363EF" w:rsidRPr="0013046E" w:rsidRDefault="002363EF" w:rsidP="002363EF">
            <w:pPr>
              <w:rPr>
                <w:rFonts w:ascii="Arial" w:hAnsi="Arial" w:cs="Arial"/>
                <w:sz w:val="20"/>
                <w:szCs w:val="20"/>
              </w:rPr>
            </w:pPr>
            <w:r w:rsidRPr="0013046E">
              <w:rPr>
                <w:rFonts w:ascii="Arial" w:hAnsi="Arial" w:cs="Arial"/>
                <w:sz w:val="20"/>
                <w:szCs w:val="20"/>
              </w:rPr>
              <w:t xml:space="preserve">Yes, agencies should complete Contractor Package A for each region applying. </w:t>
            </w:r>
          </w:p>
        </w:tc>
      </w:tr>
      <w:tr w:rsidR="002363EF" w:rsidRPr="0013046E" w14:paraId="5E9B2B94" w14:textId="77777777" w:rsidTr="00D164EA">
        <w:tc>
          <w:tcPr>
            <w:tcW w:w="1583" w:type="dxa"/>
          </w:tcPr>
          <w:p w14:paraId="717C2705" w14:textId="77777777" w:rsidR="002363EF" w:rsidRPr="0013046E" w:rsidRDefault="002363EF" w:rsidP="002363EF">
            <w:pPr>
              <w:rPr>
                <w:rFonts w:ascii="Arial" w:hAnsi="Arial" w:cs="Arial"/>
                <w:sz w:val="20"/>
                <w:szCs w:val="20"/>
              </w:rPr>
            </w:pPr>
            <w:r w:rsidRPr="0013046E">
              <w:rPr>
                <w:rFonts w:ascii="Arial" w:hAnsi="Arial" w:cs="Arial"/>
                <w:sz w:val="20"/>
                <w:szCs w:val="20"/>
              </w:rPr>
              <w:t>ATTACHMENT B: NC DSS Contractor Package A</w:t>
            </w:r>
          </w:p>
          <w:p w14:paraId="42F1D1D8" w14:textId="77777777" w:rsidR="002363EF" w:rsidRPr="0013046E" w:rsidRDefault="002363EF" w:rsidP="002363EF">
            <w:pPr>
              <w:rPr>
                <w:rFonts w:ascii="Arial" w:hAnsi="Arial" w:cs="Arial"/>
                <w:sz w:val="20"/>
                <w:szCs w:val="20"/>
              </w:rPr>
            </w:pPr>
          </w:p>
          <w:p w14:paraId="520C1C04" w14:textId="77777777" w:rsidR="002363EF" w:rsidRPr="0013046E" w:rsidRDefault="002363EF" w:rsidP="002363EF">
            <w:pPr>
              <w:rPr>
                <w:rFonts w:ascii="Arial" w:hAnsi="Arial" w:cs="Arial"/>
                <w:sz w:val="20"/>
                <w:szCs w:val="20"/>
              </w:rPr>
            </w:pPr>
            <w:r w:rsidRPr="0013046E">
              <w:rPr>
                <w:rFonts w:ascii="Arial" w:hAnsi="Arial" w:cs="Arial"/>
                <w:sz w:val="20"/>
                <w:szCs w:val="20"/>
              </w:rPr>
              <w:t>NC DSS Contractor Package A, Attachment B, is posted with the RFA on DHHS website.</w:t>
            </w:r>
          </w:p>
          <w:p w14:paraId="32C4E8FE" w14:textId="77777777" w:rsidR="002363EF" w:rsidRPr="0013046E" w:rsidRDefault="002363EF" w:rsidP="002363EF">
            <w:pPr>
              <w:rPr>
                <w:rFonts w:ascii="Arial" w:hAnsi="Arial" w:cs="Arial"/>
                <w:sz w:val="20"/>
                <w:szCs w:val="20"/>
              </w:rPr>
            </w:pPr>
          </w:p>
          <w:p w14:paraId="585BA5D2" w14:textId="23B4FE7C" w:rsidR="002363EF" w:rsidRPr="0013046E" w:rsidRDefault="002363EF" w:rsidP="002363EF">
            <w:pPr>
              <w:rPr>
                <w:rFonts w:ascii="Arial" w:hAnsi="Arial" w:cs="Arial"/>
                <w:sz w:val="20"/>
                <w:szCs w:val="20"/>
              </w:rPr>
            </w:pPr>
            <w:r w:rsidRPr="00004EF6">
              <w:rPr>
                <w:rFonts w:ascii="Arial" w:hAnsi="Arial" w:cs="Arial"/>
                <w:i/>
                <w:iCs/>
                <w:sz w:val="20"/>
                <w:szCs w:val="20"/>
              </w:rPr>
              <w:t xml:space="preserve">Year </w:t>
            </w:r>
            <w:r w:rsidR="006C2412" w:rsidRPr="00004EF6">
              <w:rPr>
                <w:rFonts w:ascii="Arial" w:hAnsi="Arial" w:cs="Arial"/>
                <w:i/>
                <w:iCs/>
                <w:sz w:val="20"/>
                <w:szCs w:val="20"/>
              </w:rPr>
              <w:t>One</w:t>
            </w:r>
            <w:r w:rsidRPr="0013046E">
              <w:rPr>
                <w:rFonts w:ascii="Arial" w:hAnsi="Arial" w:cs="Arial"/>
                <w:sz w:val="20"/>
                <w:szCs w:val="20"/>
              </w:rPr>
              <w:t xml:space="preserve"> SHEET</w:t>
            </w:r>
          </w:p>
        </w:tc>
        <w:tc>
          <w:tcPr>
            <w:tcW w:w="3812" w:type="dxa"/>
          </w:tcPr>
          <w:p w14:paraId="75399F48" w14:textId="77777777" w:rsidR="002363EF" w:rsidRPr="0013046E" w:rsidRDefault="002363EF" w:rsidP="002363EF">
            <w:pPr>
              <w:rPr>
                <w:rFonts w:ascii="Arial" w:eastAsia="Times New Roman" w:hAnsi="Arial" w:cs="Arial"/>
                <w:sz w:val="20"/>
                <w:szCs w:val="20"/>
              </w:rPr>
            </w:pPr>
            <w:r w:rsidRPr="0013046E">
              <w:rPr>
                <w:rFonts w:ascii="Arial" w:eastAsia="Times New Roman" w:hAnsi="Arial" w:cs="Arial"/>
                <w:sz w:val="20"/>
                <w:szCs w:val="20"/>
              </w:rPr>
              <w:t>On the "Year One" tab, the "detail" hyperlinks next to "Salary/wages" and "Fringe Benefits" do not open.  There is an error message, "Reference isn't valid."  Is this link supposed to connect us to something different than the "Salary &amp; Fringe - SFY24" tab? </w:t>
            </w:r>
          </w:p>
          <w:p w14:paraId="3EA071B6" w14:textId="77777777" w:rsidR="002363EF" w:rsidRPr="0013046E" w:rsidRDefault="002363EF" w:rsidP="002363EF">
            <w:pPr>
              <w:rPr>
                <w:rFonts w:ascii="Arial" w:eastAsia="Times New Roman" w:hAnsi="Arial" w:cs="Arial"/>
                <w:sz w:val="20"/>
                <w:szCs w:val="20"/>
              </w:rPr>
            </w:pPr>
          </w:p>
          <w:p w14:paraId="4EF543F4" w14:textId="722186C8" w:rsidR="002363EF" w:rsidRPr="0013046E" w:rsidRDefault="002363EF" w:rsidP="002363EF">
            <w:pPr>
              <w:pStyle w:val="NormalWeb"/>
              <w:rPr>
                <w:rFonts w:ascii="Arial" w:hAnsi="Arial" w:cs="Arial"/>
                <w:color w:val="000000"/>
                <w:sz w:val="20"/>
                <w:szCs w:val="20"/>
              </w:rPr>
            </w:pPr>
          </w:p>
        </w:tc>
        <w:tc>
          <w:tcPr>
            <w:tcW w:w="5395" w:type="dxa"/>
          </w:tcPr>
          <w:p w14:paraId="0D435F6D" w14:textId="77777777" w:rsidR="002363EF" w:rsidRPr="0013046E" w:rsidRDefault="002363EF" w:rsidP="002363EF">
            <w:pPr>
              <w:spacing w:before="100" w:beforeAutospacing="1" w:after="100" w:afterAutospacing="1"/>
              <w:rPr>
                <w:rFonts w:ascii="Arial" w:hAnsi="Arial" w:cs="Arial"/>
                <w:sz w:val="20"/>
                <w:szCs w:val="20"/>
              </w:rPr>
            </w:pPr>
            <w:r w:rsidRPr="0013046E">
              <w:rPr>
                <w:rFonts w:ascii="Arial" w:hAnsi="Arial" w:cs="Arial"/>
                <w:sz w:val="20"/>
                <w:szCs w:val="20"/>
              </w:rPr>
              <w:t xml:space="preserve">The salary and fringe tab are not connected. On the tab named Year One, the agency is only requesting reimbursement per family intervention which is </w:t>
            </w:r>
            <w:proofErr w:type="gramStart"/>
            <w:r w:rsidRPr="0013046E">
              <w:rPr>
                <w:rFonts w:ascii="Arial" w:hAnsi="Arial" w:cs="Arial"/>
                <w:sz w:val="20"/>
                <w:szCs w:val="20"/>
              </w:rPr>
              <w:t>line item</w:t>
            </w:r>
            <w:proofErr w:type="gramEnd"/>
            <w:r w:rsidRPr="0013046E">
              <w:rPr>
                <w:rFonts w:ascii="Arial" w:hAnsi="Arial" w:cs="Arial"/>
                <w:sz w:val="20"/>
                <w:szCs w:val="20"/>
              </w:rPr>
              <w:t xml:space="preserve"> Service Payments ($7,300 x number of families contracted to serve) line 77 and Flex funds should be added on line 80 which is ($500 x number of families). It is not an itemized budget. </w:t>
            </w:r>
          </w:p>
          <w:p w14:paraId="323CB93D" w14:textId="700104C9" w:rsidR="002363EF" w:rsidRPr="0013046E" w:rsidRDefault="002363EF" w:rsidP="002363EF">
            <w:pPr>
              <w:rPr>
                <w:rFonts w:ascii="Arial" w:hAnsi="Arial" w:cs="Arial"/>
                <w:sz w:val="20"/>
                <w:szCs w:val="20"/>
              </w:rPr>
            </w:pPr>
          </w:p>
        </w:tc>
      </w:tr>
      <w:tr w:rsidR="002363EF" w:rsidRPr="0013046E" w14:paraId="26D5B064" w14:textId="77777777" w:rsidTr="00D164EA">
        <w:tc>
          <w:tcPr>
            <w:tcW w:w="1583" w:type="dxa"/>
          </w:tcPr>
          <w:p w14:paraId="2E7F420F" w14:textId="77777777" w:rsidR="00711774" w:rsidRPr="0013046E" w:rsidRDefault="00711774" w:rsidP="00711774">
            <w:pPr>
              <w:rPr>
                <w:rFonts w:ascii="Arial" w:hAnsi="Arial" w:cs="Arial"/>
                <w:sz w:val="20"/>
                <w:szCs w:val="20"/>
              </w:rPr>
            </w:pPr>
            <w:r w:rsidRPr="0013046E">
              <w:rPr>
                <w:rFonts w:ascii="Arial" w:hAnsi="Arial" w:cs="Arial"/>
                <w:sz w:val="20"/>
                <w:szCs w:val="20"/>
              </w:rPr>
              <w:t>ATTACHMENT B: NC DSS Contractor Package A</w:t>
            </w:r>
          </w:p>
          <w:p w14:paraId="6315F803" w14:textId="77777777" w:rsidR="00711774" w:rsidRPr="0013046E" w:rsidRDefault="00711774" w:rsidP="00711774">
            <w:pPr>
              <w:rPr>
                <w:rFonts w:ascii="Arial" w:hAnsi="Arial" w:cs="Arial"/>
                <w:sz w:val="20"/>
                <w:szCs w:val="20"/>
              </w:rPr>
            </w:pPr>
          </w:p>
          <w:p w14:paraId="5CD87EA1" w14:textId="77777777" w:rsidR="00711774" w:rsidRPr="0013046E" w:rsidRDefault="00711774" w:rsidP="00711774">
            <w:pPr>
              <w:rPr>
                <w:rFonts w:ascii="Arial" w:hAnsi="Arial" w:cs="Arial"/>
                <w:sz w:val="20"/>
                <w:szCs w:val="20"/>
              </w:rPr>
            </w:pPr>
            <w:r w:rsidRPr="0013046E">
              <w:rPr>
                <w:rFonts w:ascii="Arial" w:hAnsi="Arial" w:cs="Arial"/>
                <w:sz w:val="20"/>
                <w:szCs w:val="20"/>
              </w:rPr>
              <w:t>NC DSS Contractor Package A, Attachment B, is posted with the RFA on DHHS website.</w:t>
            </w:r>
          </w:p>
          <w:p w14:paraId="787EC3C5" w14:textId="77777777" w:rsidR="00711774" w:rsidRPr="0013046E" w:rsidRDefault="00711774" w:rsidP="00711774">
            <w:pPr>
              <w:rPr>
                <w:rFonts w:ascii="Arial" w:hAnsi="Arial" w:cs="Arial"/>
                <w:sz w:val="20"/>
                <w:szCs w:val="20"/>
              </w:rPr>
            </w:pPr>
          </w:p>
          <w:p w14:paraId="01E3C57B" w14:textId="68C28887" w:rsidR="002363EF" w:rsidRPr="0013046E" w:rsidRDefault="00711774" w:rsidP="00711774">
            <w:pPr>
              <w:rPr>
                <w:rFonts w:ascii="Arial" w:hAnsi="Arial" w:cs="Arial"/>
                <w:sz w:val="20"/>
                <w:szCs w:val="20"/>
              </w:rPr>
            </w:pPr>
            <w:r w:rsidRPr="00004EF6">
              <w:rPr>
                <w:rFonts w:ascii="Arial" w:hAnsi="Arial" w:cs="Arial"/>
                <w:i/>
                <w:iCs/>
                <w:sz w:val="20"/>
                <w:szCs w:val="20"/>
              </w:rPr>
              <w:t xml:space="preserve">Year </w:t>
            </w:r>
            <w:r w:rsidR="006C2412" w:rsidRPr="00004EF6">
              <w:rPr>
                <w:rFonts w:ascii="Arial" w:hAnsi="Arial" w:cs="Arial"/>
                <w:i/>
                <w:iCs/>
                <w:sz w:val="20"/>
                <w:szCs w:val="20"/>
              </w:rPr>
              <w:t>One</w:t>
            </w:r>
            <w:r w:rsidRPr="0013046E">
              <w:rPr>
                <w:rFonts w:ascii="Arial" w:hAnsi="Arial" w:cs="Arial"/>
                <w:sz w:val="20"/>
                <w:szCs w:val="20"/>
              </w:rPr>
              <w:t xml:space="preserve"> SHEET</w:t>
            </w:r>
          </w:p>
        </w:tc>
        <w:tc>
          <w:tcPr>
            <w:tcW w:w="3812" w:type="dxa"/>
          </w:tcPr>
          <w:p w14:paraId="0EEEF27A" w14:textId="5B0BF36B" w:rsidR="00711774" w:rsidRPr="0013046E" w:rsidRDefault="00711774" w:rsidP="00711774">
            <w:pPr>
              <w:spacing w:before="100" w:beforeAutospacing="1" w:after="100" w:afterAutospacing="1"/>
              <w:rPr>
                <w:rFonts w:ascii="Arial" w:hAnsi="Arial" w:cs="Arial"/>
                <w:sz w:val="20"/>
                <w:szCs w:val="20"/>
              </w:rPr>
            </w:pPr>
            <w:r w:rsidRPr="0013046E">
              <w:rPr>
                <w:rFonts w:ascii="Arial" w:hAnsi="Arial" w:cs="Arial"/>
                <w:sz w:val="20"/>
                <w:szCs w:val="20"/>
              </w:rPr>
              <w:t xml:space="preserve">On the "Salary &amp; Fringe - SFY24" tab, the Contractor Name is blue (unable to enter text) at the </w:t>
            </w:r>
            <w:proofErr w:type="gramStart"/>
            <w:r w:rsidRPr="0013046E">
              <w:rPr>
                <w:rFonts w:ascii="Arial" w:hAnsi="Arial" w:cs="Arial"/>
                <w:sz w:val="20"/>
                <w:szCs w:val="20"/>
              </w:rPr>
              <w:t>top, and</w:t>
            </w:r>
            <w:proofErr w:type="gramEnd"/>
            <w:r w:rsidRPr="0013046E">
              <w:rPr>
                <w:rFonts w:ascii="Arial" w:hAnsi="Arial" w:cs="Arial"/>
                <w:sz w:val="20"/>
                <w:szCs w:val="20"/>
              </w:rPr>
              <w:t xml:space="preserve"> did not carry over from another worksheet as indicated in the instructions.  Will NC DHHS be adding that information in for that tab's header? </w:t>
            </w:r>
          </w:p>
          <w:p w14:paraId="1A1BA4B3" w14:textId="1AA1EBD1" w:rsidR="002363EF" w:rsidRPr="0013046E" w:rsidRDefault="002363EF" w:rsidP="002363EF">
            <w:pPr>
              <w:rPr>
                <w:rFonts w:ascii="Arial" w:hAnsi="Arial" w:cs="Arial"/>
                <w:b/>
                <w:bCs/>
                <w:sz w:val="20"/>
                <w:szCs w:val="20"/>
              </w:rPr>
            </w:pPr>
          </w:p>
        </w:tc>
        <w:tc>
          <w:tcPr>
            <w:tcW w:w="5395" w:type="dxa"/>
          </w:tcPr>
          <w:p w14:paraId="1A64C491" w14:textId="492C45D4" w:rsidR="002363EF" w:rsidRPr="0013046E" w:rsidRDefault="00711774" w:rsidP="002363EF">
            <w:pPr>
              <w:rPr>
                <w:rFonts w:ascii="Arial" w:hAnsi="Arial" w:cs="Arial"/>
                <w:sz w:val="20"/>
                <w:szCs w:val="20"/>
              </w:rPr>
            </w:pPr>
            <w:r w:rsidRPr="0013046E">
              <w:rPr>
                <w:rFonts w:ascii="Arial" w:hAnsi="Arial" w:cs="Arial"/>
                <w:sz w:val="20"/>
                <w:szCs w:val="20"/>
              </w:rPr>
              <w:t xml:space="preserve">Yes, NCDSS will complete that information. </w:t>
            </w:r>
          </w:p>
        </w:tc>
      </w:tr>
      <w:tr w:rsidR="00711774" w:rsidRPr="0013046E" w14:paraId="5A7B83F3" w14:textId="77777777" w:rsidTr="00D164EA">
        <w:tc>
          <w:tcPr>
            <w:tcW w:w="1583" w:type="dxa"/>
          </w:tcPr>
          <w:p w14:paraId="4D263C08" w14:textId="77777777" w:rsidR="00711774" w:rsidRPr="0013046E" w:rsidRDefault="00711774" w:rsidP="00711774">
            <w:pPr>
              <w:rPr>
                <w:rFonts w:ascii="Arial" w:hAnsi="Arial" w:cs="Arial"/>
                <w:sz w:val="20"/>
                <w:szCs w:val="20"/>
              </w:rPr>
            </w:pPr>
            <w:bookmarkStart w:id="3" w:name="_Hlk47642516"/>
            <w:r w:rsidRPr="0013046E">
              <w:rPr>
                <w:rFonts w:ascii="Arial" w:hAnsi="Arial" w:cs="Arial"/>
                <w:sz w:val="20"/>
                <w:szCs w:val="20"/>
              </w:rPr>
              <w:t>ATTACHMENT B: NC DSS Contractor Package A</w:t>
            </w:r>
          </w:p>
          <w:p w14:paraId="4ED9E482" w14:textId="77777777" w:rsidR="00711774" w:rsidRPr="0013046E" w:rsidRDefault="00711774" w:rsidP="00711774">
            <w:pPr>
              <w:rPr>
                <w:rFonts w:ascii="Arial" w:hAnsi="Arial" w:cs="Arial"/>
                <w:sz w:val="20"/>
                <w:szCs w:val="20"/>
              </w:rPr>
            </w:pPr>
          </w:p>
          <w:p w14:paraId="182034C2" w14:textId="77777777" w:rsidR="00711774" w:rsidRPr="0013046E" w:rsidRDefault="00711774" w:rsidP="00711774">
            <w:pPr>
              <w:rPr>
                <w:rFonts w:ascii="Arial" w:hAnsi="Arial" w:cs="Arial"/>
                <w:sz w:val="20"/>
                <w:szCs w:val="20"/>
              </w:rPr>
            </w:pPr>
            <w:r w:rsidRPr="0013046E">
              <w:rPr>
                <w:rFonts w:ascii="Arial" w:hAnsi="Arial" w:cs="Arial"/>
                <w:sz w:val="20"/>
                <w:szCs w:val="20"/>
              </w:rPr>
              <w:t>NC DSS Contractor Package A, Attachment B, is posted with the RFA on DHHS website.</w:t>
            </w:r>
          </w:p>
          <w:p w14:paraId="2694AEAD" w14:textId="77777777" w:rsidR="00711774" w:rsidRPr="0013046E" w:rsidRDefault="00711774" w:rsidP="00711774">
            <w:pPr>
              <w:rPr>
                <w:rFonts w:ascii="Arial" w:hAnsi="Arial" w:cs="Arial"/>
                <w:sz w:val="20"/>
                <w:szCs w:val="20"/>
              </w:rPr>
            </w:pPr>
          </w:p>
          <w:p w14:paraId="31579C30" w14:textId="3D908EC3" w:rsidR="00711774" w:rsidRPr="0013046E" w:rsidRDefault="00711774" w:rsidP="00711774">
            <w:pPr>
              <w:rPr>
                <w:rFonts w:ascii="Arial" w:hAnsi="Arial" w:cs="Arial"/>
                <w:sz w:val="20"/>
                <w:szCs w:val="20"/>
              </w:rPr>
            </w:pPr>
            <w:r w:rsidRPr="00004EF6">
              <w:rPr>
                <w:rFonts w:ascii="Arial" w:hAnsi="Arial" w:cs="Arial"/>
                <w:i/>
                <w:iCs/>
                <w:sz w:val="20"/>
                <w:szCs w:val="20"/>
              </w:rPr>
              <w:t xml:space="preserve">Year </w:t>
            </w:r>
            <w:r w:rsidR="006C2412" w:rsidRPr="00004EF6">
              <w:rPr>
                <w:rFonts w:ascii="Arial" w:hAnsi="Arial" w:cs="Arial"/>
                <w:i/>
                <w:iCs/>
                <w:sz w:val="20"/>
                <w:szCs w:val="20"/>
              </w:rPr>
              <w:t>One</w:t>
            </w:r>
            <w:r w:rsidRPr="0013046E">
              <w:rPr>
                <w:rFonts w:ascii="Arial" w:hAnsi="Arial" w:cs="Arial"/>
                <w:sz w:val="20"/>
                <w:szCs w:val="20"/>
              </w:rPr>
              <w:t xml:space="preserve"> SHEET</w:t>
            </w:r>
          </w:p>
        </w:tc>
        <w:tc>
          <w:tcPr>
            <w:tcW w:w="3812" w:type="dxa"/>
          </w:tcPr>
          <w:p w14:paraId="090F9AF5" w14:textId="1F2F92B1" w:rsidR="00711774" w:rsidRPr="0013046E" w:rsidRDefault="00711774" w:rsidP="00711774">
            <w:pPr>
              <w:rPr>
                <w:rStyle w:val="Strong"/>
                <w:rFonts w:ascii="Arial" w:hAnsi="Arial" w:cs="Arial"/>
                <w:b w:val="0"/>
                <w:bCs w:val="0"/>
                <w:sz w:val="20"/>
                <w:szCs w:val="20"/>
              </w:rPr>
            </w:pPr>
            <w:r w:rsidRPr="0013046E">
              <w:rPr>
                <w:rFonts w:ascii="Arial" w:hAnsi="Arial" w:cs="Arial"/>
                <w:sz w:val="20"/>
                <w:szCs w:val="20"/>
              </w:rPr>
              <w:t>On the "Salary &amp; Fringe - SFY24" tab, if we anticipate the position as being full-time through the duration of the contract (2024 and 2025), are we expected to only put the estimated expenditures for the remainder of the 24 Fiscal Year (9 months</w:t>
            </w:r>
            <w:proofErr w:type="gramStart"/>
            <w:r w:rsidRPr="0013046E">
              <w:rPr>
                <w:rFonts w:ascii="Arial" w:hAnsi="Arial" w:cs="Arial"/>
                <w:sz w:val="20"/>
                <w:szCs w:val="20"/>
              </w:rPr>
              <w:t>)</w:t>
            </w:r>
            <w:proofErr w:type="gramEnd"/>
            <w:r w:rsidRPr="0013046E">
              <w:rPr>
                <w:rFonts w:ascii="Arial" w:hAnsi="Arial" w:cs="Arial"/>
                <w:sz w:val="20"/>
                <w:szCs w:val="20"/>
              </w:rPr>
              <w:t xml:space="preserve"> or should it be an estimate for a full 12 month year?</w:t>
            </w:r>
          </w:p>
        </w:tc>
        <w:tc>
          <w:tcPr>
            <w:tcW w:w="5395" w:type="dxa"/>
          </w:tcPr>
          <w:p w14:paraId="5FEF4060" w14:textId="38F27293" w:rsidR="00711774" w:rsidRPr="0013046E" w:rsidRDefault="00711774" w:rsidP="00711774">
            <w:pPr>
              <w:spacing w:before="100" w:beforeAutospacing="1" w:after="100" w:afterAutospacing="1"/>
              <w:rPr>
                <w:rFonts w:ascii="Arial" w:hAnsi="Arial" w:cs="Arial"/>
                <w:sz w:val="20"/>
                <w:szCs w:val="20"/>
              </w:rPr>
            </w:pPr>
            <w:proofErr w:type="spellStart"/>
            <w:r w:rsidRPr="0013046E">
              <w:rPr>
                <w:rFonts w:ascii="Arial" w:hAnsi="Arial" w:cs="Arial"/>
                <w:sz w:val="20"/>
                <w:szCs w:val="20"/>
              </w:rPr>
              <w:t xml:space="preserve">Start </w:t>
            </w:r>
            <w:r w:rsidR="006C2412">
              <w:rPr>
                <w:rFonts w:ascii="Arial" w:hAnsi="Arial" w:cs="Arial"/>
                <w:sz w:val="20"/>
                <w:szCs w:val="20"/>
              </w:rPr>
              <w:t>u</w:t>
            </w:r>
            <w:r w:rsidRPr="0013046E">
              <w:rPr>
                <w:rFonts w:ascii="Arial" w:hAnsi="Arial" w:cs="Arial"/>
                <w:sz w:val="20"/>
                <w:szCs w:val="20"/>
              </w:rPr>
              <w:t>p</w:t>
            </w:r>
            <w:proofErr w:type="spellEnd"/>
            <w:r w:rsidRPr="0013046E">
              <w:rPr>
                <w:rFonts w:ascii="Arial" w:hAnsi="Arial" w:cs="Arial"/>
                <w:sz w:val="20"/>
                <w:szCs w:val="20"/>
              </w:rPr>
              <w:t xml:space="preserve"> costs are from January 1, 2024- September 30, 2024 (9 months). The </w:t>
            </w:r>
            <w:proofErr w:type="gramStart"/>
            <w:r w:rsidRPr="0013046E">
              <w:rPr>
                <w:rFonts w:ascii="Arial" w:hAnsi="Arial" w:cs="Arial"/>
                <w:sz w:val="20"/>
                <w:szCs w:val="20"/>
              </w:rPr>
              <w:t>first year</w:t>
            </w:r>
            <w:proofErr w:type="gramEnd"/>
            <w:r w:rsidRPr="0013046E">
              <w:rPr>
                <w:rFonts w:ascii="Arial" w:hAnsi="Arial" w:cs="Arial"/>
                <w:sz w:val="20"/>
                <w:szCs w:val="20"/>
              </w:rPr>
              <w:t xml:space="preserve"> budget is for billed services as explained above. </w:t>
            </w:r>
          </w:p>
          <w:p w14:paraId="36B8615A" w14:textId="4FEAE1E0" w:rsidR="00711774" w:rsidRPr="0013046E" w:rsidRDefault="00711774" w:rsidP="00711774">
            <w:pPr>
              <w:rPr>
                <w:rFonts w:ascii="Arial" w:hAnsi="Arial" w:cs="Arial"/>
                <w:sz w:val="20"/>
                <w:szCs w:val="20"/>
              </w:rPr>
            </w:pPr>
          </w:p>
        </w:tc>
      </w:tr>
      <w:tr w:rsidR="00711774" w:rsidRPr="0013046E" w14:paraId="56FE1657" w14:textId="77777777" w:rsidTr="00D164EA">
        <w:tc>
          <w:tcPr>
            <w:tcW w:w="1583" w:type="dxa"/>
          </w:tcPr>
          <w:p w14:paraId="4C50B09D" w14:textId="77777777" w:rsidR="00711774" w:rsidRPr="0013046E" w:rsidRDefault="00711774" w:rsidP="00711774">
            <w:pPr>
              <w:rPr>
                <w:rFonts w:ascii="Arial" w:hAnsi="Arial" w:cs="Arial"/>
                <w:sz w:val="20"/>
                <w:szCs w:val="20"/>
              </w:rPr>
            </w:pPr>
            <w:r w:rsidRPr="0013046E">
              <w:rPr>
                <w:rFonts w:ascii="Arial" w:hAnsi="Arial" w:cs="Arial"/>
                <w:sz w:val="20"/>
                <w:szCs w:val="20"/>
              </w:rPr>
              <w:t>RFA page 5</w:t>
            </w:r>
          </w:p>
          <w:p w14:paraId="2ABE953F" w14:textId="77777777" w:rsidR="00711774" w:rsidRPr="0013046E" w:rsidRDefault="00711774" w:rsidP="00711774">
            <w:pPr>
              <w:rPr>
                <w:rFonts w:ascii="Arial" w:hAnsi="Arial" w:cs="Arial"/>
                <w:sz w:val="20"/>
                <w:szCs w:val="20"/>
              </w:rPr>
            </w:pPr>
          </w:p>
          <w:p w14:paraId="1CE34066" w14:textId="260F9EA6" w:rsidR="00711774" w:rsidRPr="0013046E" w:rsidRDefault="00711774" w:rsidP="00711774">
            <w:pPr>
              <w:rPr>
                <w:rFonts w:ascii="Arial" w:hAnsi="Arial" w:cs="Arial"/>
                <w:sz w:val="20"/>
                <w:szCs w:val="20"/>
              </w:rPr>
            </w:pPr>
            <w:r w:rsidRPr="0013046E">
              <w:rPr>
                <w:rFonts w:ascii="Arial" w:hAnsi="Arial" w:cs="Arial"/>
                <w:sz w:val="20"/>
                <w:szCs w:val="20"/>
              </w:rPr>
              <w:t>The RFA is posted on the DHHS website</w:t>
            </w:r>
          </w:p>
        </w:tc>
        <w:tc>
          <w:tcPr>
            <w:tcW w:w="3812" w:type="dxa"/>
          </w:tcPr>
          <w:p w14:paraId="552A54BB" w14:textId="6B6FF893" w:rsidR="00711774" w:rsidRPr="0013046E" w:rsidRDefault="00711774" w:rsidP="00711774">
            <w:pPr>
              <w:rPr>
                <w:rFonts w:ascii="Arial" w:hAnsi="Arial" w:cs="Arial"/>
                <w:sz w:val="20"/>
                <w:szCs w:val="20"/>
              </w:rPr>
            </w:pPr>
            <w:r w:rsidRPr="0013046E">
              <w:rPr>
                <w:rFonts w:ascii="Arial" w:hAnsi="Arial" w:cs="Arial"/>
                <w:sz w:val="20"/>
                <w:szCs w:val="20"/>
              </w:rPr>
              <w:t>Want to confirm that DSS Agreements of Support (mentioned on page 5 of the RFA) are not required for this application.</w:t>
            </w:r>
          </w:p>
        </w:tc>
        <w:tc>
          <w:tcPr>
            <w:tcW w:w="5395" w:type="dxa"/>
          </w:tcPr>
          <w:p w14:paraId="5401754E" w14:textId="3CC23A7E" w:rsidR="00711774" w:rsidRPr="0013046E" w:rsidRDefault="00711774" w:rsidP="00711774">
            <w:pPr>
              <w:rPr>
                <w:rFonts w:ascii="Arial" w:hAnsi="Arial" w:cs="Arial"/>
                <w:sz w:val="20"/>
                <w:szCs w:val="20"/>
              </w:rPr>
            </w:pPr>
            <w:r w:rsidRPr="0013046E">
              <w:rPr>
                <w:rFonts w:ascii="Arial" w:hAnsi="Arial" w:cs="Arial"/>
                <w:sz w:val="20"/>
                <w:szCs w:val="20"/>
              </w:rPr>
              <w:t xml:space="preserve">Letters of support are not required. </w:t>
            </w:r>
          </w:p>
        </w:tc>
      </w:tr>
      <w:bookmarkEnd w:id="3"/>
    </w:tbl>
    <w:p w14:paraId="15CB1A99" w14:textId="6E56D95B" w:rsidR="0003240A" w:rsidRPr="0013046E" w:rsidRDefault="0003240A" w:rsidP="007D4BC5">
      <w:pPr>
        <w:pStyle w:val="SUBHEAD"/>
        <w:rPr>
          <w:rFonts w:ascii="Arial" w:hAnsi="Arial" w:cs="Arial"/>
          <w:color w:val="auto"/>
          <w:sz w:val="20"/>
          <w:szCs w:val="20"/>
        </w:rPr>
      </w:pPr>
    </w:p>
    <w:sectPr w:rsidR="0003240A" w:rsidRPr="0013046E" w:rsidSect="00865221">
      <w:headerReference w:type="default" r:id="rId12"/>
      <w:footerReference w:type="even" r:id="rId13"/>
      <w:footerReference w:type="default" r:id="rId14"/>
      <w:headerReference w:type="first" r:id="rId15"/>
      <w:footerReference w:type="first" r:id="rId16"/>
      <w:pgSz w:w="12240" w:h="15840"/>
      <w:pgMar w:top="1152" w:right="720" w:bottom="1440" w:left="720" w:header="63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84AF" w14:textId="77777777" w:rsidR="00945F0D" w:rsidRDefault="00945F0D">
      <w:r>
        <w:separator/>
      </w:r>
    </w:p>
  </w:endnote>
  <w:endnote w:type="continuationSeparator" w:id="0">
    <w:p w14:paraId="79D1DFC4" w14:textId="77777777" w:rsidR="00945F0D" w:rsidRDefault="0094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0000000000000000000"/>
    <w:charset w:val="00"/>
    <w:family w:val="modern"/>
    <w:notTrueType/>
    <w:pitch w:val="variable"/>
    <w:sig w:usb0="00000001"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F48A" w14:textId="77777777" w:rsidR="00500598" w:rsidRDefault="00D638A8" w:rsidP="00865221">
    <w:pPr>
      <w:framePr w:wrap="none" w:vAnchor="text" w:hAnchor="margin" w:xAlign="right" w:y="1"/>
    </w:pPr>
    <w:r>
      <w:fldChar w:fldCharType="begin"/>
    </w:r>
    <w:r>
      <w:instrText xml:space="preserve">PAGE  </w:instrText>
    </w:r>
    <w:r>
      <w:fldChar w:fldCharType="end"/>
    </w:r>
  </w:p>
  <w:p w14:paraId="569B10FF" w14:textId="77777777" w:rsidR="00500598" w:rsidRDefault="00500598" w:rsidP="0086522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FFBC" w14:textId="77777777" w:rsidR="00865221" w:rsidRPr="009D1F5D" w:rsidRDefault="00D638A8" w:rsidP="00865221">
    <w:pPr>
      <w:pStyle w:val="Footer"/>
      <w:framePr w:wrap="none" w:vAnchor="text" w:hAnchor="page" w:x="11448" w:y="110"/>
      <w:rPr>
        <w:rStyle w:val="PageNumber"/>
        <w:rFonts w:ascii="Arial" w:hAnsi="Arial" w:cs="Arial"/>
        <w:b/>
        <w:sz w:val="18"/>
        <w:szCs w:val="18"/>
      </w:rPr>
    </w:pPr>
    <w:r w:rsidRPr="009D1F5D">
      <w:rPr>
        <w:rStyle w:val="PageNumber"/>
        <w:rFonts w:ascii="Arial" w:hAnsi="Arial" w:cs="Arial"/>
        <w:b/>
        <w:color w:val="37495F"/>
        <w:sz w:val="18"/>
        <w:szCs w:val="18"/>
      </w:rPr>
      <w:fldChar w:fldCharType="begin"/>
    </w:r>
    <w:r w:rsidRPr="009D1F5D">
      <w:rPr>
        <w:rStyle w:val="PageNumber"/>
        <w:rFonts w:ascii="Arial" w:hAnsi="Arial" w:cs="Arial"/>
        <w:b/>
        <w:color w:val="37495F"/>
        <w:sz w:val="18"/>
        <w:szCs w:val="18"/>
      </w:rPr>
      <w:instrText xml:space="preserve"> PAGE </w:instrText>
    </w:r>
    <w:r w:rsidRPr="009D1F5D">
      <w:rPr>
        <w:rStyle w:val="PageNumber"/>
        <w:rFonts w:ascii="Arial" w:hAnsi="Arial" w:cs="Arial"/>
        <w:b/>
        <w:color w:val="37495F"/>
        <w:sz w:val="18"/>
        <w:szCs w:val="18"/>
      </w:rPr>
      <w:fldChar w:fldCharType="separate"/>
    </w:r>
    <w:r w:rsidR="00A73862">
      <w:rPr>
        <w:rStyle w:val="PageNumber"/>
        <w:rFonts w:ascii="Arial" w:hAnsi="Arial" w:cs="Arial"/>
        <w:b/>
        <w:noProof/>
        <w:color w:val="37495F"/>
        <w:sz w:val="18"/>
        <w:szCs w:val="18"/>
      </w:rPr>
      <w:t>2</w:t>
    </w:r>
    <w:r w:rsidRPr="009D1F5D">
      <w:rPr>
        <w:rStyle w:val="PageNumber"/>
        <w:rFonts w:ascii="Arial" w:hAnsi="Arial" w:cs="Arial"/>
        <w:b/>
        <w:color w:val="37495F"/>
        <w:sz w:val="18"/>
        <w:szCs w:val="18"/>
      </w:rPr>
      <w:fldChar w:fldCharType="end"/>
    </w:r>
  </w:p>
  <w:p w14:paraId="0879D679" w14:textId="7313D539" w:rsidR="005E383D" w:rsidRPr="005E383D" w:rsidRDefault="00D638A8" w:rsidP="005E383D">
    <w:pPr>
      <w:pStyle w:val="Header"/>
      <w:tabs>
        <w:tab w:val="clear" w:pos="9360"/>
        <w:tab w:val="left" w:pos="10200"/>
        <w:tab w:val="right" w:pos="10710"/>
      </w:tabs>
      <w:rPr>
        <w:rFonts w:ascii="Arial" w:hAnsi="Arial" w:cs="Arial"/>
        <w:i/>
        <w:sz w:val="18"/>
        <w:szCs w:val="18"/>
      </w:rPr>
    </w:pPr>
    <w:r>
      <w:rPr>
        <w:rFonts w:ascii="Arial" w:hAnsi="Arial" w:cs="Arial"/>
        <w:i/>
        <w:sz w:val="18"/>
        <w:szCs w:val="18"/>
      </w:rPr>
      <w:t>RFA</w:t>
    </w:r>
    <w:r w:rsidRPr="005E383D">
      <w:rPr>
        <w:rFonts w:ascii="Arial" w:hAnsi="Arial" w:cs="Arial"/>
        <w:i/>
        <w:sz w:val="18"/>
        <w:szCs w:val="18"/>
      </w:rPr>
      <w:t xml:space="preserve"> </w:t>
    </w:r>
    <w:r>
      <w:rPr>
        <w:rFonts w:ascii="Arial" w:hAnsi="Arial" w:cs="Arial"/>
        <w:i/>
        <w:sz w:val="18"/>
        <w:szCs w:val="18"/>
      </w:rPr>
      <w:t>Name</w:t>
    </w:r>
    <w:r w:rsidRPr="005E383D">
      <w:rPr>
        <w:rFonts w:ascii="Arial" w:hAnsi="Arial" w:cs="Arial"/>
        <w:i/>
        <w:sz w:val="18"/>
        <w:szCs w:val="18"/>
      </w:rPr>
      <w:t xml:space="preserve">: </w:t>
    </w:r>
    <w:r w:rsidRPr="00EA58EC">
      <w:rPr>
        <w:rFonts w:ascii="Arial" w:hAnsi="Arial" w:cs="Arial"/>
        <w:i/>
        <w:sz w:val="18"/>
        <w:szCs w:val="18"/>
      </w:rPr>
      <w:t>COVID-19 Isolation or Quarantine Support Services</w:t>
    </w:r>
    <w:r w:rsidRPr="005E383D">
      <w:rPr>
        <w:rFonts w:ascii="Arial" w:hAnsi="Arial" w:cs="Arial"/>
        <w:i/>
        <w:sz w:val="18"/>
        <w:szCs w:val="18"/>
      </w:rPr>
      <w:tab/>
    </w:r>
    <w:r w:rsidRPr="005E383D">
      <w:rPr>
        <w:rFonts w:ascii="Arial" w:hAnsi="Arial" w:cs="Arial"/>
        <w:i/>
        <w:sz w:val="18"/>
        <w:szCs w:val="18"/>
      </w:rPr>
      <w:tab/>
    </w:r>
  </w:p>
  <w:p w14:paraId="45258725" w14:textId="77777777" w:rsidR="00500598" w:rsidRPr="005E383D" w:rsidRDefault="00D638A8" w:rsidP="005E383D">
    <w:pPr>
      <w:pStyle w:val="Header"/>
      <w:rPr>
        <w:rFonts w:ascii="Arial" w:hAnsi="Arial" w:cs="Arial"/>
        <w:i/>
        <w:sz w:val="16"/>
        <w:szCs w:val="16"/>
      </w:rPr>
    </w:pPr>
    <w:r w:rsidRPr="005E383D">
      <w:rPr>
        <w:rFonts w:ascii="Arial" w:hAnsi="Arial" w:cs="Arial"/>
        <w:i/>
        <w:sz w:val="18"/>
        <w:szCs w:val="18"/>
      </w:rPr>
      <w:t xml:space="preserve">Addendum Number:  </w:t>
    </w:r>
    <w:r w:rsidRPr="00EA58EC">
      <w:rPr>
        <w:rFonts w:ascii="Arial" w:hAnsi="Arial" w:cs="Arial"/>
        <w:i/>
        <w:sz w:val="18"/>
        <w:szCs w:val="18"/>
      </w:rPr>
      <w:t>1</w:t>
    </w:r>
    <w:r w:rsidR="00865221" w:rsidRPr="009D1F5D">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1A1B" w14:textId="77777777" w:rsidR="00865221" w:rsidRPr="00D27840" w:rsidRDefault="00D638A8" w:rsidP="00865221">
    <w:pPr>
      <w:pStyle w:val="Footer"/>
      <w:framePr w:wrap="none" w:vAnchor="text" w:hAnchor="page" w:x="11462" w:y="139"/>
      <w:rPr>
        <w:rStyle w:val="PageNumber"/>
        <w:rFonts w:ascii="Arial" w:hAnsi="Arial" w:cs="Arial"/>
        <w:b/>
        <w:sz w:val="18"/>
        <w:szCs w:val="18"/>
      </w:rPr>
    </w:pPr>
    <w:r w:rsidRPr="00D27840">
      <w:rPr>
        <w:rStyle w:val="PageNumber"/>
        <w:rFonts w:ascii="Arial" w:hAnsi="Arial" w:cs="Arial"/>
        <w:b/>
        <w:sz w:val="18"/>
        <w:szCs w:val="18"/>
      </w:rPr>
      <w:fldChar w:fldCharType="begin"/>
    </w:r>
    <w:r w:rsidRPr="00D27840">
      <w:rPr>
        <w:rStyle w:val="PageNumber"/>
        <w:rFonts w:ascii="Arial" w:hAnsi="Arial" w:cs="Arial"/>
        <w:b/>
        <w:sz w:val="18"/>
        <w:szCs w:val="18"/>
      </w:rPr>
      <w:instrText xml:space="preserve"> PAGE </w:instrText>
    </w:r>
    <w:r w:rsidRPr="00D27840">
      <w:rPr>
        <w:rStyle w:val="PageNumber"/>
        <w:rFonts w:ascii="Arial" w:hAnsi="Arial" w:cs="Arial"/>
        <w:b/>
        <w:sz w:val="18"/>
        <w:szCs w:val="18"/>
      </w:rPr>
      <w:fldChar w:fldCharType="separate"/>
    </w:r>
    <w:r w:rsidR="00A73862" w:rsidRPr="00D27840">
      <w:rPr>
        <w:rStyle w:val="PageNumber"/>
        <w:rFonts w:ascii="Arial" w:hAnsi="Arial" w:cs="Arial"/>
        <w:b/>
        <w:noProof/>
        <w:sz w:val="18"/>
        <w:szCs w:val="18"/>
      </w:rPr>
      <w:t>1</w:t>
    </w:r>
    <w:r w:rsidRPr="00D27840">
      <w:rPr>
        <w:rStyle w:val="PageNumber"/>
        <w:rFonts w:ascii="Arial" w:hAnsi="Arial" w:cs="Arial"/>
        <w:b/>
        <w:sz w:val="18"/>
        <w:szCs w:val="18"/>
      </w:rPr>
      <w:fldChar w:fldCharType="end"/>
    </w:r>
  </w:p>
  <w:p w14:paraId="27A884C2" w14:textId="275D53FD" w:rsidR="00865221" w:rsidRPr="00D27840" w:rsidRDefault="00D27840" w:rsidP="009D1F5D">
    <w:pPr>
      <w:pStyle w:val="SUBHEAD"/>
      <w:tabs>
        <w:tab w:val="left" w:pos="6865"/>
        <w:tab w:val="right" w:pos="10800"/>
      </w:tabs>
      <w:ind w:right="360"/>
      <w:rPr>
        <w:rFonts w:ascii="Arial" w:hAnsi="Arial" w:cs="Arial"/>
        <w:b w:val="0"/>
        <w:bCs w:val="0"/>
        <w:sz w:val="20"/>
        <w:szCs w:val="20"/>
      </w:rPr>
    </w:pPr>
    <w:r w:rsidRPr="00D27840">
      <w:rPr>
        <w:rFonts w:ascii="Arial" w:hAnsi="Arial" w:cs="Arial"/>
        <w:b w:val="0"/>
        <w:bCs w:val="0"/>
        <w:color w:val="auto"/>
        <w:sz w:val="20"/>
        <w:szCs w:val="20"/>
      </w:rPr>
      <w:t xml:space="preserve">Addendum 1, 2024 - 2025 </w:t>
    </w:r>
    <w:proofErr w:type="spellStart"/>
    <w:r w:rsidRPr="00D27840">
      <w:rPr>
        <w:rFonts w:ascii="Arial" w:hAnsi="Arial" w:cs="Arial"/>
        <w:b w:val="0"/>
        <w:bCs w:val="0"/>
        <w:color w:val="auto"/>
        <w:sz w:val="20"/>
        <w:szCs w:val="20"/>
      </w:rPr>
      <w:t>HomeBuilders</w:t>
    </w:r>
    <w:proofErr w:type="spellEnd"/>
    <w:r w:rsidRPr="00D27840">
      <w:rPr>
        <w:rFonts w:ascii="Arial" w:hAnsi="Arial" w:cs="Arial"/>
        <w:b w:val="0"/>
        <w:bCs w:val="0"/>
        <w:color w:val="auto"/>
        <w:sz w:val="20"/>
        <w:szCs w:val="20"/>
      </w:rPr>
      <w:t xml:space="preserve"> RFA – 001 - REVISED</w:t>
    </w:r>
    <w:r w:rsidR="00D638A8" w:rsidRPr="00D27840">
      <w:rPr>
        <w:rFonts w:ascii="Arial" w:hAnsi="Arial" w:cs="Arial"/>
        <w:b w:val="0"/>
        <w:bCs w:val="0"/>
        <w:color w:val="auto"/>
        <w:sz w:val="20"/>
        <w:szCs w:val="20"/>
      </w:rPr>
      <w:tab/>
    </w:r>
    <w:r w:rsidR="00D638A8" w:rsidRPr="00D27840">
      <w:rPr>
        <w:rFonts w:ascii="Arial" w:hAnsi="Arial" w:cs="Arial"/>
        <w:b w:val="0"/>
        <w:bCs w:val="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A4ED" w14:textId="77777777" w:rsidR="00945F0D" w:rsidRDefault="00945F0D" w:rsidP="00500598">
      <w:r>
        <w:separator/>
      </w:r>
    </w:p>
  </w:footnote>
  <w:footnote w:type="continuationSeparator" w:id="0">
    <w:p w14:paraId="01AFB640" w14:textId="77777777" w:rsidR="00945F0D" w:rsidRDefault="00945F0D" w:rsidP="00500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22E7" w14:textId="77777777" w:rsidR="00CC245C" w:rsidRPr="009D1F5D" w:rsidRDefault="00D638A8" w:rsidP="00CC245C">
    <w:pPr>
      <w:jc w:val="center"/>
      <w:rPr>
        <w:rFonts w:ascii="Arial" w:hAnsi="Arial" w:cs="Arial"/>
        <w:b/>
        <w:color w:val="37495F"/>
        <w:sz w:val="20"/>
        <w:szCs w:val="20"/>
      </w:rPr>
    </w:pPr>
    <w:r w:rsidRPr="009D1F5D">
      <w:rPr>
        <w:rFonts w:ascii="Arial" w:hAnsi="Arial" w:cs="Arial"/>
        <w:b/>
        <w:color w:val="37495F"/>
        <w:sz w:val="20"/>
        <w:szCs w:val="20"/>
      </w:rPr>
      <w:t>NC DEPARTMENT OF HEALTH AND HUMAN SERVICES</w:t>
    </w:r>
  </w:p>
  <w:p w14:paraId="4CADC013" w14:textId="77777777" w:rsidR="00CC245C" w:rsidRDefault="00CC245C" w:rsidP="00CC245C">
    <w:pPr>
      <w:jc w:val="center"/>
      <w:rPr>
        <w:rFonts w:ascii="Gotham Book" w:hAnsi="Gotham Book"/>
        <w:sz w:val="20"/>
        <w:szCs w:val="20"/>
      </w:rPr>
    </w:pPr>
  </w:p>
  <w:p w14:paraId="40AE6FAB" w14:textId="77777777" w:rsidR="003F3994" w:rsidRPr="00CC245C" w:rsidRDefault="003F3994" w:rsidP="00CC24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6BF5" w14:textId="77777777" w:rsidR="00500598" w:rsidRDefault="00D638A8" w:rsidP="00500598">
    <w:r>
      <w:rPr>
        <w:noProof/>
      </w:rPr>
      <mc:AlternateContent>
        <mc:Choice Requires="wps">
          <w:drawing>
            <wp:anchor distT="0" distB="0" distL="114300" distR="114300" simplePos="0" relativeHeight="251658240" behindDoc="0" locked="0" layoutInCell="1" allowOverlap="1" wp14:anchorId="3AFF4260" wp14:editId="6DA2330A">
              <wp:simplePos x="0" y="0"/>
              <wp:positionH relativeFrom="column">
                <wp:posOffset>3162300</wp:posOffset>
              </wp:positionH>
              <wp:positionV relativeFrom="paragraph">
                <wp:posOffset>258536</wp:posOffset>
              </wp:positionV>
              <wp:extent cx="3568700" cy="635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68700" cy="635000"/>
                      </a:xfrm>
                      <a:prstGeom prst="rect">
                        <a:avLst/>
                      </a:prstGeom>
                      <a:noFill/>
                      <a:ln w="6350">
                        <a:noFill/>
                      </a:ln>
                    </wps:spPr>
                    <wps:txbx>
                      <w:txbxContent>
                        <w:p w14:paraId="7BAF4DB1" w14:textId="77777777" w:rsidR="00FB5A0A" w:rsidRPr="008E3074" w:rsidRDefault="00FB5A0A" w:rsidP="008D04B6">
                          <w:pPr>
                            <w:jc w:val="center"/>
                            <w:rPr>
                              <w:rFonts w:ascii="Arial" w:hAnsi="Arial" w:cs="Arial"/>
                              <w:b/>
                              <w:color w:val="1F3864" w:themeColor="accent1" w:themeShade="80"/>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AFF4260" id="_x0000_t202" coordsize="21600,21600" o:spt="202" path="m,l,21600r21600,l21600,xe">
              <v:stroke joinstyle="miter"/>
              <v:path gradientshapeok="t" o:connecttype="rect"/>
            </v:shapetype>
            <v:shape id="Text Box 2" o:spid="_x0000_s1026" type="#_x0000_t202" style="position:absolute;margin-left:249pt;margin-top:20.35pt;width:281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" filled="f" stroked="f" strokeweight=".5pt">
              <v:textbox>
                <w:txbxContent>
                  <w:p w14:paraId="7BAF4DB1" w14:textId="77777777" w:rsidR="00FB5A0A" w:rsidRPr="008E3074" w:rsidRDefault="00FB5A0A" w:rsidP="008D04B6">
                    <w:pPr>
                      <w:jc w:val="center"/>
                      <w:rPr>
                        <w:rFonts w:ascii="Arial" w:hAnsi="Arial" w:cs="Arial"/>
                        <w:b/>
                        <w:color w:val="1F3864" w:themeColor="accent1" w:themeShade="80"/>
                      </w:rPr>
                    </w:pPr>
                  </w:p>
                </w:txbxContent>
              </v:textbox>
            </v:shape>
          </w:pict>
        </mc:Fallback>
      </mc:AlternateContent>
    </w:r>
    <w:r w:rsidR="00A13F56" w:rsidRPr="00B17ED8">
      <w:rPr>
        <w:noProof/>
      </w:rPr>
      <w:drawing>
        <wp:inline distT="0" distB="0" distL="0" distR="0" wp14:anchorId="028D027E" wp14:editId="76A558FD">
          <wp:extent cx="6870700" cy="10795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32072867"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70700" cy="1079500"/>
                  </a:xfrm>
                  <a:prstGeom prst="rect">
                    <a:avLst/>
                  </a:prstGeom>
                  <a:noFill/>
                  <a:ln>
                    <a:noFill/>
                  </a:ln>
                </pic:spPr>
              </pic:pic>
            </a:graphicData>
          </a:graphic>
        </wp:inline>
      </w:drawing>
    </w:r>
  </w:p>
  <w:p w14:paraId="26B17384" w14:textId="77777777" w:rsidR="00500598" w:rsidRDefault="00500598" w:rsidP="005005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6071"/>
    <w:multiLevelType w:val="hybridMultilevel"/>
    <w:tmpl w:val="236417A2"/>
    <w:lvl w:ilvl="0" w:tplc="9D9AA8C4">
      <w:start w:val="1"/>
      <w:numFmt w:val="bullet"/>
      <w:lvlText w:val=""/>
      <w:lvlJc w:val="left"/>
      <w:pPr>
        <w:ind w:left="720" w:hanging="360"/>
      </w:pPr>
      <w:rPr>
        <w:rFonts w:ascii="Symbol" w:hAnsi="Symbol" w:hint="default"/>
      </w:rPr>
    </w:lvl>
    <w:lvl w:ilvl="1" w:tplc="E7EA7A22" w:tentative="1">
      <w:start w:val="1"/>
      <w:numFmt w:val="bullet"/>
      <w:lvlText w:val="o"/>
      <w:lvlJc w:val="left"/>
      <w:pPr>
        <w:ind w:left="1440" w:hanging="360"/>
      </w:pPr>
      <w:rPr>
        <w:rFonts w:ascii="Courier New" w:hAnsi="Courier New" w:cs="Courier New" w:hint="default"/>
      </w:rPr>
    </w:lvl>
    <w:lvl w:ilvl="2" w:tplc="C5D63498" w:tentative="1">
      <w:start w:val="1"/>
      <w:numFmt w:val="bullet"/>
      <w:lvlText w:val=""/>
      <w:lvlJc w:val="left"/>
      <w:pPr>
        <w:ind w:left="2160" w:hanging="360"/>
      </w:pPr>
      <w:rPr>
        <w:rFonts w:ascii="Wingdings" w:hAnsi="Wingdings" w:hint="default"/>
      </w:rPr>
    </w:lvl>
    <w:lvl w:ilvl="3" w:tplc="3A680F5A" w:tentative="1">
      <w:start w:val="1"/>
      <w:numFmt w:val="bullet"/>
      <w:lvlText w:val=""/>
      <w:lvlJc w:val="left"/>
      <w:pPr>
        <w:ind w:left="2880" w:hanging="360"/>
      </w:pPr>
      <w:rPr>
        <w:rFonts w:ascii="Symbol" w:hAnsi="Symbol" w:hint="default"/>
      </w:rPr>
    </w:lvl>
    <w:lvl w:ilvl="4" w:tplc="3716D136" w:tentative="1">
      <w:start w:val="1"/>
      <w:numFmt w:val="bullet"/>
      <w:lvlText w:val="o"/>
      <w:lvlJc w:val="left"/>
      <w:pPr>
        <w:ind w:left="3600" w:hanging="360"/>
      </w:pPr>
      <w:rPr>
        <w:rFonts w:ascii="Courier New" w:hAnsi="Courier New" w:cs="Courier New" w:hint="default"/>
      </w:rPr>
    </w:lvl>
    <w:lvl w:ilvl="5" w:tplc="8E908B62" w:tentative="1">
      <w:start w:val="1"/>
      <w:numFmt w:val="bullet"/>
      <w:lvlText w:val=""/>
      <w:lvlJc w:val="left"/>
      <w:pPr>
        <w:ind w:left="4320" w:hanging="360"/>
      </w:pPr>
      <w:rPr>
        <w:rFonts w:ascii="Wingdings" w:hAnsi="Wingdings" w:hint="default"/>
      </w:rPr>
    </w:lvl>
    <w:lvl w:ilvl="6" w:tplc="B28655AA" w:tentative="1">
      <w:start w:val="1"/>
      <w:numFmt w:val="bullet"/>
      <w:lvlText w:val=""/>
      <w:lvlJc w:val="left"/>
      <w:pPr>
        <w:ind w:left="5040" w:hanging="360"/>
      </w:pPr>
      <w:rPr>
        <w:rFonts w:ascii="Symbol" w:hAnsi="Symbol" w:hint="default"/>
      </w:rPr>
    </w:lvl>
    <w:lvl w:ilvl="7" w:tplc="F42013F4" w:tentative="1">
      <w:start w:val="1"/>
      <w:numFmt w:val="bullet"/>
      <w:lvlText w:val="o"/>
      <w:lvlJc w:val="left"/>
      <w:pPr>
        <w:ind w:left="5760" w:hanging="360"/>
      </w:pPr>
      <w:rPr>
        <w:rFonts w:ascii="Courier New" w:hAnsi="Courier New" w:cs="Courier New" w:hint="default"/>
      </w:rPr>
    </w:lvl>
    <w:lvl w:ilvl="8" w:tplc="F1C2668E" w:tentative="1">
      <w:start w:val="1"/>
      <w:numFmt w:val="bullet"/>
      <w:lvlText w:val=""/>
      <w:lvlJc w:val="left"/>
      <w:pPr>
        <w:ind w:left="6480" w:hanging="360"/>
      </w:pPr>
      <w:rPr>
        <w:rFonts w:ascii="Wingdings" w:hAnsi="Wingdings" w:hint="default"/>
      </w:rPr>
    </w:lvl>
  </w:abstractNum>
  <w:abstractNum w:abstractNumId="1" w15:restartNumberingAfterBreak="0">
    <w:nsid w:val="2DBD708C"/>
    <w:multiLevelType w:val="hybridMultilevel"/>
    <w:tmpl w:val="CFACA69E"/>
    <w:lvl w:ilvl="0" w:tplc="3F260292">
      <w:start w:val="1"/>
      <w:numFmt w:val="bullet"/>
      <w:lvlText w:val=""/>
      <w:lvlJc w:val="left"/>
      <w:pPr>
        <w:ind w:left="720" w:hanging="360"/>
      </w:pPr>
      <w:rPr>
        <w:rFonts w:ascii="Symbol" w:hAnsi="Symbol" w:hint="default"/>
      </w:rPr>
    </w:lvl>
    <w:lvl w:ilvl="1" w:tplc="0D48D958">
      <w:start w:val="1"/>
      <w:numFmt w:val="bullet"/>
      <w:lvlText w:val="o"/>
      <w:lvlJc w:val="left"/>
      <w:pPr>
        <w:ind w:left="1440" w:hanging="360"/>
      </w:pPr>
      <w:rPr>
        <w:rFonts w:ascii="Courier New" w:hAnsi="Courier New" w:cs="Courier New" w:hint="default"/>
      </w:rPr>
    </w:lvl>
    <w:lvl w:ilvl="2" w:tplc="958698AC">
      <w:start w:val="1"/>
      <w:numFmt w:val="bullet"/>
      <w:lvlText w:val=""/>
      <w:lvlJc w:val="left"/>
      <w:pPr>
        <w:ind w:left="2160" w:hanging="360"/>
      </w:pPr>
      <w:rPr>
        <w:rFonts w:ascii="Wingdings" w:hAnsi="Wingdings" w:hint="default"/>
      </w:rPr>
    </w:lvl>
    <w:lvl w:ilvl="3" w:tplc="7A940038">
      <w:start w:val="1"/>
      <w:numFmt w:val="bullet"/>
      <w:lvlText w:val=""/>
      <w:lvlJc w:val="left"/>
      <w:pPr>
        <w:ind w:left="2880" w:hanging="360"/>
      </w:pPr>
      <w:rPr>
        <w:rFonts w:ascii="Symbol" w:hAnsi="Symbol" w:hint="default"/>
      </w:rPr>
    </w:lvl>
    <w:lvl w:ilvl="4" w:tplc="DD6E4C44">
      <w:start w:val="1"/>
      <w:numFmt w:val="bullet"/>
      <w:lvlText w:val="o"/>
      <w:lvlJc w:val="left"/>
      <w:pPr>
        <w:ind w:left="3600" w:hanging="360"/>
      </w:pPr>
      <w:rPr>
        <w:rFonts w:ascii="Courier New" w:hAnsi="Courier New" w:cs="Courier New" w:hint="default"/>
      </w:rPr>
    </w:lvl>
    <w:lvl w:ilvl="5" w:tplc="4DC626CA">
      <w:start w:val="1"/>
      <w:numFmt w:val="bullet"/>
      <w:lvlText w:val=""/>
      <w:lvlJc w:val="left"/>
      <w:pPr>
        <w:ind w:left="4320" w:hanging="360"/>
      </w:pPr>
      <w:rPr>
        <w:rFonts w:ascii="Wingdings" w:hAnsi="Wingdings" w:hint="default"/>
      </w:rPr>
    </w:lvl>
    <w:lvl w:ilvl="6" w:tplc="839803DE">
      <w:start w:val="1"/>
      <w:numFmt w:val="bullet"/>
      <w:lvlText w:val=""/>
      <w:lvlJc w:val="left"/>
      <w:pPr>
        <w:ind w:left="5040" w:hanging="360"/>
      </w:pPr>
      <w:rPr>
        <w:rFonts w:ascii="Symbol" w:hAnsi="Symbol" w:hint="default"/>
      </w:rPr>
    </w:lvl>
    <w:lvl w:ilvl="7" w:tplc="B076246E">
      <w:start w:val="1"/>
      <w:numFmt w:val="bullet"/>
      <w:lvlText w:val="o"/>
      <w:lvlJc w:val="left"/>
      <w:pPr>
        <w:ind w:left="5760" w:hanging="360"/>
      </w:pPr>
      <w:rPr>
        <w:rFonts w:ascii="Courier New" w:hAnsi="Courier New" w:cs="Courier New" w:hint="default"/>
      </w:rPr>
    </w:lvl>
    <w:lvl w:ilvl="8" w:tplc="0E007AFA">
      <w:start w:val="1"/>
      <w:numFmt w:val="bullet"/>
      <w:lvlText w:val=""/>
      <w:lvlJc w:val="left"/>
      <w:pPr>
        <w:ind w:left="6480" w:hanging="360"/>
      </w:pPr>
      <w:rPr>
        <w:rFonts w:ascii="Wingdings" w:hAnsi="Wingdings" w:hint="default"/>
      </w:rPr>
    </w:lvl>
  </w:abstractNum>
  <w:abstractNum w:abstractNumId="2" w15:restartNumberingAfterBreak="0">
    <w:nsid w:val="36E35CDC"/>
    <w:multiLevelType w:val="hybridMultilevel"/>
    <w:tmpl w:val="7AC2BF70"/>
    <w:lvl w:ilvl="0" w:tplc="BF50E83A">
      <w:start w:val="1"/>
      <w:numFmt w:val="bullet"/>
      <w:lvlText w:val=""/>
      <w:lvlJc w:val="left"/>
      <w:pPr>
        <w:ind w:left="360" w:hanging="360"/>
      </w:pPr>
      <w:rPr>
        <w:rFonts w:ascii="Symbol" w:hAnsi="Symbol" w:hint="default"/>
      </w:rPr>
    </w:lvl>
    <w:lvl w:ilvl="1" w:tplc="8BE2C6C8" w:tentative="1">
      <w:start w:val="1"/>
      <w:numFmt w:val="bullet"/>
      <w:lvlText w:val="o"/>
      <w:lvlJc w:val="left"/>
      <w:pPr>
        <w:ind w:left="1080" w:hanging="360"/>
      </w:pPr>
      <w:rPr>
        <w:rFonts w:ascii="Courier New" w:hAnsi="Courier New" w:cs="Courier New" w:hint="default"/>
      </w:rPr>
    </w:lvl>
    <w:lvl w:ilvl="2" w:tplc="9E885772" w:tentative="1">
      <w:start w:val="1"/>
      <w:numFmt w:val="bullet"/>
      <w:lvlText w:val=""/>
      <w:lvlJc w:val="left"/>
      <w:pPr>
        <w:ind w:left="1800" w:hanging="360"/>
      </w:pPr>
      <w:rPr>
        <w:rFonts w:ascii="Wingdings" w:hAnsi="Wingdings" w:hint="default"/>
      </w:rPr>
    </w:lvl>
    <w:lvl w:ilvl="3" w:tplc="4310490E" w:tentative="1">
      <w:start w:val="1"/>
      <w:numFmt w:val="bullet"/>
      <w:lvlText w:val=""/>
      <w:lvlJc w:val="left"/>
      <w:pPr>
        <w:ind w:left="2520" w:hanging="360"/>
      </w:pPr>
      <w:rPr>
        <w:rFonts w:ascii="Symbol" w:hAnsi="Symbol" w:hint="default"/>
      </w:rPr>
    </w:lvl>
    <w:lvl w:ilvl="4" w:tplc="F39AE408" w:tentative="1">
      <w:start w:val="1"/>
      <w:numFmt w:val="bullet"/>
      <w:lvlText w:val="o"/>
      <w:lvlJc w:val="left"/>
      <w:pPr>
        <w:ind w:left="3240" w:hanging="360"/>
      </w:pPr>
      <w:rPr>
        <w:rFonts w:ascii="Courier New" w:hAnsi="Courier New" w:cs="Courier New" w:hint="default"/>
      </w:rPr>
    </w:lvl>
    <w:lvl w:ilvl="5" w:tplc="94C24F14" w:tentative="1">
      <w:start w:val="1"/>
      <w:numFmt w:val="bullet"/>
      <w:lvlText w:val=""/>
      <w:lvlJc w:val="left"/>
      <w:pPr>
        <w:ind w:left="3960" w:hanging="360"/>
      </w:pPr>
      <w:rPr>
        <w:rFonts w:ascii="Wingdings" w:hAnsi="Wingdings" w:hint="default"/>
      </w:rPr>
    </w:lvl>
    <w:lvl w:ilvl="6" w:tplc="3424CAD4" w:tentative="1">
      <w:start w:val="1"/>
      <w:numFmt w:val="bullet"/>
      <w:lvlText w:val=""/>
      <w:lvlJc w:val="left"/>
      <w:pPr>
        <w:ind w:left="4680" w:hanging="360"/>
      </w:pPr>
      <w:rPr>
        <w:rFonts w:ascii="Symbol" w:hAnsi="Symbol" w:hint="default"/>
      </w:rPr>
    </w:lvl>
    <w:lvl w:ilvl="7" w:tplc="9EE65298" w:tentative="1">
      <w:start w:val="1"/>
      <w:numFmt w:val="bullet"/>
      <w:lvlText w:val="o"/>
      <w:lvlJc w:val="left"/>
      <w:pPr>
        <w:ind w:left="5400" w:hanging="360"/>
      </w:pPr>
      <w:rPr>
        <w:rFonts w:ascii="Courier New" w:hAnsi="Courier New" w:cs="Courier New" w:hint="default"/>
      </w:rPr>
    </w:lvl>
    <w:lvl w:ilvl="8" w:tplc="E92E3192" w:tentative="1">
      <w:start w:val="1"/>
      <w:numFmt w:val="bullet"/>
      <w:lvlText w:val=""/>
      <w:lvlJc w:val="left"/>
      <w:pPr>
        <w:ind w:left="6120" w:hanging="360"/>
      </w:pPr>
      <w:rPr>
        <w:rFonts w:ascii="Wingdings" w:hAnsi="Wingdings" w:hint="default"/>
      </w:rPr>
    </w:lvl>
  </w:abstractNum>
  <w:abstractNum w:abstractNumId="3" w15:restartNumberingAfterBreak="0">
    <w:nsid w:val="42230C0F"/>
    <w:multiLevelType w:val="hybridMultilevel"/>
    <w:tmpl w:val="4880ECA2"/>
    <w:lvl w:ilvl="0" w:tplc="600879BA">
      <w:start w:val="1"/>
      <w:numFmt w:val="decimal"/>
      <w:lvlText w:val="%1."/>
      <w:lvlJc w:val="left"/>
      <w:pPr>
        <w:ind w:left="720" w:hanging="360"/>
      </w:pPr>
      <w:rPr>
        <w:rFonts w:hint="default"/>
        <w:color w:val="auto"/>
      </w:rPr>
    </w:lvl>
    <w:lvl w:ilvl="1" w:tplc="3CE0E426">
      <w:start w:val="1"/>
      <w:numFmt w:val="decimal"/>
      <w:lvlText w:val="%2)"/>
      <w:lvlJc w:val="left"/>
      <w:pPr>
        <w:ind w:left="1440" w:hanging="360"/>
      </w:pPr>
    </w:lvl>
    <w:lvl w:ilvl="2" w:tplc="32FA1E64" w:tentative="1">
      <w:start w:val="1"/>
      <w:numFmt w:val="lowerRoman"/>
      <w:lvlText w:val="%3."/>
      <w:lvlJc w:val="right"/>
      <w:pPr>
        <w:ind w:left="2160" w:hanging="180"/>
      </w:pPr>
    </w:lvl>
    <w:lvl w:ilvl="3" w:tplc="5A76E18C" w:tentative="1">
      <w:start w:val="1"/>
      <w:numFmt w:val="decimal"/>
      <w:lvlText w:val="%4."/>
      <w:lvlJc w:val="left"/>
      <w:pPr>
        <w:ind w:left="2880" w:hanging="360"/>
      </w:pPr>
    </w:lvl>
    <w:lvl w:ilvl="4" w:tplc="7032CA6E" w:tentative="1">
      <w:start w:val="1"/>
      <w:numFmt w:val="lowerLetter"/>
      <w:lvlText w:val="%5."/>
      <w:lvlJc w:val="left"/>
      <w:pPr>
        <w:ind w:left="3600" w:hanging="360"/>
      </w:pPr>
    </w:lvl>
    <w:lvl w:ilvl="5" w:tplc="8EAABA02" w:tentative="1">
      <w:start w:val="1"/>
      <w:numFmt w:val="lowerRoman"/>
      <w:lvlText w:val="%6."/>
      <w:lvlJc w:val="right"/>
      <w:pPr>
        <w:ind w:left="4320" w:hanging="180"/>
      </w:pPr>
    </w:lvl>
    <w:lvl w:ilvl="6" w:tplc="67B863F4" w:tentative="1">
      <w:start w:val="1"/>
      <w:numFmt w:val="decimal"/>
      <w:lvlText w:val="%7."/>
      <w:lvlJc w:val="left"/>
      <w:pPr>
        <w:ind w:left="5040" w:hanging="360"/>
      </w:pPr>
    </w:lvl>
    <w:lvl w:ilvl="7" w:tplc="EB9429B4" w:tentative="1">
      <w:start w:val="1"/>
      <w:numFmt w:val="lowerLetter"/>
      <w:lvlText w:val="%8."/>
      <w:lvlJc w:val="left"/>
      <w:pPr>
        <w:ind w:left="5760" w:hanging="360"/>
      </w:pPr>
    </w:lvl>
    <w:lvl w:ilvl="8" w:tplc="3B9C625A" w:tentative="1">
      <w:start w:val="1"/>
      <w:numFmt w:val="lowerRoman"/>
      <w:lvlText w:val="%9."/>
      <w:lvlJc w:val="right"/>
      <w:pPr>
        <w:ind w:left="6480" w:hanging="180"/>
      </w:pPr>
    </w:lvl>
  </w:abstractNum>
  <w:abstractNum w:abstractNumId="4" w15:restartNumberingAfterBreak="0">
    <w:nsid w:val="43747567"/>
    <w:multiLevelType w:val="hybridMultilevel"/>
    <w:tmpl w:val="73C824B6"/>
    <w:lvl w:ilvl="0" w:tplc="E32A6274">
      <w:start w:val="1"/>
      <w:numFmt w:val="bullet"/>
      <w:lvlText w:val=""/>
      <w:lvlJc w:val="left"/>
      <w:pPr>
        <w:ind w:left="360" w:hanging="360"/>
      </w:pPr>
      <w:rPr>
        <w:rFonts w:ascii="Symbol" w:hAnsi="Symbol" w:hint="default"/>
      </w:rPr>
    </w:lvl>
    <w:lvl w:ilvl="1" w:tplc="96A47E5E" w:tentative="1">
      <w:start w:val="1"/>
      <w:numFmt w:val="bullet"/>
      <w:lvlText w:val="o"/>
      <w:lvlJc w:val="left"/>
      <w:pPr>
        <w:ind w:left="1080" w:hanging="360"/>
      </w:pPr>
      <w:rPr>
        <w:rFonts w:ascii="Courier New" w:hAnsi="Courier New" w:cs="Courier New" w:hint="default"/>
      </w:rPr>
    </w:lvl>
    <w:lvl w:ilvl="2" w:tplc="67EC3F88" w:tentative="1">
      <w:start w:val="1"/>
      <w:numFmt w:val="bullet"/>
      <w:lvlText w:val=""/>
      <w:lvlJc w:val="left"/>
      <w:pPr>
        <w:ind w:left="1800" w:hanging="360"/>
      </w:pPr>
      <w:rPr>
        <w:rFonts w:ascii="Wingdings" w:hAnsi="Wingdings" w:hint="default"/>
      </w:rPr>
    </w:lvl>
    <w:lvl w:ilvl="3" w:tplc="D22C8EE0" w:tentative="1">
      <w:start w:val="1"/>
      <w:numFmt w:val="bullet"/>
      <w:lvlText w:val=""/>
      <w:lvlJc w:val="left"/>
      <w:pPr>
        <w:ind w:left="2520" w:hanging="360"/>
      </w:pPr>
      <w:rPr>
        <w:rFonts w:ascii="Symbol" w:hAnsi="Symbol" w:hint="default"/>
      </w:rPr>
    </w:lvl>
    <w:lvl w:ilvl="4" w:tplc="D428C36C" w:tentative="1">
      <w:start w:val="1"/>
      <w:numFmt w:val="bullet"/>
      <w:lvlText w:val="o"/>
      <w:lvlJc w:val="left"/>
      <w:pPr>
        <w:ind w:left="3240" w:hanging="360"/>
      </w:pPr>
      <w:rPr>
        <w:rFonts w:ascii="Courier New" w:hAnsi="Courier New" w:cs="Courier New" w:hint="default"/>
      </w:rPr>
    </w:lvl>
    <w:lvl w:ilvl="5" w:tplc="BA98CFD2" w:tentative="1">
      <w:start w:val="1"/>
      <w:numFmt w:val="bullet"/>
      <w:lvlText w:val=""/>
      <w:lvlJc w:val="left"/>
      <w:pPr>
        <w:ind w:left="3960" w:hanging="360"/>
      </w:pPr>
      <w:rPr>
        <w:rFonts w:ascii="Wingdings" w:hAnsi="Wingdings" w:hint="default"/>
      </w:rPr>
    </w:lvl>
    <w:lvl w:ilvl="6" w:tplc="22B8458A" w:tentative="1">
      <w:start w:val="1"/>
      <w:numFmt w:val="bullet"/>
      <w:lvlText w:val=""/>
      <w:lvlJc w:val="left"/>
      <w:pPr>
        <w:ind w:left="4680" w:hanging="360"/>
      </w:pPr>
      <w:rPr>
        <w:rFonts w:ascii="Symbol" w:hAnsi="Symbol" w:hint="default"/>
      </w:rPr>
    </w:lvl>
    <w:lvl w:ilvl="7" w:tplc="0D28003C" w:tentative="1">
      <w:start w:val="1"/>
      <w:numFmt w:val="bullet"/>
      <w:lvlText w:val="o"/>
      <w:lvlJc w:val="left"/>
      <w:pPr>
        <w:ind w:left="5400" w:hanging="360"/>
      </w:pPr>
      <w:rPr>
        <w:rFonts w:ascii="Courier New" w:hAnsi="Courier New" w:cs="Courier New" w:hint="default"/>
      </w:rPr>
    </w:lvl>
    <w:lvl w:ilvl="8" w:tplc="42FE57A6" w:tentative="1">
      <w:start w:val="1"/>
      <w:numFmt w:val="bullet"/>
      <w:lvlText w:val=""/>
      <w:lvlJc w:val="left"/>
      <w:pPr>
        <w:ind w:left="6120" w:hanging="360"/>
      </w:pPr>
      <w:rPr>
        <w:rFonts w:ascii="Wingdings" w:hAnsi="Wingdings" w:hint="default"/>
      </w:rPr>
    </w:lvl>
  </w:abstractNum>
  <w:abstractNum w:abstractNumId="5" w15:restartNumberingAfterBreak="0">
    <w:nsid w:val="4795714E"/>
    <w:multiLevelType w:val="hybridMultilevel"/>
    <w:tmpl w:val="F7DA0728"/>
    <w:lvl w:ilvl="0" w:tplc="4A0075DC">
      <w:start w:val="1"/>
      <w:numFmt w:val="lowerLetter"/>
      <w:lvlText w:val="%1)"/>
      <w:lvlJc w:val="left"/>
      <w:pPr>
        <w:ind w:left="720" w:hanging="360"/>
      </w:pPr>
    </w:lvl>
    <w:lvl w:ilvl="1" w:tplc="12BAC234">
      <w:start w:val="1"/>
      <w:numFmt w:val="lowerLetter"/>
      <w:lvlText w:val="%2."/>
      <w:lvlJc w:val="left"/>
      <w:pPr>
        <w:ind w:left="1440" w:hanging="360"/>
      </w:pPr>
    </w:lvl>
    <w:lvl w:ilvl="2" w:tplc="CC36D414">
      <w:start w:val="1"/>
      <w:numFmt w:val="lowerRoman"/>
      <w:lvlText w:val="%3."/>
      <w:lvlJc w:val="right"/>
      <w:pPr>
        <w:ind w:left="2160" w:hanging="180"/>
      </w:pPr>
    </w:lvl>
    <w:lvl w:ilvl="3" w:tplc="7E40C260">
      <w:start w:val="1"/>
      <w:numFmt w:val="decimal"/>
      <w:lvlText w:val="%4."/>
      <w:lvlJc w:val="left"/>
      <w:pPr>
        <w:ind w:left="2880" w:hanging="360"/>
      </w:pPr>
    </w:lvl>
    <w:lvl w:ilvl="4" w:tplc="78F4892A">
      <w:start w:val="1"/>
      <w:numFmt w:val="lowerLetter"/>
      <w:lvlText w:val="%5."/>
      <w:lvlJc w:val="left"/>
      <w:pPr>
        <w:ind w:left="3600" w:hanging="360"/>
      </w:pPr>
    </w:lvl>
    <w:lvl w:ilvl="5" w:tplc="88D8333E">
      <w:start w:val="1"/>
      <w:numFmt w:val="lowerRoman"/>
      <w:lvlText w:val="%6."/>
      <w:lvlJc w:val="right"/>
      <w:pPr>
        <w:ind w:left="4320" w:hanging="180"/>
      </w:pPr>
    </w:lvl>
    <w:lvl w:ilvl="6" w:tplc="30E2B78E">
      <w:start w:val="1"/>
      <w:numFmt w:val="decimal"/>
      <w:lvlText w:val="%7."/>
      <w:lvlJc w:val="left"/>
      <w:pPr>
        <w:ind w:left="5040" w:hanging="360"/>
      </w:pPr>
    </w:lvl>
    <w:lvl w:ilvl="7" w:tplc="7388B55C">
      <w:start w:val="1"/>
      <w:numFmt w:val="lowerLetter"/>
      <w:lvlText w:val="%8."/>
      <w:lvlJc w:val="left"/>
      <w:pPr>
        <w:ind w:left="5760" w:hanging="360"/>
      </w:pPr>
    </w:lvl>
    <w:lvl w:ilvl="8" w:tplc="0BFC474E">
      <w:start w:val="1"/>
      <w:numFmt w:val="lowerRoman"/>
      <w:lvlText w:val="%9."/>
      <w:lvlJc w:val="right"/>
      <w:pPr>
        <w:ind w:left="6480" w:hanging="180"/>
      </w:pPr>
    </w:lvl>
  </w:abstractNum>
  <w:abstractNum w:abstractNumId="6" w15:restartNumberingAfterBreak="0">
    <w:nsid w:val="632C5212"/>
    <w:multiLevelType w:val="hybridMultilevel"/>
    <w:tmpl w:val="B83699B8"/>
    <w:lvl w:ilvl="0" w:tplc="79FE7A7C">
      <w:start w:val="1"/>
      <w:numFmt w:val="lowerLetter"/>
      <w:lvlText w:val="%1)"/>
      <w:lvlJc w:val="left"/>
      <w:pPr>
        <w:ind w:left="780" w:hanging="360"/>
      </w:pPr>
    </w:lvl>
    <w:lvl w:ilvl="1" w:tplc="69347772" w:tentative="1">
      <w:start w:val="1"/>
      <w:numFmt w:val="lowerLetter"/>
      <w:lvlText w:val="%2."/>
      <w:lvlJc w:val="left"/>
      <w:pPr>
        <w:ind w:left="1500" w:hanging="360"/>
      </w:pPr>
    </w:lvl>
    <w:lvl w:ilvl="2" w:tplc="B3DC776E">
      <w:start w:val="1"/>
      <w:numFmt w:val="lowerRoman"/>
      <w:lvlText w:val="%3."/>
      <w:lvlJc w:val="right"/>
      <w:pPr>
        <w:ind w:left="2220" w:hanging="180"/>
      </w:pPr>
    </w:lvl>
    <w:lvl w:ilvl="3" w:tplc="18921604" w:tentative="1">
      <w:start w:val="1"/>
      <w:numFmt w:val="decimal"/>
      <w:lvlText w:val="%4."/>
      <w:lvlJc w:val="left"/>
      <w:pPr>
        <w:ind w:left="2940" w:hanging="360"/>
      </w:pPr>
    </w:lvl>
    <w:lvl w:ilvl="4" w:tplc="0CE2B9BE" w:tentative="1">
      <w:start w:val="1"/>
      <w:numFmt w:val="lowerLetter"/>
      <w:lvlText w:val="%5."/>
      <w:lvlJc w:val="left"/>
      <w:pPr>
        <w:ind w:left="3660" w:hanging="360"/>
      </w:pPr>
    </w:lvl>
    <w:lvl w:ilvl="5" w:tplc="63E48D3A" w:tentative="1">
      <w:start w:val="1"/>
      <w:numFmt w:val="lowerRoman"/>
      <w:lvlText w:val="%6."/>
      <w:lvlJc w:val="right"/>
      <w:pPr>
        <w:ind w:left="4380" w:hanging="180"/>
      </w:pPr>
    </w:lvl>
    <w:lvl w:ilvl="6" w:tplc="6242F80E" w:tentative="1">
      <w:start w:val="1"/>
      <w:numFmt w:val="decimal"/>
      <w:lvlText w:val="%7."/>
      <w:lvlJc w:val="left"/>
      <w:pPr>
        <w:ind w:left="5100" w:hanging="360"/>
      </w:pPr>
    </w:lvl>
    <w:lvl w:ilvl="7" w:tplc="B4FE0888" w:tentative="1">
      <w:start w:val="1"/>
      <w:numFmt w:val="lowerLetter"/>
      <w:lvlText w:val="%8."/>
      <w:lvlJc w:val="left"/>
      <w:pPr>
        <w:ind w:left="5820" w:hanging="360"/>
      </w:pPr>
    </w:lvl>
    <w:lvl w:ilvl="8" w:tplc="8D80CBD2" w:tentative="1">
      <w:start w:val="1"/>
      <w:numFmt w:val="lowerRoman"/>
      <w:lvlText w:val="%9."/>
      <w:lvlJc w:val="right"/>
      <w:pPr>
        <w:ind w:left="6540" w:hanging="180"/>
      </w:pPr>
    </w:lvl>
  </w:abstractNum>
  <w:abstractNum w:abstractNumId="7" w15:restartNumberingAfterBreak="0">
    <w:nsid w:val="73FF5DEA"/>
    <w:multiLevelType w:val="hybridMultilevel"/>
    <w:tmpl w:val="28584452"/>
    <w:lvl w:ilvl="0" w:tplc="10726C52">
      <w:start w:val="1"/>
      <w:numFmt w:val="bullet"/>
      <w:lvlText w:val=""/>
      <w:lvlJc w:val="left"/>
      <w:pPr>
        <w:ind w:left="360" w:hanging="360"/>
      </w:pPr>
      <w:rPr>
        <w:rFonts w:ascii="Symbol" w:hAnsi="Symbol" w:hint="default"/>
      </w:rPr>
    </w:lvl>
    <w:lvl w:ilvl="1" w:tplc="EE641C0E" w:tentative="1">
      <w:start w:val="1"/>
      <w:numFmt w:val="bullet"/>
      <w:lvlText w:val="o"/>
      <w:lvlJc w:val="left"/>
      <w:pPr>
        <w:ind w:left="1080" w:hanging="360"/>
      </w:pPr>
      <w:rPr>
        <w:rFonts w:ascii="Courier New" w:hAnsi="Courier New" w:cs="Courier New" w:hint="default"/>
      </w:rPr>
    </w:lvl>
    <w:lvl w:ilvl="2" w:tplc="B8CAB31E" w:tentative="1">
      <w:start w:val="1"/>
      <w:numFmt w:val="bullet"/>
      <w:lvlText w:val=""/>
      <w:lvlJc w:val="left"/>
      <w:pPr>
        <w:ind w:left="1800" w:hanging="360"/>
      </w:pPr>
      <w:rPr>
        <w:rFonts w:ascii="Wingdings" w:hAnsi="Wingdings" w:hint="default"/>
      </w:rPr>
    </w:lvl>
    <w:lvl w:ilvl="3" w:tplc="1B0273BA" w:tentative="1">
      <w:start w:val="1"/>
      <w:numFmt w:val="bullet"/>
      <w:lvlText w:val=""/>
      <w:lvlJc w:val="left"/>
      <w:pPr>
        <w:ind w:left="2520" w:hanging="360"/>
      </w:pPr>
      <w:rPr>
        <w:rFonts w:ascii="Symbol" w:hAnsi="Symbol" w:hint="default"/>
      </w:rPr>
    </w:lvl>
    <w:lvl w:ilvl="4" w:tplc="2B048BD6" w:tentative="1">
      <w:start w:val="1"/>
      <w:numFmt w:val="bullet"/>
      <w:lvlText w:val="o"/>
      <w:lvlJc w:val="left"/>
      <w:pPr>
        <w:ind w:left="3240" w:hanging="360"/>
      </w:pPr>
      <w:rPr>
        <w:rFonts w:ascii="Courier New" w:hAnsi="Courier New" w:cs="Courier New" w:hint="default"/>
      </w:rPr>
    </w:lvl>
    <w:lvl w:ilvl="5" w:tplc="3404DA06" w:tentative="1">
      <w:start w:val="1"/>
      <w:numFmt w:val="bullet"/>
      <w:lvlText w:val=""/>
      <w:lvlJc w:val="left"/>
      <w:pPr>
        <w:ind w:left="3960" w:hanging="360"/>
      </w:pPr>
      <w:rPr>
        <w:rFonts w:ascii="Wingdings" w:hAnsi="Wingdings" w:hint="default"/>
      </w:rPr>
    </w:lvl>
    <w:lvl w:ilvl="6" w:tplc="A97C740E" w:tentative="1">
      <w:start w:val="1"/>
      <w:numFmt w:val="bullet"/>
      <w:lvlText w:val=""/>
      <w:lvlJc w:val="left"/>
      <w:pPr>
        <w:ind w:left="4680" w:hanging="360"/>
      </w:pPr>
      <w:rPr>
        <w:rFonts w:ascii="Symbol" w:hAnsi="Symbol" w:hint="default"/>
      </w:rPr>
    </w:lvl>
    <w:lvl w:ilvl="7" w:tplc="C4FA3ACE" w:tentative="1">
      <w:start w:val="1"/>
      <w:numFmt w:val="bullet"/>
      <w:lvlText w:val="o"/>
      <w:lvlJc w:val="left"/>
      <w:pPr>
        <w:ind w:left="5400" w:hanging="360"/>
      </w:pPr>
      <w:rPr>
        <w:rFonts w:ascii="Courier New" w:hAnsi="Courier New" w:cs="Courier New" w:hint="default"/>
      </w:rPr>
    </w:lvl>
    <w:lvl w:ilvl="8" w:tplc="4EE63494" w:tentative="1">
      <w:start w:val="1"/>
      <w:numFmt w:val="bullet"/>
      <w:lvlText w:val=""/>
      <w:lvlJc w:val="left"/>
      <w:pPr>
        <w:ind w:left="6120" w:hanging="360"/>
      </w:pPr>
      <w:rPr>
        <w:rFonts w:ascii="Wingdings" w:hAnsi="Wingdings" w:hint="default"/>
      </w:rPr>
    </w:lvl>
  </w:abstractNum>
  <w:num w:numId="1" w16cid:durableId="1027214885">
    <w:abstractNumId w:val="3"/>
  </w:num>
  <w:num w:numId="2" w16cid:durableId="550726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68388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1228409">
    <w:abstractNumId w:val="5"/>
  </w:num>
  <w:num w:numId="5" w16cid:durableId="495650894">
    <w:abstractNumId w:val="6"/>
  </w:num>
  <w:num w:numId="6" w16cid:durableId="1566796547">
    <w:abstractNumId w:val="2"/>
  </w:num>
  <w:num w:numId="7" w16cid:durableId="990137234">
    <w:abstractNumId w:val="7"/>
  </w:num>
  <w:num w:numId="8" w16cid:durableId="1065759707">
    <w:abstractNumId w:val="0"/>
  </w:num>
  <w:num w:numId="9" w16cid:durableId="315687630">
    <w:abstractNumId w:val="4"/>
  </w:num>
  <w:num w:numId="10" w16cid:durableId="354235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98"/>
    <w:rsid w:val="00004EF6"/>
    <w:rsid w:val="0001437A"/>
    <w:rsid w:val="0003240A"/>
    <w:rsid w:val="00033F07"/>
    <w:rsid w:val="00095847"/>
    <w:rsid w:val="000A3EC9"/>
    <w:rsid w:val="000C1745"/>
    <w:rsid w:val="000C4CE4"/>
    <w:rsid w:val="000D00AB"/>
    <w:rsid w:val="000E384A"/>
    <w:rsid w:val="000E5840"/>
    <w:rsid w:val="0013046E"/>
    <w:rsid w:val="00132D69"/>
    <w:rsid w:val="00161280"/>
    <w:rsid w:val="00165B7F"/>
    <w:rsid w:val="00176F88"/>
    <w:rsid w:val="001A31C5"/>
    <w:rsid w:val="001C5D2D"/>
    <w:rsid w:val="001D407D"/>
    <w:rsid w:val="001E3634"/>
    <w:rsid w:val="001F66BA"/>
    <w:rsid w:val="002077EF"/>
    <w:rsid w:val="0021742E"/>
    <w:rsid w:val="002363EF"/>
    <w:rsid w:val="0025614C"/>
    <w:rsid w:val="00267E5E"/>
    <w:rsid w:val="002C23AB"/>
    <w:rsid w:val="002C68B7"/>
    <w:rsid w:val="002F2C69"/>
    <w:rsid w:val="002F42D9"/>
    <w:rsid w:val="002F75BB"/>
    <w:rsid w:val="00322397"/>
    <w:rsid w:val="00370259"/>
    <w:rsid w:val="003A0A9D"/>
    <w:rsid w:val="003B031E"/>
    <w:rsid w:val="003C0B51"/>
    <w:rsid w:val="003D099B"/>
    <w:rsid w:val="003D4E34"/>
    <w:rsid w:val="003F3994"/>
    <w:rsid w:val="00430A70"/>
    <w:rsid w:val="00434B1E"/>
    <w:rsid w:val="004425A0"/>
    <w:rsid w:val="00467FE0"/>
    <w:rsid w:val="004855D1"/>
    <w:rsid w:val="00495862"/>
    <w:rsid w:val="004E3B9D"/>
    <w:rsid w:val="00500598"/>
    <w:rsid w:val="00507B6F"/>
    <w:rsid w:val="00523F25"/>
    <w:rsid w:val="00544DCA"/>
    <w:rsid w:val="005E383D"/>
    <w:rsid w:val="005F4841"/>
    <w:rsid w:val="00620692"/>
    <w:rsid w:val="00642D7E"/>
    <w:rsid w:val="006465C9"/>
    <w:rsid w:val="0066173A"/>
    <w:rsid w:val="006B32C2"/>
    <w:rsid w:val="006B548E"/>
    <w:rsid w:val="006C2412"/>
    <w:rsid w:val="006E22E5"/>
    <w:rsid w:val="006E52D9"/>
    <w:rsid w:val="006F6869"/>
    <w:rsid w:val="00706114"/>
    <w:rsid w:val="00711774"/>
    <w:rsid w:val="0074375F"/>
    <w:rsid w:val="007674DB"/>
    <w:rsid w:val="00767C92"/>
    <w:rsid w:val="00784DF9"/>
    <w:rsid w:val="007C46F8"/>
    <w:rsid w:val="007D4BC5"/>
    <w:rsid w:val="00833269"/>
    <w:rsid w:val="00851E30"/>
    <w:rsid w:val="00865221"/>
    <w:rsid w:val="0089233B"/>
    <w:rsid w:val="008A5124"/>
    <w:rsid w:val="008B0533"/>
    <w:rsid w:val="008B430C"/>
    <w:rsid w:val="008D04B6"/>
    <w:rsid w:val="008E3074"/>
    <w:rsid w:val="00931C9B"/>
    <w:rsid w:val="00945F0D"/>
    <w:rsid w:val="00950414"/>
    <w:rsid w:val="009853D8"/>
    <w:rsid w:val="00993E70"/>
    <w:rsid w:val="00997AE3"/>
    <w:rsid w:val="009A04F0"/>
    <w:rsid w:val="009B5D50"/>
    <w:rsid w:val="009D1F5D"/>
    <w:rsid w:val="009F2373"/>
    <w:rsid w:val="00A13A13"/>
    <w:rsid w:val="00A13F56"/>
    <w:rsid w:val="00A73862"/>
    <w:rsid w:val="00A92CDA"/>
    <w:rsid w:val="00AC22C2"/>
    <w:rsid w:val="00B04F81"/>
    <w:rsid w:val="00B0591C"/>
    <w:rsid w:val="00B26EE3"/>
    <w:rsid w:val="00B46481"/>
    <w:rsid w:val="00B61D3F"/>
    <w:rsid w:val="00B77C0B"/>
    <w:rsid w:val="00B84940"/>
    <w:rsid w:val="00B97584"/>
    <w:rsid w:val="00BA014A"/>
    <w:rsid w:val="00BB3199"/>
    <w:rsid w:val="00BF106B"/>
    <w:rsid w:val="00C1764B"/>
    <w:rsid w:val="00C37C14"/>
    <w:rsid w:val="00C91732"/>
    <w:rsid w:val="00CC245C"/>
    <w:rsid w:val="00CE1FE7"/>
    <w:rsid w:val="00D164EA"/>
    <w:rsid w:val="00D27840"/>
    <w:rsid w:val="00D3193A"/>
    <w:rsid w:val="00D41B77"/>
    <w:rsid w:val="00D638A8"/>
    <w:rsid w:val="00D66CE6"/>
    <w:rsid w:val="00DA63D6"/>
    <w:rsid w:val="00DB7A46"/>
    <w:rsid w:val="00DC3C3F"/>
    <w:rsid w:val="00DD1E3A"/>
    <w:rsid w:val="00DE4C71"/>
    <w:rsid w:val="00E30ADE"/>
    <w:rsid w:val="00E43815"/>
    <w:rsid w:val="00E45FD1"/>
    <w:rsid w:val="00E70ACF"/>
    <w:rsid w:val="00E90352"/>
    <w:rsid w:val="00E97959"/>
    <w:rsid w:val="00EA58EC"/>
    <w:rsid w:val="00F965BA"/>
    <w:rsid w:val="00FA2BEA"/>
    <w:rsid w:val="00FB5A0A"/>
    <w:rsid w:val="00FC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EC8A"/>
  <w14:defaultImageDpi w14:val="32767"/>
  <w15:chartTrackingRefBased/>
  <w15:docId w15:val="{F014A8CA-7A22-9443-B94E-CF2DDDF4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005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13A13"/>
    <w:pPr>
      <w:tabs>
        <w:tab w:val="left" w:pos="4902"/>
      </w:tabs>
      <w:spacing w:after="120"/>
    </w:pPr>
    <w:rPr>
      <w:rFonts w:ascii="Gotham Bold" w:hAnsi="Gotham Bold"/>
      <w:b/>
      <w:bCs/>
      <w:color w:val="37495F"/>
      <w:sz w:val="32"/>
      <w:szCs w:val="32"/>
    </w:rPr>
  </w:style>
  <w:style w:type="paragraph" w:customStyle="1" w:styleId="SUBHEAD">
    <w:name w:val="SUBHEAD"/>
    <w:basedOn w:val="Normal"/>
    <w:qFormat/>
    <w:rsid w:val="00A13A13"/>
    <w:pPr>
      <w:spacing w:before="120" w:after="120"/>
    </w:pPr>
    <w:rPr>
      <w:rFonts w:ascii="Gotham Bold" w:hAnsi="Gotham Bold"/>
      <w:b/>
      <w:bCs/>
      <w:color w:val="37495F"/>
    </w:rPr>
  </w:style>
  <w:style w:type="paragraph" w:customStyle="1" w:styleId="PARAGRAPH">
    <w:name w:val="PARAGRAPH"/>
    <w:basedOn w:val="Normal"/>
    <w:qFormat/>
    <w:rsid w:val="00DD1E3A"/>
    <w:rPr>
      <w:rFonts w:ascii="Gotham Book" w:hAnsi="Gotham Book"/>
      <w:sz w:val="20"/>
      <w:szCs w:val="20"/>
    </w:rPr>
  </w:style>
  <w:style w:type="paragraph" w:styleId="Header">
    <w:name w:val="header"/>
    <w:basedOn w:val="Normal"/>
    <w:link w:val="HeaderChar"/>
    <w:uiPriority w:val="99"/>
    <w:unhideWhenUsed/>
    <w:rsid w:val="000E384A"/>
    <w:pPr>
      <w:tabs>
        <w:tab w:val="center" w:pos="4680"/>
        <w:tab w:val="right" w:pos="9360"/>
      </w:tabs>
    </w:pPr>
  </w:style>
  <w:style w:type="character" w:customStyle="1" w:styleId="HeaderChar">
    <w:name w:val="Header Char"/>
    <w:basedOn w:val="DefaultParagraphFont"/>
    <w:link w:val="Header"/>
    <w:uiPriority w:val="99"/>
    <w:rsid w:val="000E384A"/>
  </w:style>
  <w:style w:type="paragraph" w:styleId="Footer">
    <w:name w:val="footer"/>
    <w:basedOn w:val="Normal"/>
    <w:link w:val="FooterChar"/>
    <w:uiPriority w:val="99"/>
    <w:semiHidden/>
    <w:unhideWhenUsed/>
    <w:rsid w:val="00865221"/>
    <w:pPr>
      <w:tabs>
        <w:tab w:val="center" w:pos="4680"/>
        <w:tab w:val="right" w:pos="9360"/>
      </w:tabs>
    </w:pPr>
  </w:style>
  <w:style w:type="character" w:customStyle="1" w:styleId="FooterChar">
    <w:name w:val="Footer Char"/>
    <w:basedOn w:val="DefaultParagraphFont"/>
    <w:link w:val="Footer"/>
    <w:uiPriority w:val="99"/>
    <w:semiHidden/>
    <w:rsid w:val="00865221"/>
  </w:style>
  <w:style w:type="character" w:styleId="PageNumber">
    <w:name w:val="page number"/>
    <w:basedOn w:val="DefaultParagraphFont"/>
    <w:uiPriority w:val="99"/>
    <w:semiHidden/>
    <w:unhideWhenUsed/>
    <w:rsid w:val="00865221"/>
  </w:style>
  <w:style w:type="paragraph" w:styleId="BalloonText">
    <w:name w:val="Balloon Text"/>
    <w:basedOn w:val="Normal"/>
    <w:link w:val="BalloonTextChar"/>
    <w:uiPriority w:val="99"/>
    <w:semiHidden/>
    <w:unhideWhenUsed/>
    <w:rsid w:val="001C5D2D"/>
    <w:rPr>
      <w:rFonts w:ascii="Segoe UI" w:hAnsi="Segoe UI" w:cs="Segoe UI"/>
      <w:sz w:val="18"/>
      <w:szCs w:val="18"/>
    </w:rPr>
  </w:style>
  <w:style w:type="character" w:customStyle="1" w:styleId="BalloonTextChar">
    <w:name w:val="Balloon Text Char"/>
    <w:link w:val="BalloonText"/>
    <w:uiPriority w:val="99"/>
    <w:semiHidden/>
    <w:rsid w:val="001C5D2D"/>
    <w:rPr>
      <w:rFonts w:ascii="Segoe UI" w:hAnsi="Segoe UI" w:cs="Segoe UI"/>
      <w:sz w:val="18"/>
      <w:szCs w:val="18"/>
    </w:rPr>
  </w:style>
  <w:style w:type="character" w:styleId="Hyperlink">
    <w:name w:val="Hyperlink"/>
    <w:rsid w:val="00BB3199"/>
    <w:rPr>
      <w:color w:val="0000FF"/>
      <w:u w:val="single"/>
    </w:rPr>
  </w:style>
  <w:style w:type="table" w:styleId="TableGrid">
    <w:name w:val="Table Grid"/>
    <w:basedOn w:val="TableNormal"/>
    <w:rsid w:val="00BB3199"/>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Bullet,Bullet,Bullet List,Bullet OSM,Bullet Style,Bullet Two,Dot pt,F5 List Paragraph,FooterText,Lettre d'introduction,List Paragraph 1,List Paragraph1,List Paragraph2,Paragraph,Proposal Bullet List,Response Bullets,TOC style,bl,lp1"/>
    <w:basedOn w:val="Normal"/>
    <w:link w:val="ListParagraphChar"/>
    <w:uiPriority w:val="34"/>
    <w:qFormat/>
    <w:rsid w:val="00BB3199"/>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Bullet Char,Bullet Char,Bullet List Char,Bullet OSM Char,Bullet Style Char,Bullet Two Char,Dot pt Char,F5 List Paragraph Char,FooterText Char,Lettre d'introduction Char,List Paragraph 1 Char,List Paragraph1 Char,Paragraph Char"/>
    <w:link w:val="ListParagraph"/>
    <w:uiPriority w:val="99"/>
    <w:locked/>
    <w:rsid w:val="00BB3199"/>
    <w:rPr>
      <w:rFonts w:asciiTheme="minorHAnsi" w:eastAsiaTheme="minorHAnsi" w:hAnsiTheme="minorHAnsi" w:cstheme="minorBidi"/>
      <w:sz w:val="22"/>
      <w:szCs w:val="22"/>
    </w:rPr>
  </w:style>
  <w:style w:type="paragraph" w:styleId="Revision">
    <w:name w:val="Revision"/>
    <w:hidden/>
    <w:uiPriority w:val="99"/>
    <w:semiHidden/>
    <w:rsid w:val="005E383D"/>
    <w:rPr>
      <w:sz w:val="24"/>
      <w:szCs w:val="24"/>
    </w:rPr>
  </w:style>
  <w:style w:type="character" w:customStyle="1" w:styleId="normaltextrun">
    <w:name w:val="normaltextrun"/>
    <w:basedOn w:val="DefaultParagraphFont"/>
    <w:rsid w:val="002077EF"/>
  </w:style>
  <w:style w:type="character" w:customStyle="1" w:styleId="eop">
    <w:name w:val="eop"/>
    <w:basedOn w:val="DefaultParagraphFont"/>
    <w:rsid w:val="002077EF"/>
  </w:style>
  <w:style w:type="table" w:customStyle="1" w:styleId="TableGrid1">
    <w:name w:val="Table Grid1"/>
    <w:basedOn w:val="TableNormal"/>
    <w:next w:val="TableGrid"/>
    <w:uiPriority w:val="39"/>
    <w:rsid w:val="002077E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8A5124"/>
    <w:rPr>
      <w:color w:val="605E5C"/>
      <w:shd w:val="clear" w:color="auto" w:fill="E1DFDD"/>
    </w:rPr>
  </w:style>
  <w:style w:type="paragraph" w:styleId="NormalWeb">
    <w:name w:val="Normal (Web)"/>
    <w:basedOn w:val="Normal"/>
    <w:uiPriority w:val="99"/>
    <w:unhideWhenUsed/>
    <w:rsid w:val="0021742E"/>
    <w:rPr>
      <w:rFonts w:eastAsiaTheme="minorHAnsi" w:cs="Calibri"/>
      <w:sz w:val="22"/>
      <w:szCs w:val="22"/>
    </w:rPr>
  </w:style>
  <w:style w:type="character" w:styleId="Strong">
    <w:name w:val="Strong"/>
    <w:basedOn w:val="DefaultParagraphFont"/>
    <w:uiPriority w:val="22"/>
    <w:qFormat/>
    <w:rsid w:val="002F75BB"/>
    <w:rPr>
      <w:b/>
      <w:bCs/>
    </w:rPr>
  </w:style>
  <w:style w:type="paragraph" w:styleId="PlainText">
    <w:name w:val="Plain Text"/>
    <w:basedOn w:val="Normal"/>
    <w:link w:val="PlainTextChar"/>
    <w:uiPriority w:val="99"/>
    <w:unhideWhenUsed/>
    <w:rsid w:val="00997AE3"/>
    <w:rPr>
      <w:rFonts w:eastAsiaTheme="minorHAnsi" w:cstheme="minorBidi"/>
      <w:sz w:val="22"/>
      <w:szCs w:val="21"/>
    </w:rPr>
  </w:style>
  <w:style w:type="character" w:customStyle="1" w:styleId="PlainTextChar">
    <w:name w:val="Plain Text Char"/>
    <w:basedOn w:val="DefaultParagraphFont"/>
    <w:link w:val="PlainText"/>
    <w:uiPriority w:val="99"/>
    <w:rsid w:val="00997AE3"/>
    <w:rPr>
      <w:rFonts w:eastAsiaTheme="minorHAnsi" w:cstheme="minorBidi"/>
      <w:sz w:val="22"/>
      <w:szCs w:val="21"/>
    </w:rPr>
  </w:style>
  <w:style w:type="character" w:styleId="CommentReference">
    <w:name w:val="annotation reference"/>
    <w:basedOn w:val="DefaultParagraphFont"/>
    <w:uiPriority w:val="99"/>
    <w:semiHidden/>
    <w:unhideWhenUsed/>
    <w:rsid w:val="008B0533"/>
    <w:rPr>
      <w:sz w:val="16"/>
      <w:szCs w:val="16"/>
    </w:rPr>
  </w:style>
  <w:style w:type="paragraph" w:styleId="CommentText">
    <w:name w:val="annotation text"/>
    <w:basedOn w:val="Normal"/>
    <w:link w:val="CommentTextChar"/>
    <w:uiPriority w:val="99"/>
    <w:semiHidden/>
    <w:unhideWhenUsed/>
    <w:rsid w:val="008B0533"/>
    <w:rPr>
      <w:sz w:val="20"/>
      <w:szCs w:val="20"/>
    </w:rPr>
  </w:style>
  <w:style w:type="character" w:customStyle="1" w:styleId="CommentTextChar">
    <w:name w:val="Comment Text Char"/>
    <w:basedOn w:val="DefaultParagraphFont"/>
    <w:link w:val="CommentText"/>
    <w:uiPriority w:val="99"/>
    <w:semiHidden/>
    <w:rsid w:val="008B0533"/>
  </w:style>
  <w:style w:type="paragraph" w:styleId="CommentSubject">
    <w:name w:val="annotation subject"/>
    <w:basedOn w:val="CommentText"/>
    <w:next w:val="CommentText"/>
    <w:link w:val="CommentSubjectChar"/>
    <w:uiPriority w:val="99"/>
    <w:semiHidden/>
    <w:unhideWhenUsed/>
    <w:rsid w:val="008B0533"/>
    <w:rPr>
      <w:b/>
      <w:bCs/>
    </w:rPr>
  </w:style>
  <w:style w:type="character" w:customStyle="1" w:styleId="CommentSubjectChar">
    <w:name w:val="Comment Subject Char"/>
    <w:basedOn w:val="CommentTextChar"/>
    <w:link w:val="CommentSubject"/>
    <w:uiPriority w:val="99"/>
    <w:semiHidden/>
    <w:rsid w:val="008B0533"/>
    <w:rPr>
      <w:b/>
      <w:bCs/>
    </w:rPr>
  </w:style>
  <w:style w:type="paragraph" w:customStyle="1" w:styleId="FootnoteText1">
    <w:name w:val="Footnote Text1"/>
    <w:basedOn w:val="Normal"/>
    <w:next w:val="FootnoteText"/>
    <w:link w:val="FootnoteTextChar"/>
    <w:uiPriority w:val="99"/>
    <w:semiHidden/>
    <w:unhideWhenUsed/>
    <w:rsid w:val="00DE4C71"/>
    <w:rPr>
      <w:sz w:val="22"/>
      <w:szCs w:val="22"/>
    </w:rPr>
  </w:style>
  <w:style w:type="character" w:customStyle="1" w:styleId="FootnoteTextChar">
    <w:name w:val="Footnote Text Char"/>
    <w:basedOn w:val="DefaultParagraphFont"/>
    <w:link w:val="FootnoteText1"/>
    <w:uiPriority w:val="99"/>
    <w:semiHidden/>
    <w:rsid w:val="00DE4C71"/>
    <w:rPr>
      <w:sz w:val="22"/>
      <w:szCs w:val="22"/>
    </w:rPr>
  </w:style>
  <w:style w:type="character" w:styleId="FootnoteReference">
    <w:name w:val="footnote reference"/>
    <w:basedOn w:val="DefaultParagraphFont"/>
    <w:uiPriority w:val="99"/>
    <w:semiHidden/>
    <w:unhideWhenUsed/>
    <w:rsid w:val="00DE4C71"/>
    <w:rPr>
      <w:vertAlign w:val="superscript"/>
    </w:rPr>
  </w:style>
  <w:style w:type="paragraph" w:styleId="FootnoteText">
    <w:name w:val="footnote text"/>
    <w:basedOn w:val="Normal"/>
    <w:link w:val="FootnoteTextChar1"/>
    <w:uiPriority w:val="99"/>
    <w:semiHidden/>
    <w:unhideWhenUsed/>
    <w:rsid w:val="00DE4C71"/>
    <w:rPr>
      <w:sz w:val="20"/>
      <w:szCs w:val="20"/>
    </w:rPr>
  </w:style>
  <w:style w:type="character" w:customStyle="1" w:styleId="FootnoteTextChar1">
    <w:name w:val="Footnote Text Char1"/>
    <w:basedOn w:val="DefaultParagraphFont"/>
    <w:link w:val="FootnoteText"/>
    <w:uiPriority w:val="99"/>
    <w:semiHidden/>
    <w:rsid w:val="00DE4C71"/>
  </w:style>
  <w:style w:type="character" w:styleId="FollowedHyperlink">
    <w:name w:val="FollowedHyperlink"/>
    <w:basedOn w:val="DefaultParagraphFont"/>
    <w:uiPriority w:val="99"/>
    <w:semiHidden/>
    <w:unhideWhenUsed/>
    <w:rsid w:val="00161280"/>
    <w:rPr>
      <w:color w:val="954F72" w:themeColor="followedHyperlink"/>
      <w:u w:val="single"/>
    </w:rPr>
  </w:style>
  <w:style w:type="character" w:styleId="UnresolvedMention">
    <w:name w:val="Unresolved Mention"/>
    <w:basedOn w:val="DefaultParagraphFont"/>
    <w:uiPriority w:val="99"/>
    <w:rsid w:val="00D27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02145">
      <w:bodyDiv w:val="1"/>
      <w:marLeft w:val="0"/>
      <w:marRight w:val="0"/>
      <w:marTop w:val="0"/>
      <w:marBottom w:val="0"/>
      <w:divBdr>
        <w:top w:val="none" w:sz="0" w:space="0" w:color="auto"/>
        <w:left w:val="none" w:sz="0" w:space="0" w:color="auto"/>
        <w:bottom w:val="none" w:sz="0" w:space="0" w:color="auto"/>
        <w:right w:val="none" w:sz="0" w:space="0" w:color="auto"/>
      </w:divBdr>
    </w:div>
    <w:div w:id="1162545723">
      <w:bodyDiv w:val="1"/>
      <w:marLeft w:val="0"/>
      <w:marRight w:val="0"/>
      <w:marTop w:val="0"/>
      <w:marBottom w:val="0"/>
      <w:divBdr>
        <w:top w:val="none" w:sz="0" w:space="0" w:color="auto"/>
        <w:left w:val="none" w:sz="0" w:space="0" w:color="auto"/>
        <w:bottom w:val="none" w:sz="0" w:space="0" w:color="auto"/>
        <w:right w:val="none" w:sz="0" w:space="0" w:color="auto"/>
      </w:divBdr>
    </w:div>
    <w:div w:id="1211571991">
      <w:bodyDiv w:val="1"/>
      <w:marLeft w:val="0"/>
      <w:marRight w:val="0"/>
      <w:marTop w:val="0"/>
      <w:marBottom w:val="0"/>
      <w:divBdr>
        <w:top w:val="none" w:sz="0" w:space="0" w:color="auto"/>
        <w:left w:val="none" w:sz="0" w:space="0" w:color="auto"/>
        <w:bottom w:val="none" w:sz="0" w:space="0" w:color="auto"/>
        <w:right w:val="none" w:sz="0" w:space="0" w:color="auto"/>
      </w:divBdr>
    </w:div>
    <w:div w:id="1540975340">
      <w:bodyDiv w:val="1"/>
      <w:marLeft w:val="0"/>
      <w:marRight w:val="0"/>
      <w:marTop w:val="0"/>
      <w:marBottom w:val="0"/>
      <w:divBdr>
        <w:top w:val="none" w:sz="0" w:space="0" w:color="auto"/>
        <w:left w:val="none" w:sz="0" w:space="0" w:color="auto"/>
        <w:bottom w:val="none" w:sz="0" w:space="0" w:color="auto"/>
        <w:right w:val="none" w:sz="0" w:space="0" w:color="auto"/>
      </w:divBdr>
    </w:div>
    <w:div w:id="1845195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M.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AM.gov" TargetMode="External"/><Relationship Id="rId4" Type="http://schemas.openxmlformats.org/officeDocument/2006/relationships/styles" Target="styles.xml"/><Relationship Id="rId9" Type="http://schemas.openxmlformats.org/officeDocument/2006/relationships/hyperlink" Target="mailto:Wendy.clewis@dhhs.nc.go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 E a s t ! 2 0 5 8 0 8 9 7 0 . 1 < / d o c u m e n t i d >  
     < s e n d e r i d > E O S I U S < / s e n d e r i d >  
     < s e n d e r e m a i l > E O S I U S @ M A N A T T . C O M < / s e n d e r e m a i l >  
     < l a s t m o d i f i e d > 2 0 2 0 - 0 8 - 1 2 T 0 8 : 0 3 : 0 0 . 0 0 0 0 0 0 0 - 0 4 : 0 0 < / l a s t m o d i f i e d >  
     < d a t a b a s e > E a s t < / d a t a b a s e >  
 < / 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F9405D-D583-44F7-9892-C0B06BFF9839}">
  <ds:schemaRefs>
    <ds:schemaRef ds:uri="http://www.imanage.com/work/xmlschema"/>
  </ds:schemaRefs>
</ds:datastoreItem>
</file>

<file path=customXml/itemProps2.xml><?xml version="1.0" encoding="utf-8"?>
<ds:datastoreItem xmlns:ds="http://schemas.openxmlformats.org/officeDocument/2006/customXml" ds:itemID="{F1A87A2C-B70D-4E2A-88C4-39A30214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1012</Words>
  <Characters>5774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Tara</dc:creator>
  <cp:lastModifiedBy>Modval, Natalia</cp:lastModifiedBy>
  <cp:revision>2</cp:revision>
  <dcterms:created xsi:type="dcterms:W3CDTF">2023-10-11T14:54:00Z</dcterms:created>
  <dcterms:modified xsi:type="dcterms:W3CDTF">2023-10-11T14:54:00Z</dcterms:modified>
</cp:coreProperties>
</file>