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A5A" w:rsidRPr="00F15CF8" w:rsidRDefault="00EC26B0" w:rsidP="006A1E8A">
      <w:pPr>
        <w:jc w:val="center"/>
        <w:rPr>
          <w:i/>
          <w:sz w:val="24"/>
        </w:rPr>
      </w:pPr>
      <w:r w:rsidRPr="00F15CF8">
        <w:rPr>
          <w:i/>
          <w:sz w:val="24"/>
        </w:rPr>
        <w:t>North Carolina: Child and Family Services Review (CFSR) Program Improvement Plan (PIP)</w:t>
      </w:r>
    </w:p>
    <w:p w:rsidR="00415A5A" w:rsidRPr="00B71C60" w:rsidRDefault="00415A5A" w:rsidP="00D35C74">
      <w:pPr>
        <w:ind w:right="-270"/>
        <w:rPr>
          <w:b/>
        </w:rPr>
      </w:pPr>
      <w:r w:rsidRPr="00D35C74">
        <w:rPr>
          <w:b/>
        </w:rPr>
        <w:t>Goal 1:</w:t>
      </w:r>
      <w:r w:rsidR="00737D28" w:rsidRPr="00F15CF8">
        <w:rPr>
          <w:b/>
        </w:rPr>
        <w:t xml:space="preserve"> </w:t>
      </w:r>
      <w:r w:rsidRPr="00F15CF8">
        <w:rPr>
          <w:b/>
        </w:rPr>
        <w:t>Improve the outcomes</w:t>
      </w:r>
      <w:r w:rsidR="000E3064" w:rsidRPr="00F15CF8">
        <w:rPr>
          <w:b/>
        </w:rPr>
        <w:t xml:space="preserve"> </w:t>
      </w:r>
      <w:r w:rsidR="00D65FEF" w:rsidRPr="00F15CF8">
        <w:rPr>
          <w:b/>
        </w:rPr>
        <w:t xml:space="preserve">of safety, permanency and well-being through </w:t>
      </w:r>
      <w:r w:rsidRPr="00F15CF8">
        <w:rPr>
          <w:b/>
        </w:rPr>
        <w:t>the establishment of clear perfo</w:t>
      </w:r>
      <w:r w:rsidR="00F56119" w:rsidRPr="00F15CF8">
        <w:rPr>
          <w:b/>
        </w:rPr>
        <w:t xml:space="preserve">rmance expectations for </w:t>
      </w:r>
      <w:r w:rsidR="00634D42" w:rsidRPr="00F15CF8">
        <w:rPr>
          <w:b/>
        </w:rPr>
        <w:t>practice in CPS Assessments, In-</w:t>
      </w:r>
      <w:r w:rsidR="00A70EC9" w:rsidRPr="00F15CF8">
        <w:rPr>
          <w:b/>
        </w:rPr>
        <w:t xml:space="preserve">Home </w:t>
      </w:r>
      <w:r w:rsidR="00F56119" w:rsidRPr="00F15CF8">
        <w:rPr>
          <w:b/>
        </w:rPr>
        <w:t>s</w:t>
      </w:r>
      <w:r w:rsidR="00272946" w:rsidRPr="00F15CF8">
        <w:rPr>
          <w:b/>
        </w:rPr>
        <w:t>ervices and Foster Care services</w:t>
      </w:r>
      <w:r w:rsidR="00720A2B" w:rsidRPr="00F15CF8">
        <w:rPr>
          <w:b/>
        </w:rPr>
        <w:t xml:space="preserve"> </w:t>
      </w:r>
      <w:r w:rsidR="007B7BF8" w:rsidRPr="00F15CF8">
        <w:rPr>
          <w:b/>
        </w:rPr>
        <w:t>(Safety 1, Safety 2</w:t>
      </w:r>
      <w:r w:rsidR="000E3064" w:rsidRPr="00F15CF8">
        <w:rPr>
          <w:b/>
        </w:rPr>
        <w:t xml:space="preserve">, </w:t>
      </w:r>
      <w:r w:rsidR="00AC5DF3">
        <w:rPr>
          <w:b/>
        </w:rPr>
        <w:t>Permanency 1, Permanency</w:t>
      </w:r>
      <w:r w:rsidR="00221E2F" w:rsidRPr="00B71C60">
        <w:rPr>
          <w:b/>
        </w:rPr>
        <w:t xml:space="preserve"> 2, </w:t>
      </w:r>
      <w:r w:rsidR="00D65FEF" w:rsidRPr="00F15CF8">
        <w:rPr>
          <w:b/>
        </w:rPr>
        <w:t>Well-Being 1</w:t>
      </w:r>
      <w:r w:rsidR="00A5410F">
        <w:rPr>
          <w:b/>
        </w:rPr>
        <w:t>,</w:t>
      </w:r>
      <w:r w:rsidR="00B71C60">
        <w:rPr>
          <w:b/>
        </w:rPr>
        <w:t xml:space="preserve"> </w:t>
      </w:r>
      <w:r w:rsidR="009858B9">
        <w:rPr>
          <w:b/>
        </w:rPr>
        <w:t>Well-Being 2, Well-Being 3</w:t>
      </w:r>
      <w:r w:rsidR="00E64457">
        <w:rPr>
          <w:b/>
        </w:rPr>
        <w:t>, and</w:t>
      </w:r>
      <w:r w:rsidR="00F72C8B">
        <w:rPr>
          <w:b/>
        </w:rPr>
        <w:t xml:space="preserve"> </w:t>
      </w:r>
      <w:r w:rsidR="00E64457">
        <w:rPr>
          <w:b/>
        </w:rPr>
        <w:t>Staff and Provider Training)</w:t>
      </w:r>
    </w:p>
    <w:p w:rsidR="00415A5A" w:rsidRDefault="00272946">
      <w:r>
        <w:t>Strategies</w:t>
      </w:r>
      <w:r w:rsidR="00634D42">
        <w:t>/Activities</w:t>
      </w:r>
      <w:r w:rsidR="00415A5A">
        <w:t>:</w:t>
      </w:r>
    </w:p>
    <w:p w:rsidR="00A456A6" w:rsidRDefault="003431D9" w:rsidP="00F15CF8">
      <w:pPr>
        <w:pStyle w:val="ListParagraph"/>
        <w:numPr>
          <w:ilvl w:val="0"/>
          <w:numId w:val="1"/>
        </w:numPr>
        <w:ind w:left="360"/>
      </w:pPr>
      <w:r>
        <w:t>S</w:t>
      </w:r>
      <w:r w:rsidR="00DF5745">
        <w:t xml:space="preserve">trengthen and clarify North Carolina’s child welfare </w:t>
      </w:r>
      <w:r w:rsidR="00833FE5">
        <w:t xml:space="preserve">policies and practices </w:t>
      </w:r>
      <w:r w:rsidR="00221E2F">
        <w:t>[</w:t>
      </w:r>
      <w:r w:rsidR="00F56119">
        <w:t xml:space="preserve">based on </w:t>
      </w:r>
      <w:r w:rsidR="004750E2">
        <w:t>support</w:t>
      </w:r>
      <w:r w:rsidR="00F56119">
        <w:t xml:space="preserve"> received fr</w:t>
      </w:r>
      <w:r w:rsidR="00221E2F">
        <w:t>om the Capacity Building Center] (</w:t>
      </w:r>
      <w:r w:rsidR="00A456A6">
        <w:t>Items 1</w:t>
      </w:r>
      <w:r w:rsidR="00186535">
        <w:t>-</w:t>
      </w:r>
      <w:r w:rsidR="00A456A6">
        <w:t>18</w:t>
      </w:r>
      <w:r w:rsidR="009858B9">
        <w:t>, 20</w:t>
      </w:r>
      <w:r w:rsidR="00A456A6">
        <w:t>)</w:t>
      </w:r>
      <w:r w:rsidR="00221E2F">
        <w:t xml:space="preserve"> </w:t>
      </w:r>
    </w:p>
    <w:p w:rsidR="000573FF" w:rsidRDefault="000573FF" w:rsidP="00F67D0B">
      <w:pPr>
        <w:pStyle w:val="ListParagraph"/>
        <w:ind w:left="360"/>
      </w:pPr>
    </w:p>
    <w:tbl>
      <w:tblPr>
        <w:tblStyle w:val="TableGrid"/>
        <w:tblW w:w="9720" w:type="dxa"/>
        <w:tblInd w:w="355" w:type="dxa"/>
        <w:tblLook w:val="04A0" w:firstRow="1" w:lastRow="0" w:firstColumn="1" w:lastColumn="0" w:noHBand="0" w:noVBand="1"/>
      </w:tblPr>
      <w:tblGrid>
        <w:gridCol w:w="7380"/>
        <w:gridCol w:w="2340"/>
      </w:tblGrid>
      <w:tr w:rsidR="00EC4874" w:rsidRPr="00F26FDC" w:rsidTr="007A3132">
        <w:tc>
          <w:tcPr>
            <w:tcW w:w="7380" w:type="dxa"/>
            <w:vAlign w:val="center"/>
          </w:tcPr>
          <w:p w:rsidR="005068FD" w:rsidRDefault="00EC4874" w:rsidP="005068FD">
            <w:pPr>
              <w:pStyle w:val="ListParagraph"/>
              <w:numPr>
                <w:ilvl w:val="0"/>
                <w:numId w:val="14"/>
              </w:numPr>
            </w:pPr>
            <w:r w:rsidRPr="00F26FDC">
              <w:rPr>
                <w:noProof/>
              </w:rPr>
              <w:t xml:space="preserve">Review, assess, and revise the current policies and practices </w:t>
            </w:r>
            <w:r w:rsidR="00AB6B4B">
              <w:rPr>
                <w:noProof/>
              </w:rPr>
              <w:t>including, but not</w:t>
            </w:r>
            <w:r w:rsidR="00AB6B4B" w:rsidRPr="00833FE5">
              <w:t xml:space="preserve"> limited to, </w:t>
            </w:r>
            <w:r w:rsidR="00AB6B4B">
              <w:t>frequency, consistency, quality and documentation of:</w:t>
            </w:r>
          </w:p>
          <w:p w:rsidR="005068FD" w:rsidRDefault="005068FD" w:rsidP="005068FD">
            <w:pPr>
              <w:pStyle w:val="ListParagraph"/>
              <w:numPr>
                <w:ilvl w:val="0"/>
                <w:numId w:val="38"/>
              </w:numPr>
            </w:pPr>
            <w:r>
              <w:t>timely initiations</w:t>
            </w:r>
            <w:r w:rsidR="006541AA">
              <w:t xml:space="preserve"> of child protective services</w:t>
            </w:r>
          </w:p>
          <w:p w:rsidR="005068FD" w:rsidRDefault="00AB6B4B" w:rsidP="004A0233">
            <w:pPr>
              <w:pStyle w:val="ListParagraph"/>
              <w:numPr>
                <w:ilvl w:val="0"/>
                <w:numId w:val="38"/>
              </w:numPr>
            </w:pPr>
            <w:r w:rsidRPr="00833FE5">
              <w:t>risk assess</w:t>
            </w:r>
            <w:r>
              <w:t>ments</w:t>
            </w:r>
            <w:r w:rsidR="00A46639">
              <w:t xml:space="preserve"> that infor</w:t>
            </w:r>
            <w:r w:rsidR="005068FD">
              <w:t xml:space="preserve">m </w:t>
            </w:r>
            <w:r w:rsidRPr="00833FE5">
              <w:t>safety plans</w:t>
            </w:r>
            <w:r w:rsidR="005068FD">
              <w:t xml:space="preserve"> and </w:t>
            </w:r>
            <w:r w:rsidRPr="00833FE5">
              <w:t>services</w:t>
            </w:r>
          </w:p>
          <w:p w:rsidR="006A1E8A" w:rsidRDefault="00301ED6" w:rsidP="005068FD">
            <w:pPr>
              <w:pStyle w:val="ListParagraph"/>
              <w:numPr>
                <w:ilvl w:val="0"/>
                <w:numId w:val="38"/>
              </w:numPr>
            </w:pPr>
            <w:r>
              <w:t>concerted efforts to</w:t>
            </w:r>
            <w:r w:rsidR="006A1E8A">
              <w:t>:</w:t>
            </w:r>
          </w:p>
          <w:p w:rsidR="006A1E8A" w:rsidRDefault="00301ED6" w:rsidP="006A1E8A">
            <w:pPr>
              <w:pStyle w:val="ListParagraph"/>
              <w:numPr>
                <w:ilvl w:val="1"/>
                <w:numId w:val="38"/>
              </w:numPr>
            </w:pPr>
            <w:r>
              <w:t xml:space="preserve">assess </w:t>
            </w:r>
            <w:r w:rsidR="0071711B">
              <w:t xml:space="preserve">the needs of </w:t>
            </w:r>
            <w:r w:rsidR="005068FD">
              <w:t>child</w:t>
            </w:r>
            <w:r w:rsidR="006A1E8A">
              <w:t xml:space="preserve">ren, parents and foster </w:t>
            </w:r>
            <w:r w:rsidR="006541AA">
              <w:t>parents</w:t>
            </w:r>
            <w:r w:rsidR="006A1E8A">
              <w:t xml:space="preserve"> </w:t>
            </w:r>
          </w:p>
          <w:p w:rsidR="006A1E8A" w:rsidRDefault="006A1E8A" w:rsidP="006A1E8A">
            <w:pPr>
              <w:pStyle w:val="ListParagraph"/>
              <w:numPr>
                <w:ilvl w:val="1"/>
                <w:numId w:val="38"/>
              </w:numPr>
            </w:pPr>
            <w:r>
              <w:t>identify necessary services to adequately address issues relevant to agency’</w:t>
            </w:r>
            <w:r w:rsidR="006541AA">
              <w:t>s involvement</w:t>
            </w:r>
          </w:p>
          <w:p w:rsidR="006541AA" w:rsidRDefault="006541AA" w:rsidP="006A1E8A">
            <w:pPr>
              <w:pStyle w:val="ListParagraph"/>
              <w:numPr>
                <w:ilvl w:val="1"/>
                <w:numId w:val="38"/>
              </w:numPr>
            </w:pPr>
            <w:r>
              <w:t>identify necessary services to achieve case goals</w:t>
            </w:r>
          </w:p>
          <w:p w:rsidR="00A46639" w:rsidRDefault="006A1E8A" w:rsidP="006541AA">
            <w:pPr>
              <w:pStyle w:val="ListParagraph"/>
              <w:numPr>
                <w:ilvl w:val="1"/>
                <w:numId w:val="38"/>
              </w:numPr>
            </w:pPr>
            <w:r>
              <w:t xml:space="preserve">secure and provide </w:t>
            </w:r>
            <w:r w:rsidR="00A46639">
              <w:t xml:space="preserve">appropriate </w:t>
            </w:r>
            <w:r w:rsidR="005068FD">
              <w:t>services</w:t>
            </w:r>
            <w:r w:rsidR="00A46639">
              <w:t xml:space="preserve"> (including educational, physical, dent</w:t>
            </w:r>
            <w:r w:rsidR="006541AA">
              <w:t>al and mental health services)</w:t>
            </w:r>
          </w:p>
          <w:p w:rsidR="00937C34" w:rsidRDefault="00A46639" w:rsidP="00937C34">
            <w:pPr>
              <w:pStyle w:val="ListParagraph"/>
              <w:numPr>
                <w:ilvl w:val="0"/>
                <w:numId w:val="38"/>
              </w:numPr>
            </w:pPr>
            <w:r>
              <w:t>meaningful engage</w:t>
            </w:r>
            <w:r w:rsidR="00974EB2">
              <w:t>ment of</w:t>
            </w:r>
            <w:r>
              <w:t xml:space="preserve"> children, parents and foster parents in the development </w:t>
            </w:r>
            <w:r w:rsidR="00937C34">
              <w:t>and</w:t>
            </w:r>
            <w:r w:rsidR="006541AA">
              <w:t xml:space="preserve"> ongoing</w:t>
            </w:r>
            <w:r w:rsidR="00937C34">
              <w:t xml:space="preserve"> implementation </w:t>
            </w:r>
            <w:r>
              <w:t>of</w:t>
            </w:r>
            <w:r w:rsidR="005068FD">
              <w:t xml:space="preserve"> </w:t>
            </w:r>
            <w:r w:rsidR="00AB6B4B">
              <w:t>case plans</w:t>
            </w:r>
          </w:p>
          <w:p w:rsidR="00301ED6" w:rsidRDefault="006541AA" w:rsidP="00937C34">
            <w:pPr>
              <w:pStyle w:val="ListParagraph"/>
              <w:numPr>
                <w:ilvl w:val="0"/>
                <w:numId w:val="38"/>
              </w:numPr>
            </w:pPr>
            <w:r>
              <w:t>concerted efforts to</w:t>
            </w:r>
            <w:r w:rsidR="00301ED6">
              <w:t xml:space="preserve"> promote and support positive relationships between children and parents</w:t>
            </w:r>
          </w:p>
          <w:p w:rsidR="00937C34" w:rsidRDefault="00301ED6" w:rsidP="00937C34">
            <w:pPr>
              <w:pStyle w:val="ListParagraph"/>
              <w:numPr>
                <w:ilvl w:val="0"/>
                <w:numId w:val="38"/>
              </w:numPr>
            </w:pPr>
            <w:r>
              <w:t xml:space="preserve">meaningful </w:t>
            </w:r>
            <w:r w:rsidR="00937C34">
              <w:t xml:space="preserve">engagement of </w:t>
            </w:r>
            <w:r w:rsidR="00FD1D4C">
              <w:t xml:space="preserve">children, parents and foster parents in the development of </w:t>
            </w:r>
            <w:r w:rsidR="00937C34">
              <w:t xml:space="preserve">timely and appropriate </w:t>
            </w:r>
            <w:r w:rsidR="006541AA">
              <w:t>permanency goals</w:t>
            </w:r>
          </w:p>
          <w:p w:rsidR="00FD1D4C" w:rsidRDefault="00FD1D4C" w:rsidP="00FD1D4C">
            <w:pPr>
              <w:pStyle w:val="ListParagraph"/>
              <w:numPr>
                <w:ilvl w:val="0"/>
                <w:numId w:val="38"/>
              </w:numPr>
            </w:pPr>
            <w:r>
              <w:t xml:space="preserve">concerted efforts to achieve permanency goals </w:t>
            </w:r>
            <w:r w:rsidR="00610B1F">
              <w:t>and promote</w:t>
            </w:r>
            <w:r>
              <w:t xml:space="preserve"> </w:t>
            </w:r>
            <w:r w:rsidR="006541AA">
              <w:t>placement stability</w:t>
            </w:r>
          </w:p>
          <w:p w:rsidR="00A46639" w:rsidRDefault="00A46639" w:rsidP="00A46639">
            <w:pPr>
              <w:pStyle w:val="ListParagraph"/>
              <w:numPr>
                <w:ilvl w:val="0"/>
                <w:numId w:val="38"/>
              </w:numPr>
            </w:pPr>
            <w:r>
              <w:t>child, family, siblings and caseworker visits that reinfor</w:t>
            </w:r>
            <w:r w:rsidR="00301ED6">
              <w:t>ce t</w:t>
            </w:r>
            <w:r>
              <w:t>he continuity and conne</w:t>
            </w:r>
            <w:r w:rsidR="006541AA">
              <w:t>ctions of family relationships</w:t>
            </w:r>
          </w:p>
          <w:p w:rsidR="00D3196F" w:rsidRDefault="00AB6B4B" w:rsidP="00D3196F">
            <w:pPr>
              <w:pStyle w:val="ListParagraph"/>
              <w:numPr>
                <w:ilvl w:val="0"/>
                <w:numId w:val="38"/>
              </w:numPr>
            </w:pPr>
            <w:r>
              <w:t>case decision making including case closures</w:t>
            </w:r>
          </w:p>
          <w:p w:rsidR="00EC4874" w:rsidRPr="00F26FDC" w:rsidRDefault="00EC4874" w:rsidP="00FD1D4C"/>
        </w:tc>
        <w:tc>
          <w:tcPr>
            <w:tcW w:w="2340" w:type="dxa"/>
            <w:vAlign w:val="center"/>
          </w:tcPr>
          <w:p w:rsidR="003666D9" w:rsidRDefault="003666D9" w:rsidP="00DF79AF">
            <w:pPr>
              <w:jc w:val="right"/>
              <w:rPr>
                <w:noProof/>
              </w:rPr>
            </w:pPr>
            <w:r>
              <w:rPr>
                <w:noProof/>
              </w:rPr>
              <w:t xml:space="preserve">Begin Date: </w:t>
            </w:r>
            <w:r w:rsidR="00972C96">
              <w:rPr>
                <w:noProof/>
              </w:rPr>
              <w:t>Q1</w:t>
            </w:r>
          </w:p>
          <w:p w:rsidR="00EC4874" w:rsidRPr="00F26FDC" w:rsidRDefault="007B31F1" w:rsidP="00DF79AF">
            <w:pPr>
              <w:jc w:val="right"/>
              <w:rPr>
                <w:noProof/>
              </w:rPr>
            </w:pPr>
            <w:r>
              <w:rPr>
                <w:noProof/>
              </w:rPr>
              <w:t xml:space="preserve">Completion Date: </w:t>
            </w:r>
            <w:r w:rsidR="00C40B44">
              <w:rPr>
                <w:noProof/>
              </w:rPr>
              <w:t>Q2</w:t>
            </w:r>
          </w:p>
        </w:tc>
      </w:tr>
      <w:tr w:rsidR="00EC4874" w:rsidRPr="00F26FDC" w:rsidTr="007A3132">
        <w:tc>
          <w:tcPr>
            <w:tcW w:w="7380" w:type="dxa"/>
            <w:vAlign w:val="center"/>
          </w:tcPr>
          <w:p w:rsidR="00EC4874" w:rsidRPr="00F26FDC" w:rsidRDefault="00A0600F" w:rsidP="00A5410F">
            <w:pPr>
              <w:pStyle w:val="ListParagraph"/>
              <w:numPr>
                <w:ilvl w:val="0"/>
                <w:numId w:val="14"/>
              </w:numPr>
            </w:pPr>
            <w:r>
              <w:rPr>
                <w:noProof/>
              </w:rPr>
              <w:t xml:space="preserve">Publish the revised manuals governing </w:t>
            </w:r>
            <w:r w:rsidR="00A5410F">
              <w:rPr>
                <w:noProof/>
              </w:rPr>
              <w:t xml:space="preserve">child welfare </w:t>
            </w:r>
            <w:r>
              <w:rPr>
                <w:noProof/>
              </w:rPr>
              <w:t xml:space="preserve">policies and practices </w:t>
            </w:r>
          </w:p>
        </w:tc>
        <w:tc>
          <w:tcPr>
            <w:tcW w:w="2340" w:type="dxa"/>
            <w:vAlign w:val="center"/>
          </w:tcPr>
          <w:p w:rsidR="003666D9" w:rsidRDefault="003666D9" w:rsidP="00DF79AF">
            <w:pPr>
              <w:jc w:val="right"/>
              <w:rPr>
                <w:noProof/>
              </w:rPr>
            </w:pPr>
            <w:r>
              <w:rPr>
                <w:noProof/>
              </w:rPr>
              <w:t xml:space="preserve">Begin Date: </w:t>
            </w:r>
            <w:r w:rsidR="00972C96">
              <w:rPr>
                <w:noProof/>
              </w:rPr>
              <w:t>Q1</w:t>
            </w:r>
          </w:p>
          <w:p w:rsidR="00EC4874" w:rsidRPr="00F26FDC" w:rsidRDefault="007B31F1" w:rsidP="00DF79AF">
            <w:pPr>
              <w:jc w:val="right"/>
              <w:rPr>
                <w:noProof/>
              </w:rPr>
            </w:pPr>
            <w:r>
              <w:rPr>
                <w:noProof/>
              </w:rPr>
              <w:t xml:space="preserve">Completion Date: </w:t>
            </w:r>
            <w:r w:rsidR="00C40B44">
              <w:rPr>
                <w:noProof/>
              </w:rPr>
              <w:t>Q3</w:t>
            </w:r>
          </w:p>
        </w:tc>
      </w:tr>
      <w:tr w:rsidR="00EC4874" w:rsidRPr="00F26FDC" w:rsidTr="007A3132">
        <w:tc>
          <w:tcPr>
            <w:tcW w:w="7380" w:type="dxa"/>
            <w:vAlign w:val="center"/>
          </w:tcPr>
          <w:p w:rsidR="00EC4874" w:rsidRPr="00F26FDC" w:rsidRDefault="001A714D" w:rsidP="007A3132">
            <w:pPr>
              <w:pStyle w:val="ListParagraph"/>
              <w:numPr>
                <w:ilvl w:val="0"/>
                <w:numId w:val="14"/>
              </w:numPr>
            </w:pPr>
            <w:r>
              <w:t xml:space="preserve">Assess </w:t>
            </w:r>
            <w:r w:rsidR="00F408CF">
              <w:t xml:space="preserve">and develop </w:t>
            </w:r>
            <w:r w:rsidR="007B7BF8">
              <w:t>capacity</w:t>
            </w:r>
            <w:r>
              <w:t xml:space="preserve"> for implementation</w:t>
            </w:r>
            <w:r w:rsidR="0044003E">
              <w:t xml:space="preserve"> of the revised policies and practices</w:t>
            </w:r>
            <w:r>
              <w:t xml:space="preserve"> in </w:t>
            </w:r>
            <w:r w:rsidR="004F4C5D">
              <w:t xml:space="preserve">the </w:t>
            </w:r>
            <w:r w:rsidR="004F4C5D" w:rsidRPr="00F26FDC">
              <w:t xml:space="preserve">10 </w:t>
            </w:r>
            <w:r w:rsidR="00F408CF">
              <w:t xml:space="preserve">OSRI </w:t>
            </w:r>
            <w:r w:rsidR="004F4C5D">
              <w:t xml:space="preserve">counties </w:t>
            </w:r>
          </w:p>
        </w:tc>
        <w:tc>
          <w:tcPr>
            <w:tcW w:w="2340" w:type="dxa"/>
            <w:vAlign w:val="center"/>
          </w:tcPr>
          <w:p w:rsidR="003666D9" w:rsidRDefault="003666D9" w:rsidP="00DF79AF">
            <w:pPr>
              <w:jc w:val="right"/>
              <w:rPr>
                <w:noProof/>
              </w:rPr>
            </w:pPr>
            <w:r>
              <w:rPr>
                <w:noProof/>
              </w:rPr>
              <w:t xml:space="preserve">Begin Date: </w:t>
            </w:r>
            <w:r w:rsidR="00972C96">
              <w:rPr>
                <w:noProof/>
              </w:rPr>
              <w:t>Q2</w:t>
            </w:r>
          </w:p>
          <w:p w:rsidR="00EC4874" w:rsidRPr="00F26FDC" w:rsidRDefault="00EC4874" w:rsidP="00DF79AF">
            <w:pPr>
              <w:jc w:val="right"/>
            </w:pPr>
            <w:r w:rsidRPr="00F26FDC">
              <w:rPr>
                <w:noProof/>
              </w:rPr>
              <w:t>Completion Date:</w:t>
            </w:r>
            <w:r w:rsidR="007B31F1">
              <w:rPr>
                <w:noProof/>
              </w:rPr>
              <w:t xml:space="preserve"> </w:t>
            </w:r>
            <w:r w:rsidR="008B6612">
              <w:rPr>
                <w:noProof/>
              </w:rPr>
              <w:t>Q3</w:t>
            </w:r>
          </w:p>
        </w:tc>
      </w:tr>
      <w:tr w:rsidR="001A714D" w:rsidRPr="00F26FDC" w:rsidTr="007A3132">
        <w:tc>
          <w:tcPr>
            <w:tcW w:w="7380" w:type="dxa"/>
            <w:vAlign w:val="center"/>
          </w:tcPr>
          <w:p w:rsidR="001A714D" w:rsidRDefault="00DE72EF" w:rsidP="00DE72EF">
            <w:pPr>
              <w:pStyle w:val="ListParagraph"/>
              <w:numPr>
                <w:ilvl w:val="0"/>
                <w:numId w:val="14"/>
              </w:numPr>
            </w:pPr>
            <w:r>
              <w:t xml:space="preserve">Implement </w:t>
            </w:r>
            <w:r w:rsidR="009C24CB">
              <w:t>the</w:t>
            </w:r>
            <w:r w:rsidR="00BD7C7D">
              <w:t xml:space="preserve"> revised</w:t>
            </w:r>
            <w:r w:rsidR="009C24CB">
              <w:t xml:space="preserve"> policies, practices and training</w:t>
            </w:r>
            <w:r w:rsidR="001A714D">
              <w:t xml:space="preserve"> in the</w:t>
            </w:r>
            <w:r w:rsidR="001A714D" w:rsidRPr="00F26FDC">
              <w:t xml:space="preserve"> 10 </w:t>
            </w:r>
            <w:r w:rsidR="004F4C5D">
              <w:t>OSRI counties</w:t>
            </w:r>
          </w:p>
        </w:tc>
        <w:tc>
          <w:tcPr>
            <w:tcW w:w="2340" w:type="dxa"/>
            <w:vAlign w:val="center"/>
          </w:tcPr>
          <w:p w:rsidR="003666D9" w:rsidRDefault="003666D9" w:rsidP="00DF79AF">
            <w:pPr>
              <w:jc w:val="right"/>
              <w:rPr>
                <w:noProof/>
              </w:rPr>
            </w:pPr>
            <w:r>
              <w:rPr>
                <w:noProof/>
              </w:rPr>
              <w:t xml:space="preserve">Begin Date: </w:t>
            </w:r>
            <w:r w:rsidR="00972C96">
              <w:rPr>
                <w:noProof/>
              </w:rPr>
              <w:t>Q3</w:t>
            </w:r>
          </w:p>
          <w:p w:rsidR="001A714D" w:rsidRPr="00F26FDC" w:rsidRDefault="001A714D" w:rsidP="00DF79AF">
            <w:pPr>
              <w:jc w:val="right"/>
              <w:rPr>
                <w:noProof/>
              </w:rPr>
            </w:pPr>
            <w:r w:rsidRPr="00F26FDC">
              <w:rPr>
                <w:noProof/>
              </w:rPr>
              <w:t>Completion Date:</w:t>
            </w:r>
            <w:r w:rsidR="007B31F1">
              <w:rPr>
                <w:noProof/>
              </w:rPr>
              <w:t xml:space="preserve"> </w:t>
            </w:r>
            <w:r w:rsidR="008B6612">
              <w:rPr>
                <w:noProof/>
              </w:rPr>
              <w:t>Q4</w:t>
            </w:r>
          </w:p>
        </w:tc>
      </w:tr>
      <w:tr w:rsidR="00BC6B8E" w:rsidRPr="00F26FDC" w:rsidTr="007A3132">
        <w:tc>
          <w:tcPr>
            <w:tcW w:w="7380" w:type="dxa"/>
            <w:vAlign w:val="center"/>
          </w:tcPr>
          <w:p w:rsidR="00BC6B8E" w:rsidRPr="00F26FDC" w:rsidRDefault="00100F49" w:rsidP="00DD7C3B">
            <w:pPr>
              <w:pStyle w:val="ListParagraph"/>
              <w:numPr>
                <w:ilvl w:val="0"/>
                <w:numId w:val="14"/>
              </w:numPr>
            </w:pPr>
            <w:r w:rsidRPr="00F26FDC">
              <w:t xml:space="preserve">Incorporate lessons learned from the </w:t>
            </w:r>
            <w:r w:rsidR="00DE72EF">
              <w:t xml:space="preserve"> </w:t>
            </w:r>
            <w:r w:rsidRPr="00F26FDC">
              <w:t>10 OSRI counti</w:t>
            </w:r>
            <w:r>
              <w:t>es and d</w:t>
            </w:r>
            <w:r w:rsidR="00BC6B8E">
              <w:t xml:space="preserve">evelop </w:t>
            </w:r>
            <w:r w:rsidR="00F408CF">
              <w:t xml:space="preserve">a </w:t>
            </w:r>
            <w:r w:rsidR="00BC6B8E">
              <w:t>plan</w:t>
            </w:r>
            <w:r w:rsidR="0032340F">
              <w:t xml:space="preserve"> for the statewide implementation of the revised policies and practices </w:t>
            </w:r>
          </w:p>
        </w:tc>
        <w:tc>
          <w:tcPr>
            <w:tcW w:w="2340" w:type="dxa"/>
            <w:vAlign w:val="center"/>
          </w:tcPr>
          <w:p w:rsidR="003666D9" w:rsidRDefault="003666D9" w:rsidP="00DF79AF">
            <w:pPr>
              <w:jc w:val="right"/>
              <w:rPr>
                <w:noProof/>
              </w:rPr>
            </w:pPr>
            <w:r>
              <w:rPr>
                <w:noProof/>
              </w:rPr>
              <w:t xml:space="preserve">Begin Date: </w:t>
            </w:r>
            <w:r w:rsidR="00972C96">
              <w:rPr>
                <w:noProof/>
              </w:rPr>
              <w:t>Q4</w:t>
            </w:r>
          </w:p>
          <w:p w:rsidR="00BC6B8E" w:rsidRPr="00F26FDC" w:rsidRDefault="00BC6B8E" w:rsidP="00DF79AF">
            <w:pPr>
              <w:jc w:val="right"/>
              <w:rPr>
                <w:noProof/>
              </w:rPr>
            </w:pPr>
            <w:r w:rsidRPr="00F26FDC">
              <w:rPr>
                <w:noProof/>
              </w:rPr>
              <w:t>Completion Date:</w:t>
            </w:r>
            <w:r>
              <w:rPr>
                <w:noProof/>
              </w:rPr>
              <w:t xml:space="preserve"> </w:t>
            </w:r>
            <w:r w:rsidR="008B6612">
              <w:rPr>
                <w:noProof/>
              </w:rPr>
              <w:t>Q5</w:t>
            </w:r>
          </w:p>
        </w:tc>
      </w:tr>
      <w:tr w:rsidR="00BC6B8E" w:rsidRPr="00F26FDC" w:rsidTr="007A3132">
        <w:tc>
          <w:tcPr>
            <w:tcW w:w="7380" w:type="dxa"/>
            <w:vAlign w:val="center"/>
          </w:tcPr>
          <w:p w:rsidR="00BC6B8E" w:rsidRPr="00F26FDC" w:rsidRDefault="00282E59" w:rsidP="007A3132">
            <w:pPr>
              <w:pStyle w:val="ListParagraph"/>
              <w:numPr>
                <w:ilvl w:val="0"/>
                <w:numId w:val="14"/>
              </w:numPr>
            </w:pPr>
            <w:r w:rsidRPr="00F26FDC">
              <w:t xml:space="preserve">Develop and execute </w:t>
            </w:r>
            <w:r>
              <w:t>a statewide communication</w:t>
            </w:r>
            <w:r w:rsidRPr="00F26FDC">
              <w:t xml:space="preserve"> plan </w:t>
            </w:r>
            <w:r w:rsidR="00FD4B39">
              <w:t>regarding</w:t>
            </w:r>
            <w:r w:rsidRPr="00F26FDC">
              <w:t xml:space="preserve"> the </w:t>
            </w:r>
            <w:r w:rsidR="002E094C">
              <w:t xml:space="preserve">revised </w:t>
            </w:r>
            <w:r>
              <w:t xml:space="preserve">policies and practices </w:t>
            </w:r>
          </w:p>
        </w:tc>
        <w:tc>
          <w:tcPr>
            <w:tcW w:w="2340" w:type="dxa"/>
            <w:vAlign w:val="center"/>
          </w:tcPr>
          <w:p w:rsidR="003666D9" w:rsidRDefault="003666D9" w:rsidP="00DF79AF">
            <w:pPr>
              <w:jc w:val="right"/>
              <w:rPr>
                <w:noProof/>
              </w:rPr>
            </w:pPr>
            <w:r>
              <w:rPr>
                <w:noProof/>
              </w:rPr>
              <w:t xml:space="preserve">Begin Date: </w:t>
            </w:r>
            <w:r w:rsidR="00972C96">
              <w:rPr>
                <w:noProof/>
              </w:rPr>
              <w:t>Q4</w:t>
            </w:r>
          </w:p>
          <w:p w:rsidR="00BC6B8E" w:rsidRPr="00F26FDC" w:rsidRDefault="00BC6B8E" w:rsidP="00DF79AF">
            <w:pPr>
              <w:jc w:val="right"/>
            </w:pPr>
            <w:r w:rsidRPr="00F26FDC">
              <w:rPr>
                <w:noProof/>
              </w:rPr>
              <w:t>Completion Date:</w:t>
            </w:r>
            <w:r>
              <w:rPr>
                <w:noProof/>
              </w:rPr>
              <w:t xml:space="preserve"> </w:t>
            </w:r>
            <w:r w:rsidR="008B6612">
              <w:rPr>
                <w:noProof/>
              </w:rPr>
              <w:t>Q5</w:t>
            </w:r>
          </w:p>
        </w:tc>
      </w:tr>
      <w:tr w:rsidR="00BC6B8E" w:rsidRPr="00F26FDC" w:rsidTr="007A3132">
        <w:tc>
          <w:tcPr>
            <w:tcW w:w="7380" w:type="dxa"/>
            <w:vAlign w:val="center"/>
          </w:tcPr>
          <w:p w:rsidR="00BC6B8E" w:rsidRPr="00F26FDC" w:rsidRDefault="00282E59" w:rsidP="007A3132">
            <w:pPr>
              <w:pStyle w:val="ListParagraph"/>
              <w:numPr>
                <w:ilvl w:val="0"/>
                <w:numId w:val="14"/>
              </w:numPr>
            </w:pPr>
            <w:r>
              <w:t>Execute the statewide implementation plan</w:t>
            </w:r>
            <w:r w:rsidR="00FD4B39">
              <w:t xml:space="preserve"> for the revised policies and practices</w:t>
            </w:r>
            <w:r>
              <w:t xml:space="preserve"> </w:t>
            </w:r>
          </w:p>
        </w:tc>
        <w:tc>
          <w:tcPr>
            <w:tcW w:w="2340" w:type="dxa"/>
            <w:vAlign w:val="center"/>
          </w:tcPr>
          <w:p w:rsidR="003666D9" w:rsidRDefault="003666D9" w:rsidP="00DF79AF">
            <w:pPr>
              <w:jc w:val="right"/>
              <w:rPr>
                <w:noProof/>
              </w:rPr>
            </w:pPr>
            <w:r>
              <w:rPr>
                <w:noProof/>
              </w:rPr>
              <w:t xml:space="preserve">Begin Date: </w:t>
            </w:r>
            <w:r w:rsidR="00972C96">
              <w:rPr>
                <w:noProof/>
              </w:rPr>
              <w:t>Q5</w:t>
            </w:r>
          </w:p>
          <w:p w:rsidR="00BC6B8E" w:rsidRPr="00F26FDC" w:rsidRDefault="00BC6B8E" w:rsidP="00DF79AF">
            <w:pPr>
              <w:jc w:val="right"/>
            </w:pPr>
            <w:r w:rsidRPr="00F26FDC">
              <w:rPr>
                <w:noProof/>
              </w:rPr>
              <w:t>Completion Date:</w:t>
            </w:r>
            <w:r>
              <w:rPr>
                <w:noProof/>
              </w:rPr>
              <w:t xml:space="preserve"> </w:t>
            </w:r>
            <w:r w:rsidR="008B6612">
              <w:rPr>
                <w:noProof/>
              </w:rPr>
              <w:t>Q7</w:t>
            </w:r>
          </w:p>
        </w:tc>
      </w:tr>
    </w:tbl>
    <w:p w:rsidR="005348D1" w:rsidRDefault="005348D1" w:rsidP="00F15CF8">
      <w:pPr>
        <w:pStyle w:val="ListParagraph"/>
        <w:ind w:left="1080"/>
      </w:pPr>
    </w:p>
    <w:p w:rsidR="00636923" w:rsidRDefault="00636923" w:rsidP="00F15CF8">
      <w:pPr>
        <w:pStyle w:val="ListParagraph"/>
        <w:ind w:left="1080"/>
      </w:pPr>
      <w:bookmarkStart w:id="0" w:name="_GoBack"/>
      <w:bookmarkEnd w:id="0"/>
    </w:p>
    <w:p w:rsidR="00A6729F" w:rsidRDefault="00A6729F" w:rsidP="00F15CF8">
      <w:pPr>
        <w:pStyle w:val="ListParagraph"/>
        <w:ind w:left="1080"/>
      </w:pPr>
    </w:p>
    <w:p w:rsidR="00A6729F" w:rsidRDefault="00A6729F" w:rsidP="00F15CF8">
      <w:pPr>
        <w:pStyle w:val="ListParagraph"/>
        <w:ind w:left="1080"/>
      </w:pPr>
    </w:p>
    <w:p w:rsidR="00A6729F" w:rsidRDefault="00A6729F" w:rsidP="00F15CF8">
      <w:pPr>
        <w:pStyle w:val="ListParagraph"/>
        <w:ind w:left="1080"/>
      </w:pPr>
    </w:p>
    <w:p w:rsidR="000817E7" w:rsidRDefault="001211D8" w:rsidP="00F15CF8">
      <w:pPr>
        <w:pStyle w:val="ListParagraph"/>
        <w:numPr>
          <w:ilvl w:val="0"/>
          <w:numId w:val="1"/>
        </w:numPr>
        <w:ind w:left="360"/>
      </w:pPr>
      <w:r>
        <w:lastRenderedPageBreak/>
        <w:t>Enhance the</w:t>
      </w:r>
      <w:r w:rsidR="00DF5745">
        <w:t xml:space="preserve"> training system to</w:t>
      </w:r>
      <w:r w:rsidR="00624225">
        <w:t xml:space="preserve"> support</w:t>
      </w:r>
      <w:r w:rsidR="00DF5745">
        <w:t xml:space="preserve"> the</w:t>
      </w:r>
      <w:r w:rsidR="00624225">
        <w:t xml:space="preserve"> </w:t>
      </w:r>
      <w:r w:rsidR="00DF5745">
        <w:t xml:space="preserve">consistent application </w:t>
      </w:r>
      <w:r w:rsidR="00624225">
        <w:t xml:space="preserve">of the </w:t>
      </w:r>
      <w:r w:rsidR="00E83763">
        <w:t>revised</w:t>
      </w:r>
      <w:r w:rsidR="00E0139C">
        <w:t xml:space="preserve"> policies and practices </w:t>
      </w:r>
      <w:r w:rsidR="000817E7">
        <w:t>[</w:t>
      </w:r>
      <w:r w:rsidR="0080497B">
        <w:t>based on technical assistance</w:t>
      </w:r>
      <w:r w:rsidR="00B7136B">
        <w:t xml:space="preserve"> received</w:t>
      </w:r>
      <w:r w:rsidR="0080497B">
        <w:t xml:space="preserve"> from </w:t>
      </w:r>
      <w:r w:rsidR="005529D8">
        <w:t>the Capacity Building Center</w:t>
      </w:r>
      <w:r w:rsidR="00AA069D">
        <w:t xml:space="preserve"> in consultation with National Child Welfare Workforce Institute</w:t>
      </w:r>
      <w:r w:rsidR="00076D7B">
        <w:t xml:space="preserve">] </w:t>
      </w:r>
      <w:r w:rsidR="00610B1F">
        <w:t>(</w:t>
      </w:r>
      <w:r w:rsidR="00724012">
        <w:t>Initial and Ongoing Training</w:t>
      </w:r>
      <w:r w:rsidR="00F17C82">
        <w:t>: Items 26 and 27</w:t>
      </w:r>
      <w:r w:rsidR="00610B1F">
        <w:t>)</w:t>
      </w:r>
    </w:p>
    <w:p w:rsidR="00624225" w:rsidRDefault="00624225" w:rsidP="00F67D0B">
      <w:pPr>
        <w:pStyle w:val="ListParagraph"/>
        <w:ind w:left="360"/>
      </w:pPr>
    </w:p>
    <w:tbl>
      <w:tblPr>
        <w:tblStyle w:val="TableGrid"/>
        <w:tblW w:w="9720" w:type="dxa"/>
        <w:tblInd w:w="355" w:type="dxa"/>
        <w:tblLook w:val="04A0" w:firstRow="1" w:lastRow="0" w:firstColumn="1" w:lastColumn="0" w:noHBand="0" w:noVBand="1"/>
      </w:tblPr>
      <w:tblGrid>
        <w:gridCol w:w="7380"/>
        <w:gridCol w:w="2340"/>
      </w:tblGrid>
      <w:tr w:rsidR="005136E7" w:rsidRPr="0003593F" w:rsidTr="007A3132">
        <w:tc>
          <w:tcPr>
            <w:tcW w:w="7380" w:type="dxa"/>
            <w:vAlign w:val="center"/>
          </w:tcPr>
          <w:p w:rsidR="005136E7" w:rsidRPr="0003593F" w:rsidRDefault="003045C6" w:rsidP="008D7E37">
            <w:pPr>
              <w:pStyle w:val="ListParagraph"/>
              <w:numPr>
                <w:ilvl w:val="0"/>
                <w:numId w:val="15"/>
              </w:numPr>
            </w:pPr>
            <w:r>
              <w:t>Identify</w:t>
            </w:r>
            <w:r w:rsidRPr="0003593F">
              <w:t xml:space="preserve"> </w:t>
            </w:r>
            <w:r w:rsidR="005136E7" w:rsidRPr="0003593F">
              <w:t xml:space="preserve">the key competencies necessary for the </w:t>
            </w:r>
            <w:r>
              <w:t xml:space="preserve">revised </w:t>
            </w:r>
            <w:r w:rsidR="00E0139C">
              <w:t>policies and practices</w:t>
            </w:r>
            <w:r>
              <w:t xml:space="preserve"> and compare to current </w:t>
            </w:r>
            <w:r w:rsidR="008D7E37">
              <w:t>curricula</w:t>
            </w:r>
            <w:r>
              <w:t xml:space="preserve"> </w:t>
            </w:r>
            <w:r w:rsidR="008D7E37">
              <w:t xml:space="preserve">for initial and ongoing training </w:t>
            </w:r>
            <w:r>
              <w:t>to identify gaps</w:t>
            </w:r>
            <w:r w:rsidR="00724012">
              <w:t xml:space="preserve"> </w:t>
            </w:r>
          </w:p>
        </w:tc>
        <w:tc>
          <w:tcPr>
            <w:tcW w:w="2340" w:type="dxa"/>
            <w:vAlign w:val="center"/>
          </w:tcPr>
          <w:p w:rsidR="003666D9" w:rsidRDefault="003666D9" w:rsidP="00DF79AF">
            <w:pPr>
              <w:jc w:val="right"/>
              <w:rPr>
                <w:noProof/>
              </w:rPr>
            </w:pPr>
            <w:r>
              <w:rPr>
                <w:noProof/>
              </w:rPr>
              <w:t xml:space="preserve">Begin Date: </w:t>
            </w:r>
            <w:r w:rsidR="00953E34">
              <w:rPr>
                <w:noProof/>
              </w:rPr>
              <w:t>Q2</w:t>
            </w:r>
          </w:p>
          <w:p w:rsidR="005136E7" w:rsidRPr="0003593F" w:rsidRDefault="005136E7" w:rsidP="00DF79AF">
            <w:pPr>
              <w:jc w:val="right"/>
            </w:pPr>
            <w:r w:rsidRPr="00372B5B">
              <w:rPr>
                <w:noProof/>
              </w:rPr>
              <w:t xml:space="preserve">Completion Date: </w:t>
            </w:r>
            <w:r w:rsidR="00953E34">
              <w:rPr>
                <w:noProof/>
              </w:rPr>
              <w:t>Q3</w:t>
            </w:r>
          </w:p>
        </w:tc>
      </w:tr>
      <w:tr w:rsidR="005136E7" w:rsidRPr="0003593F" w:rsidTr="007A3132">
        <w:tc>
          <w:tcPr>
            <w:tcW w:w="7380" w:type="dxa"/>
            <w:vAlign w:val="center"/>
          </w:tcPr>
          <w:p w:rsidR="005136E7" w:rsidRPr="0003593F" w:rsidRDefault="005136E7" w:rsidP="0063732D">
            <w:pPr>
              <w:pStyle w:val="ListParagraph"/>
              <w:numPr>
                <w:ilvl w:val="0"/>
                <w:numId w:val="15"/>
              </w:numPr>
            </w:pPr>
            <w:r w:rsidRPr="0003593F">
              <w:t xml:space="preserve">Revise the training curricula </w:t>
            </w:r>
            <w:r w:rsidR="008D7E37" w:rsidRPr="00F5106A">
              <w:t xml:space="preserve">and delivery methodology </w:t>
            </w:r>
            <w:r w:rsidRPr="0003593F">
              <w:t xml:space="preserve">based on the </w:t>
            </w:r>
            <w:r w:rsidR="0063732D">
              <w:t xml:space="preserve">gaps </w:t>
            </w:r>
            <w:r w:rsidRPr="0003593F">
              <w:t xml:space="preserve">assessment to include the competencies necessary </w:t>
            </w:r>
            <w:r w:rsidR="0063732D">
              <w:t>to ensure staff have the basic skills necessary to do their work</w:t>
            </w:r>
          </w:p>
        </w:tc>
        <w:tc>
          <w:tcPr>
            <w:tcW w:w="2340" w:type="dxa"/>
            <w:vAlign w:val="center"/>
          </w:tcPr>
          <w:p w:rsidR="003666D9" w:rsidRDefault="003666D9" w:rsidP="00DF79AF">
            <w:pPr>
              <w:jc w:val="right"/>
              <w:rPr>
                <w:noProof/>
              </w:rPr>
            </w:pPr>
            <w:r>
              <w:rPr>
                <w:noProof/>
              </w:rPr>
              <w:t xml:space="preserve">Begin Date: </w:t>
            </w:r>
            <w:r w:rsidR="00953E34">
              <w:rPr>
                <w:noProof/>
              </w:rPr>
              <w:t>Q2</w:t>
            </w:r>
          </w:p>
          <w:p w:rsidR="005136E7" w:rsidRPr="0003593F" w:rsidRDefault="005136E7" w:rsidP="00DF79AF">
            <w:pPr>
              <w:jc w:val="right"/>
            </w:pPr>
            <w:r w:rsidRPr="00372B5B">
              <w:rPr>
                <w:noProof/>
              </w:rPr>
              <w:t xml:space="preserve">Completion Date: </w:t>
            </w:r>
            <w:r w:rsidR="008B6612">
              <w:rPr>
                <w:noProof/>
              </w:rPr>
              <w:t>Q4</w:t>
            </w:r>
          </w:p>
        </w:tc>
      </w:tr>
      <w:tr w:rsidR="005136E7" w:rsidRPr="0003593F" w:rsidTr="007A3132">
        <w:tc>
          <w:tcPr>
            <w:tcW w:w="7380" w:type="dxa"/>
            <w:vAlign w:val="center"/>
          </w:tcPr>
          <w:p w:rsidR="005136E7" w:rsidRPr="0003593F" w:rsidRDefault="00941247" w:rsidP="007A3132">
            <w:pPr>
              <w:pStyle w:val="ListParagraph"/>
              <w:numPr>
                <w:ilvl w:val="0"/>
                <w:numId w:val="15"/>
              </w:numPr>
            </w:pPr>
            <w:r>
              <w:t xml:space="preserve">Strengthen </w:t>
            </w:r>
            <w:r w:rsidR="00F03A58">
              <w:t xml:space="preserve">the </w:t>
            </w:r>
            <w:r w:rsidR="00F03A58" w:rsidRPr="0003593F">
              <w:t xml:space="preserve">transfer of learning model </w:t>
            </w:r>
            <w:r w:rsidR="001404AB">
              <w:t xml:space="preserve">for all curricula </w:t>
            </w:r>
            <w:r w:rsidR="00F03A58">
              <w:t xml:space="preserve">and mandate </w:t>
            </w:r>
            <w:r>
              <w:t>the utilization of</w:t>
            </w:r>
            <w:r w:rsidR="00C17F3A">
              <w:t xml:space="preserve"> </w:t>
            </w:r>
            <w:r w:rsidR="001404AB">
              <w:t xml:space="preserve">the transfer of learning tool </w:t>
            </w:r>
            <w:r w:rsidR="005136E7" w:rsidRPr="0003593F">
              <w:t xml:space="preserve">for county staff to ensure </w:t>
            </w:r>
            <w:r w:rsidR="00E56D45">
              <w:t xml:space="preserve">the social work </w:t>
            </w:r>
            <w:r w:rsidR="005136E7" w:rsidRPr="0003593F">
              <w:t xml:space="preserve">competencies identified in the </w:t>
            </w:r>
            <w:r w:rsidR="00E83763">
              <w:t>revised</w:t>
            </w:r>
            <w:r w:rsidR="00E0139C">
              <w:t xml:space="preserve"> policies and practices</w:t>
            </w:r>
            <w:r w:rsidR="005136E7" w:rsidRPr="0003593F">
              <w:t xml:space="preserve"> are implemented consistently after staff attend training</w:t>
            </w:r>
          </w:p>
        </w:tc>
        <w:tc>
          <w:tcPr>
            <w:tcW w:w="2340" w:type="dxa"/>
            <w:vAlign w:val="center"/>
          </w:tcPr>
          <w:p w:rsidR="003666D9" w:rsidRDefault="003666D9" w:rsidP="00DF79AF">
            <w:pPr>
              <w:jc w:val="right"/>
              <w:rPr>
                <w:noProof/>
              </w:rPr>
            </w:pPr>
            <w:r>
              <w:rPr>
                <w:noProof/>
              </w:rPr>
              <w:t xml:space="preserve">Begin Date: </w:t>
            </w:r>
            <w:r w:rsidR="00953E34">
              <w:rPr>
                <w:noProof/>
              </w:rPr>
              <w:t>Q2</w:t>
            </w:r>
          </w:p>
          <w:p w:rsidR="005136E7" w:rsidRPr="0003593F" w:rsidRDefault="003E56F2" w:rsidP="00DF79AF">
            <w:pPr>
              <w:jc w:val="right"/>
            </w:pPr>
            <w:r>
              <w:rPr>
                <w:noProof/>
              </w:rPr>
              <w:t>C</w:t>
            </w:r>
            <w:r w:rsidR="005136E7" w:rsidRPr="00372B5B">
              <w:rPr>
                <w:noProof/>
              </w:rPr>
              <w:t xml:space="preserve">ompletion Date: </w:t>
            </w:r>
            <w:r w:rsidR="008B6612">
              <w:rPr>
                <w:noProof/>
              </w:rPr>
              <w:t>Q4</w:t>
            </w:r>
          </w:p>
        </w:tc>
      </w:tr>
      <w:tr w:rsidR="005136E7" w:rsidRPr="0003593F" w:rsidTr="007A3132">
        <w:tc>
          <w:tcPr>
            <w:tcW w:w="7380" w:type="dxa"/>
            <w:vAlign w:val="center"/>
          </w:tcPr>
          <w:p w:rsidR="005136E7" w:rsidRPr="0003593F" w:rsidRDefault="005136E7" w:rsidP="007A3132">
            <w:pPr>
              <w:pStyle w:val="ListParagraph"/>
              <w:numPr>
                <w:ilvl w:val="0"/>
                <w:numId w:val="15"/>
              </w:numPr>
            </w:pPr>
            <w:r w:rsidRPr="0003593F">
              <w:t xml:space="preserve">Develop </w:t>
            </w:r>
            <w:r w:rsidR="00523CFA">
              <w:t xml:space="preserve">a series of </w:t>
            </w:r>
            <w:r w:rsidR="00681A7C">
              <w:t>“in-service” trainings (examples include scripte</w:t>
            </w:r>
            <w:r w:rsidR="001D0150">
              <w:t xml:space="preserve">d PowerPoints, webinars, </w:t>
            </w:r>
            <w:r w:rsidR="00681A7C">
              <w:t>role play</w:t>
            </w:r>
            <w:r w:rsidR="001D0150">
              <w:t xml:space="preserve"> scenarios,</w:t>
            </w:r>
            <w:r w:rsidR="00681A7C">
              <w:t xml:space="preserve"> videos, etc.) </w:t>
            </w:r>
            <w:r w:rsidR="004A4413">
              <w:t>to</w:t>
            </w:r>
            <w:r w:rsidR="00681A7C">
              <w:t xml:space="preserve"> be</w:t>
            </w:r>
            <w:r w:rsidR="00523CFA">
              <w:t xml:space="preserve"> used by county supervisors </w:t>
            </w:r>
            <w:r w:rsidR="00F03A58">
              <w:t xml:space="preserve">and </w:t>
            </w:r>
            <w:r w:rsidR="00523CFA">
              <w:t xml:space="preserve">training divisions </w:t>
            </w:r>
            <w:r w:rsidR="00681A7C">
              <w:t xml:space="preserve">to reinforce </w:t>
            </w:r>
            <w:r w:rsidRPr="0003593F">
              <w:t xml:space="preserve">consistent implementation of the </w:t>
            </w:r>
            <w:r w:rsidR="00E83763">
              <w:t>revised</w:t>
            </w:r>
            <w:r w:rsidR="00E0139C">
              <w:t xml:space="preserve"> policies and practices</w:t>
            </w:r>
          </w:p>
        </w:tc>
        <w:tc>
          <w:tcPr>
            <w:tcW w:w="2340" w:type="dxa"/>
            <w:vAlign w:val="center"/>
          </w:tcPr>
          <w:p w:rsidR="003666D9" w:rsidRDefault="003666D9" w:rsidP="00DF79AF">
            <w:pPr>
              <w:jc w:val="right"/>
              <w:rPr>
                <w:noProof/>
              </w:rPr>
            </w:pPr>
            <w:r>
              <w:rPr>
                <w:noProof/>
              </w:rPr>
              <w:t xml:space="preserve">Begin Date: </w:t>
            </w:r>
            <w:r w:rsidR="00C80B38">
              <w:rPr>
                <w:noProof/>
              </w:rPr>
              <w:t>Q2</w:t>
            </w:r>
          </w:p>
          <w:p w:rsidR="005136E7" w:rsidRPr="0003593F" w:rsidRDefault="005136E7" w:rsidP="00DF79AF">
            <w:pPr>
              <w:jc w:val="right"/>
            </w:pPr>
            <w:r w:rsidRPr="00372B5B">
              <w:rPr>
                <w:noProof/>
              </w:rPr>
              <w:t xml:space="preserve">Completion Date: </w:t>
            </w:r>
            <w:r w:rsidR="008B6612">
              <w:rPr>
                <w:noProof/>
              </w:rPr>
              <w:t>Q5</w:t>
            </w:r>
          </w:p>
        </w:tc>
      </w:tr>
    </w:tbl>
    <w:p w:rsidR="00941247" w:rsidRDefault="00941247" w:rsidP="00F15CF8">
      <w:pPr>
        <w:pStyle w:val="ListParagraph"/>
        <w:ind w:left="1080"/>
      </w:pPr>
    </w:p>
    <w:p w:rsidR="00936226" w:rsidRDefault="00936226" w:rsidP="00F15CF8">
      <w:pPr>
        <w:pStyle w:val="ListParagraph"/>
        <w:ind w:left="1080"/>
      </w:pPr>
    </w:p>
    <w:p w:rsidR="007E616A" w:rsidRDefault="007E616A" w:rsidP="00F15CF8">
      <w:pPr>
        <w:pStyle w:val="ListParagraph"/>
        <w:numPr>
          <w:ilvl w:val="0"/>
          <w:numId w:val="1"/>
        </w:numPr>
        <w:ind w:left="360"/>
      </w:pPr>
      <w:r>
        <w:t xml:space="preserve">Strengthen the capacity </w:t>
      </w:r>
      <w:r w:rsidR="00731494">
        <w:t xml:space="preserve">of county departments of social services </w:t>
      </w:r>
      <w:r w:rsidR="00966D21">
        <w:t xml:space="preserve">to </w:t>
      </w:r>
      <w:r>
        <w:t xml:space="preserve">sustain the consistent application of the </w:t>
      </w:r>
      <w:r w:rsidR="00E518C7">
        <w:t xml:space="preserve">revised </w:t>
      </w:r>
      <w:r w:rsidR="00E0139C">
        <w:t xml:space="preserve">policies and practices </w:t>
      </w:r>
      <w:r w:rsidR="00966D21">
        <w:t>through the development and implementation of a supervisor academy</w:t>
      </w:r>
      <w:r w:rsidR="00695631">
        <w:t xml:space="preserve"> </w:t>
      </w:r>
      <w:r w:rsidR="00F17C82">
        <w:t>(</w:t>
      </w:r>
      <w:r w:rsidR="00F72C8B">
        <w:t>Initial and Ongoing Training</w:t>
      </w:r>
      <w:r w:rsidR="00F17C82">
        <w:t xml:space="preserve">: </w:t>
      </w:r>
      <w:r w:rsidR="00F72C8B">
        <w:t>Items 26 and 27)</w:t>
      </w:r>
    </w:p>
    <w:p w:rsidR="00E518C7" w:rsidRDefault="00E518C7" w:rsidP="00F67D0B">
      <w:pPr>
        <w:pStyle w:val="ListParagraph"/>
        <w:ind w:left="360"/>
      </w:pPr>
    </w:p>
    <w:tbl>
      <w:tblPr>
        <w:tblStyle w:val="TableGrid"/>
        <w:tblW w:w="9805" w:type="dxa"/>
        <w:tblInd w:w="360" w:type="dxa"/>
        <w:tblLook w:val="04A0" w:firstRow="1" w:lastRow="0" w:firstColumn="1" w:lastColumn="0" w:noHBand="0" w:noVBand="1"/>
      </w:tblPr>
      <w:tblGrid>
        <w:gridCol w:w="7465"/>
        <w:gridCol w:w="2340"/>
      </w:tblGrid>
      <w:tr w:rsidR="003E56F2" w:rsidRPr="00325BB0" w:rsidTr="007A3132">
        <w:tc>
          <w:tcPr>
            <w:tcW w:w="7465" w:type="dxa"/>
            <w:vAlign w:val="center"/>
          </w:tcPr>
          <w:p w:rsidR="003E56F2" w:rsidRPr="00325BB0" w:rsidRDefault="003E56F2" w:rsidP="007A3132">
            <w:pPr>
              <w:pStyle w:val="ListParagraph"/>
              <w:numPr>
                <w:ilvl w:val="0"/>
                <w:numId w:val="16"/>
              </w:numPr>
            </w:pPr>
            <w:r w:rsidRPr="00325BB0">
              <w:t xml:space="preserve">Identify the supervisor competencies necessary to support the consistent implementation of the </w:t>
            </w:r>
            <w:r w:rsidR="00E518C7">
              <w:t xml:space="preserve">revised </w:t>
            </w:r>
            <w:r w:rsidR="00E0139C">
              <w:t>policies and practices</w:t>
            </w:r>
            <w:r w:rsidR="00724012">
              <w:t xml:space="preserve"> </w:t>
            </w:r>
          </w:p>
        </w:tc>
        <w:tc>
          <w:tcPr>
            <w:tcW w:w="2340" w:type="dxa"/>
            <w:vAlign w:val="center"/>
          </w:tcPr>
          <w:p w:rsidR="003666D9" w:rsidRDefault="003666D9" w:rsidP="00DF79AF">
            <w:pPr>
              <w:jc w:val="right"/>
              <w:rPr>
                <w:noProof/>
              </w:rPr>
            </w:pPr>
            <w:r>
              <w:rPr>
                <w:noProof/>
              </w:rPr>
              <w:t xml:space="preserve">Begin Date: </w:t>
            </w:r>
            <w:r w:rsidR="00965A3E">
              <w:rPr>
                <w:noProof/>
              </w:rPr>
              <w:t>Q2</w:t>
            </w:r>
          </w:p>
          <w:p w:rsidR="003E56F2" w:rsidRPr="00325BB0" w:rsidRDefault="003E56F2" w:rsidP="00DF79AF">
            <w:pPr>
              <w:jc w:val="right"/>
            </w:pPr>
            <w:r w:rsidRPr="00E73946">
              <w:rPr>
                <w:noProof/>
              </w:rPr>
              <w:t xml:space="preserve">Completion Date: </w:t>
            </w:r>
            <w:r w:rsidR="00965A3E">
              <w:rPr>
                <w:noProof/>
              </w:rPr>
              <w:t>Q4</w:t>
            </w:r>
          </w:p>
        </w:tc>
      </w:tr>
      <w:tr w:rsidR="003E56F2" w:rsidRPr="00325BB0" w:rsidTr="007A3132">
        <w:tc>
          <w:tcPr>
            <w:tcW w:w="7465" w:type="dxa"/>
            <w:vAlign w:val="center"/>
          </w:tcPr>
          <w:p w:rsidR="003E56F2" w:rsidRPr="00325BB0" w:rsidRDefault="00695631" w:rsidP="00B73E22">
            <w:pPr>
              <w:pStyle w:val="ListParagraph"/>
              <w:numPr>
                <w:ilvl w:val="0"/>
                <w:numId w:val="16"/>
              </w:numPr>
            </w:pPr>
            <w:r w:rsidRPr="0055425E">
              <w:t>Develop the supervisor academy based on identified competencies</w:t>
            </w:r>
          </w:p>
        </w:tc>
        <w:tc>
          <w:tcPr>
            <w:tcW w:w="2340" w:type="dxa"/>
            <w:vAlign w:val="center"/>
          </w:tcPr>
          <w:p w:rsidR="003666D9" w:rsidRDefault="003666D9" w:rsidP="00DF79AF">
            <w:pPr>
              <w:jc w:val="right"/>
              <w:rPr>
                <w:noProof/>
              </w:rPr>
            </w:pPr>
            <w:r>
              <w:rPr>
                <w:noProof/>
              </w:rPr>
              <w:t xml:space="preserve">Begin Date: </w:t>
            </w:r>
            <w:r w:rsidR="00965A3E">
              <w:rPr>
                <w:noProof/>
              </w:rPr>
              <w:t>Q2</w:t>
            </w:r>
          </w:p>
          <w:p w:rsidR="003E56F2" w:rsidRPr="00325BB0" w:rsidRDefault="003E56F2" w:rsidP="00DF79AF">
            <w:pPr>
              <w:jc w:val="right"/>
            </w:pPr>
            <w:r w:rsidRPr="00E73946">
              <w:rPr>
                <w:noProof/>
              </w:rPr>
              <w:t xml:space="preserve">Completion Date: </w:t>
            </w:r>
            <w:r w:rsidR="00965A3E">
              <w:rPr>
                <w:noProof/>
              </w:rPr>
              <w:t>Q4</w:t>
            </w:r>
          </w:p>
        </w:tc>
      </w:tr>
      <w:tr w:rsidR="000757C7" w:rsidRPr="00325BB0" w:rsidTr="007A3132">
        <w:trPr>
          <w:trHeight w:val="548"/>
        </w:trPr>
        <w:tc>
          <w:tcPr>
            <w:tcW w:w="7465" w:type="dxa"/>
            <w:vAlign w:val="center"/>
          </w:tcPr>
          <w:p w:rsidR="000757C7" w:rsidRPr="0055425E" w:rsidRDefault="00B459C1" w:rsidP="00B459C1">
            <w:pPr>
              <w:pStyle w:val="ListParagraph"/>
              <w:numPr>
                <w:ilvl w:val="0"/>
                <w:numId w:val="16"/>
              </w:numPr>
            </w:pPr>
            <w:r w:rsidRPr="00B459C1">
              <w:t>Develop participant satisfaction surveys and pre-post tools to measure the supervisor’s academy’s impact on the supervisor competencies in the implementation of the revised policies and practices</w:t>
            </w:r>
          </w:p>
        </w:tc>
        <w:tc>
          <w:tcPr>
            <w:tcW w:w="2340" w:type="dxa"/>
            <w:vAlign w:val="center"/>
          </w:tcPr>
          <w:p w:rsidR="000757C7" w:rsidRDefault="000757C7" w:rsidP="000757C7">
            <w:pPr>
              <w:jc w:val="right"/>
              <w:rPr>
                <w:noProof/>
              </w:rPr>
            </w:pPr>
            <w:r>
              <w:rPr>
                <w:noProof/>
              </w:rPr>
              <w:t>Begin Date: Q2</w:t>
            </w:r>
          </w:p>
          <w:p w:rsidR="000757C7" w:rsidRDefault="000757C7" w:rsidP="000757C7">
            <w:pPr>
              <w:jc w:val="right"/>
              <w:rPr>
                <w:noProof/>
              </w:rPr>
            </w:pPr>
            <w:r w:rsidRPr="00E73946">
              <w:rPr>
                <w:noProof/>
              </w:rPr>
              <w:t xml:space="preserve">Completion Date: </w:t>
            </w:r>
            <w:r w:rsidR="00F5004A">
              <w:rPr>
                <w:noProof/>
              </w:rPr>
              <w:t>Q3</w:t>
            </w:r>
          </w:p>
        </w:tc>
      </w:tr>
      <w:tr w:rsidR="000757C7" w:rsidRPr="00325BB0" w:rsidTr="007A3132">
        <w:trPr>
          <w:trHeight w:val="548"/>
        </w:trPr>
        <w:tc>
          <w:tcPr>
            <w:tcW w:w="7465" w:type="dxa"/>
            <w:vAlign w:val="center"/>
          </w:tcPr>
          <w:p w:rsidR="000757C7" w:rsidRPr="0055425E" w:rsidRDefault="00695631" w:rsidP="00695631">
            <w:pPr>
              <w:pStyle w:val="ListParagraph"/>
              <w:numPr>
                <w:ilvl w:val="0"/>
                <w:numId w:val="16"/>
              </w:numPr>
            </w:pPr>
            <w:r>
              <w:t>Randomly select supervisors from the 10 OSRI counties to participate in the Supervisor Academy who have completed the prerequisite course “Introduction to Supervision” (n=80)</w:t>
            </w:r>
          </w:p>
        </w:tc>
        <w:tc>
          <w:tcPr>
            <w:tcW w:w="2340" w:type="dxa"/>
            <w:vAlign w:val="center"/>
          </w:tcPr>
          <w:p w:rsidR="000757C7" w:rsidRDefault="000757C7" w:rsidP="000757C7">
            <w:pPr>
              <w:jc w:val="right"/>
              <w:rPr>
                <w:noProof/>
              </w:rPr>
            </w:pPr>
            <w:r>
              <w:rPr>
                <w:noProof/>
              </w:rPr>
              <w:t>Begin Date: Q2</w:t>
            </w:r>
          </w:p>
          <w:p w:rsidR="000757C7" w:rsidRDefault="000757C7" w:rsidP="002F7456">
            <w:pPr>
              <w:jc w:val="right"/>
              <w:rPr>
                <w:noProof/>
              </w:rPr>
            </w:pPr>
            <w:r w:rsidRPr="00E73946">
              <w:rPr>
                <w:noProof/>
              </w:rPr>
              <w:t xml:space="preserve">Completion Date: </w:t>
            </w:r>
            <w:r w:rsidR="002F7456">
              <w:rPr>
                <w:noProof/>
              </w:rPr>
              <w:t>Q4</w:t>
            </w:r>
          </w:p>
        </w:tc>
      </w:tr>
      <w:tr w:rsidR="000757C7" w:rsidRPr="00325BB0" w:rsidTr="007A3132">
        <w:trPr>
          <w:trHeight w:val="548"/>
        </w:trPr>
        <w:tc>
          <w:tcPr>
            <w:tcW w:w="7465" w:type="dxa"/>
            <w:vAlign w:val="center"/>
          </w:tcPr>
          <w:p w:rsidR="000757C7" w:rsidRPr="00ED7F82" w:rsidRDefault="000757C7" w:rsidP="00DE72EF">
            <w:pPr>
              <w:pStyle w:val="ListParagraph"/>
              <w:numPr>
                <w:ilvl w:val="0"/>
                <w:numId w:val="16"/>
              </w:numPr>
            </w:pPr>
            <w:r w:rsidRPr="00ED7F82">
              <w:t xml:space="preserve">Implement the supervisor academy beginning with </w:t>
            </w:r>
            <w:r w:rsidR="00695631" w:rsidRPr="00ED7F82">
              <w:t>the first cohort of supervisors</w:t>
            </w:r>
            <w:r w:rsidR="00860BFE" w:rsidRPr="00ED7F82">
              <w:t xml:space="preserve"> (n=2</w:t>
            </w:r>
            <w:r w:rsidR="00F5004A" w:rsidRPr="00ED7F82">
              <w:t>0)</w:t>
            </w:r>
            <w:r w:rsidRPr="00ED7F82">
              <w:t xml:space="preserve"> </w:t>
            </w:r>
            <w:r w:rsidR="00695631" w:rsidRPr="00ED7F82">
              <w:t>from the</w:t>
            </w:r>
            <w:r w:rsidRPr="00ED7F82">
              <w:t xml:space="preserve"> 10 OSRI counties</w:t>
            </w:r>
            <w:r w:rsidR="00F5004A" w:rsidRPr="00ED7F82">
              <w:t xml:space="preserve"> </w:t>
            </w:r>
          </w:p>
        </w:tc>
        <w:tc>
          <w:tcPr>
            <w:tcW w:w="2340" w:type="dxa"/>
            <w:vAlign w:val="center"/>
          </w:tcPr>
          <w:p w:rsidR="000757C7" w:rsidRDefault="000757C7" w:rsidP="000757C7">
            <w:pPr>
              <w:jc w:val="right"/>
              <w:rPr>
                <w:noProof/>
              </w:rPr>
            </w:pPr>
            <w:r>
              <w:rPr>
                <w:noProof/>
              </w:rPr>
              <w:t>Begin Date: Q4</w:t>
            </w:r>
          </w:p>
          <w:p w:rsidR="000757C7" w:rsidRPr="008B42F7" w:rsidRDefault="000757C7" w:rsidP="000757C7">
            <w:pPr>
              <w:jc w:val="right"/>
            </w:pPr>
            <w:r w:rsidRPr="00E73946">
              <w:rPr>
                <w:noProof/>
              </w:rPr>
              <w:t xml:space="preserve">Completion Date: </w:t>
            </w:r>
            <w:r w:rsidR="00F5004A">
              <w:rPr>
                <w:noProof/>
              </w:rPr>
              <w:t>Q7</w:t>
            </w:r>
          </w:p>
        </w:tc>
      </w:tr>
      <w:tr w:rsidR="000757C7" w:rsidRPr="00325BB0" w:rsidTr="007A3132">
        <w:tc>
          <w:tcPr>
            <w:tcW w:w="7465" w:type="dxa"/>
            <w:vAlign w:val="center"/>
          </w:tcPr>
          <w:p w:rsidR="000757C7" w:rsidRPr="00ED7F82" w:rsidRDefault="000757C7" w:rsidP="002F7456">
            <w:pPr>
              <w:pStyle w:val="ListParagraph"/>
              <w:numPr>
                <w:ilvl w:val="0"/>
                <w:numId w:val="16"/>
              </w:numPr>
            </w:pPr>
            <w:r w:rsidRPr="00ED7F82">
              <w:t xml:space="preserve">Incorporate lessons learned from </w:t>
            </w:r>
            <w:r w:rsidR="00695631" w:rsidRPr="00ED7F82">
              <w:t>the first cohort</w:t>
            </w:r>
            <w:r w:rsidRPr="00ED7F82">
              <w:t xml:space="preserve"> </w:t>
            </w:r>
            <w:r w:rsidR="00695631" w:rsidRPr="00ED7F82">
              <w:t xml:space="preserve">and execute the revised supervisor academy </w:t>
            </w:r>
            <w:r w:rsidR="002F7456" w:rsidRPr="00ED7F82">
              <w:t xml:space="preserve">for the remaining 60 supervisors </w:t>
            </w:r>
            <w:r w:rsidR="00695631" w:rsidRPr="00ED7F82">
              <w:t xml:space="preserve">from the 10 OSRI counties </w:t>
            </w:r>
            <w:r w:rsidR="002F7456" w:rsidRPr="00ED7F82">
              <w:t xml:space="preserve">(3 </w:t>
            </w:r>
            <w:r w:rsidR="00975134" w:rsidRPr="00ED7F82">
              <w:t xml:space="preserve">additional </w:t>
            </w:r>
            <w:r w:rsidR="002F7456" w:rsidRPr="00ED7F82">
              <w:t>cohorts of 20</w:t>
            </w:r>
            <w:r w:rsidR="00975134" w:rsidRPr="00ED7F82">
              <w:t xml:space="preserve"> participants per cohort</w:t>
            </w:r>
            <w:r w:rsidR="002F7456" w:rsidRPr="00ED7F82">
              <w:t>)</w:t>
            </w:r>
          </w:p>
        </w:tc>
        <w:tc>
          <w:tcPr>
            <w:tcW w:w="2340" w:type="dxa"/>
            <w:vAlign w:val="center"/>
          </w:tcPr>
          <w:p w:rsidR="000757C7" w:rsidRDefault="000757C7" w:rsidP="000757C7">
            <w:pPr>
              <w:jc w:val="right"/>
              <w:rPr>
                <w:noProof/>
              </w:rPr>
            </w:pPr>
            <w:r>
              <w:rPr>
                <w:noProof/>
              </w:rPr>
              <w:t>B</w:t>
            </w:r>
            <w:r w:rsidR="002F7456">
              <w:rPr>
                <w:noProof/>
              </w:rPr>
              <w:t>egin Date: Q6</w:t>
            </w:r>
          </w:p>
          <w:p w:rsidR="000757C7" w:rsidRPr="00325BB0" w:rsidRDefault="000757C7" w:rsidP="000757C7">
            <w:pPr>
              <w:jc w:val="right"/>
            </w:pPr>
            <w:r w:rsidRPr="00E73946">
              <w:rPr>
                <w:noProof/>
              </w:rPr>
              <w:t xml:space="preserve">Completion Date: </w:t>
            </w:r>
            <w:r>
              <w:rPr>
                <w:noProof/>
              </w:rPr>
              <w:t>Q8</w:t>
            </w:r>
          </w:p>
        </w:tc>
      </w:tr>
      <w:tr w:rsidR="00695631" w:rsidRPr="00325BB0" w:rsidTr="007A3132">
        <w:tc>
          <w:tcPr>
            <w:tcW w:w="7465" w:type="dxa"/>
            <w:vAlign w:val="center"/>
          </w:tcPr>
          <w:p w:rsidR="00695631" w:rsidRPr="00325BB0" w:rsidRDefault="002F7456" w:rsidP="00695631">
            <w:pPr>
              <w:pStyle w:val="ListParagraph"/>
              <w:numPr>
                <w:ilvl w:val="0"/>
                <w:numId w:val="16"/>
              </w:numPr>
            </w:pPr>
            <w:r>
              <w:t>D</w:t>
            </w:r>
            <w:r w:rsidR="00695631">
              <w:t xml:space="preserve">evelop a plan for the statewide use of </w:t>
            </w:r>
            <w:r w:rsidR="00695631" w:rsidRPr="00325BB0">
              <w:t>the supervisor academy using a regional approach</w:t>
            </w:r>
          </w:p>
        </w:tc>
        <w:tc>
          <w:tcPr>
            <w:tcW w:w="2340" w:type="dxa"/>
            <w:vAlign w:val="center"/>
          </w:tcPr>
          <w:p w:rsidR="002F7456" w:rsidRDefault="002F7456" w:rsidP="002F7456">
            <w:pPr>
              <w:jc w:val="right"/>
              <w:rPr>
                <w:noProof/>
              </w:rPr>
            </w:pPr>
            <w:r>
              <w:rPr>
                <w:noProof/>
              </w:rPr>
              <w:t>Begin Date: Q6</w:t>
            </w:r>
          </w:p>
          <w:p w:rsidR="00695631" w:rsidRDefault="002F7456" w:rsidP="002F7456">
            <w:pPr>
              <w:jc w:val="right"/>
              <w:rPr>
                <w:noProof/>
              </w:rPr>
            </w:pPr>
            <w:r w:rsidRPr="00E73946">
              <w:rPr>
                <w:noProof/>
              </w:rPr>
              <w:t xml:space="preserve">Completion Date: </w:t>
            </w:r>
            <w:r>
              <w:rPr>
                <w:noProof/>
              </w:rPr>
              <w:t>Q6</w:t>
            </w:r>
          </w:p>
        </w:tc>
      </w:tr>
      <w:tr w:rsidR="000757C7" w:rsidRPr="00325BB0" w:rsidTr="007A3132">
        <w:tc>
          <w:tcPr>
            <w:tcW w:w="7465" w:type="dxa"/>
            <w:vAlign w:val="center"/>
          </w:tcPr>
          <w:p w:rsidR="000757C7" w:rsidRPr="00325BB0" w:rsidRDefault="000757C7" w:rsidP="000757C7">
            <w:pPr>
              <w:pStyle w:val="ListParagraph"/>
              <w:numPr>
                <w:ilvl w:val="0"/>
                <w:numId w:val="16"/>
              </w:numPr>
            </w:pPr>
            <w:r w:rsidRPr="00325BB0">
              <w:t xml:space="preserve">Develop and execute a statewide communication plan regarding the supervisor academy </w:t>
            </w:r>
          </w:p>
        </w:tc>
        <w:tc>
          <w:tcPr>
            <w:tcW w:w="2340" w:type="dxa"/>
            <w:vAlign w:val="center"/>
          </w:tcPr>
          <w:p w:rsidR="000757C7" w:rsidRDefault="000757C7" w:rsidP="000757C7">
            <w:pPr>
              <w:jc w:val="right"/>
              <w:rPr>
                <w:noProof/>
              </w:rPr>
            </w:pPr>
            <w:r>
              <w:rPr>
                <w:noProof/>
              </w:rPr>
              <w:t>Begin Date: Q6</w:t>
            </w:r>
          </w:p>
          <w:p w:rsidR="000757C7" w:rsidRPr="00325BB0" w:rsidRDefault="000757C7" w:rsidP="000757C7">
            <w:pPr>
              <w:jc w:val="right"/>
            </w:pPr>
            <w:r w:rsidRPr="00E73946">
              <w:rPr>
                <w:noProof/>
              </w:rPr>
              <w:t xml:space="preserve">Completion Date: </w:t>
            </w:r>
            <w:r>
              <w:rPr>
                <w:noProof/>
              </w:rPr>
              <w:t>Q6</w:t>
            </w:r>
          </w:p>
        </w:tc>
      </w:tr>
      <w:tr w:rsidR="000757C7" w:rsidRPr="00325BB0" w:rsidTr="007A3132">
        <w:tc>
          <w:tcPr>
            <w:tcW w:w="7465" w:type="dxa"/>
            <w:vAlign w:val="center"/>
          </w:tcPr>
          <w:p w:rsidR="000757C7" w:rsidRDefault="000757C7" w:rsidP="000757C7">
            <w:pPr>
              <w:pStyle w:val="ListParagraph"/>
              <w:numPr>
                <w:ilvl w:val="0"/>
                <w:numId w:val="16"/>
              </w:numPr>
            </w:pPr>
            <w:r>
              <w:t>Implement a statewide implementation plan regarding the supervisor academy</w:t>
            </w:r>
          </w:p>
        </w:tc>
        <w:tc>
          <w:tcPr>
            <w:tcW w:w="2340" w:type="dxa"/>
            <w:vAlign w:val="center"/>
          </w:tcPr>
          <w:p w:rsidR="000757C7" w:rsidRDefault="000757C7" w:rsidP="000757C7">
            <w:pPr>
              <w:jc w:val="right"/>
              <w:rPr>
                <w:noProof/>
              </w:rPr>
            </w:pPr>
            <w:r>
              <w:rPr>
                <w:noProof/>
              </w:rPr>
              <w:t>Begin Date: Q6</w:t>
            </w:r>
          </w:p>
          <w:p w:rsidR="000757C7" w:rsidRDefault="000757C7" w:rsidP="000757C7">
            <w:pPr>
              <w:jc w:val="right"/>
              <w:rPr>
                <w:noProof/>
              </w:rPr>
            </w:pPr>
            <w:r w:rsidRPr="00E73946">
              <w:rPr>
                <w:noProof/>
              </w:rPr>
              <w:t xml:space="preserve">Completion Date: </w:t>
            </w:r>
            <w:r w:rsidR="00F5004A">
              <w:rPr>
                <w:noProof/>
              </w:rPr>
              <w:t>Q8</w:t>
            </w:r>
          </w:p>
        </w:tc>
      </w:tr>
      <w:tr w:rsidR="000757C7" w:rsidRPr="00325BB0" w:rsidTr="007A3132">
        <w:tc>
          <w:tcPr>
            <w:tcW w:w="7465" w:type="dxa"/>
            <w:vAlign w:val="center"/>
          </w:tcPr>
          <w:p w:rsidR="000757C7" w:rsidRPr="00325BB0" w:rsidRDefault="000757C7" w:rsidP="000757C7">
            <w:pPr>
              <w:pStyle w:val="ListParagraph"/>
              <w:numPr>
                <w:ilvl w:val="0"/>
                <w:numId w:val="16"/>
              </w:numPr>
            </w:pPr>
            <w:r>
              <w:t xml:space="preserve">Use </w:t>
            </w:r>
            <w:r w:rsidR="00D63B85" w:rsidRPr="00ED7F82">
              <w:t xml:space="preserve">continuous quality </w:t>
            </w:r>
            <w:r>
              <w:t>improvement data from supervisor academy graduates to</w:t>
            </w:r>
            <w:r w:rsidRPr="0055425E">
              <w:t xml:space="preserve"> evaluate the </w:t>
            </w:r>
            <w:r>
              <w:t>s</w:t>
            </w:r>
            <w:r w:rsidRPr="0055425E">
              <w:t xml:space="preserve">upervisor </w:t>
            </w:r>
            <w:r>
              <w:t>a</w:t>
            </w:r>
            <w:r w:rsidRPr="0055425E">
              <w:t>cademy</w:t>
            </w:r>
          </w:p>
        </w:tc>
        <w:tc>
          <w:tcPr>
            <w:tcW w:w="2340" w:type="dxa"/>
            <w:vAlign w:val="center"/>
          </w:tcPr>
          <w:p w:rsidR="000757C7" w:rsidRDefault="000757C7" w:rsidP="000757C7">
            <w:pPr>
              <w:jc w:val="right"/>
              <w:rPr>
                <w:noProof/>
              </w:rPr>
            </w:pPr>
            <w:r>
              <w:rPr>
                <w:noProof/>
              </w:rPr>
              <w:t>Begin Date: Q6</w:t>
            </w:r>
          </w:p>
          <w:p w:rsidR="000757C7" w:rsidRPr="00E73946" w:rsidRDefault="000757C7" w:rsidP="000757C7">
            <w:pPr>
              <w:jc w:val="right"/>
              <w:rPr>
                <w:noProof/>
              </w:rPr>
            </w:pPr>
            <w:r w:rsidRPr="00E73946">
              <w:rPr>
                <w:noProof/>
              </w:rPr>
              <w:t xml:space="preserve">Completion Date: </w:t>
            </w:r>
            <w:r>
              <w:rPr>
                <w:noProof/>
              </w:rPr>
              <w:t>Q8</w:t>
            </w:r>
          </w:p>
        </w:tc>
      </w:tr>
    </w:tbl>
    <w:p w:rsidR="00D5083B" w:rsidRDefault="00D5083B" w:rsidP="00D5083B">
      <w:pPr>
        <w:pStyle w:val="ListParagraph"/>
        <w:ind w:left="360"/>
      </w:pPr>
    </w:p>
    <w:p w:rsidR="000757C7" w:rsidRDefault="000757C7" w:rsidP="00D5083B">
      <w:pPr>
        <w:pStyle w:val="ListParagraph"/>
        <w:ind w:left="360"/>
      </w:pPr>
    </w:p>
    <w:p w:rsidR="000757C7" w:rsidRDefault="000757C7" w:rsidP="00D5083B">
      <w:pPr>
        <w:pStyle w:val="ListParagraph"/>
        <w:ind w:left="360"/>
      </w:pPr>
    </w:p>
    <w:p w:rsidR="000757C7" w:rsidRDefault="000757C7" w:rsidP="00D5083B">
      <w:pPr>
        <w:pStyle w:val="ListParagraph"/>
        <w:ind w:left="360"/>
      </w:pPr>
    </w:p>
    <w:p w:rsidR="000757C7" w:rsidRDefault="000757C7" w:rsidP="00D5083B">
      <w:pPr>
        <w:pStyle w:val="ListParagraph"/>
        <w:ind w:left="360"/>
      </w:pPr>
    </w:p>
    <w:p w:rsidR="000757C7" w:rsidRDefault="000757C7" w:rsidP="00D5083B">
      <w:pPr>
        <w:pStyle w:val="ListParagraph"/>
        <w:ind w:left="360"/>
      </w:pPr>
    </w:p>
    <w:p w:rsidR="000757C7" w:rsidRDefault="000757C7" w:rsidP="00D5083B">
      <w:pPr>
        <w:pStyle w:val="ListParagraph"/>
        <w:ind w:left="360"/>
      </w:pPr>
    </w:p>
    <w:p w:rsidR="000757C7" w:rsidRDefault="000757C7" w:rsidP="00D5083B">
      <w:pPr>
        <w:pStyle w:val="ListParagraph"/>
        <w:ind w:left="360"/>
      </w:pPr>
    </w:p>
    <w:p w:rsidR="00496C34" w:rsidRDefault="00D008A6" w:rsidP="00F15CF8">
      <w:pPr>
        <w:pStyle w:val="ListParagraph"/>
        <w:numPr>
          <w:ilvl w:val="0"/>
          <w:numId w:val="1"/>
        </w:numPr>
        <w:ind w:left="360"/>
      </w:pPr>
      <w:r>
        <w:t>Strengthen</w:t>
      </w:r>
      <w:r w:rsidR="00B553BD">
        <w:t xml:space="preserve"> and implement a technical assistance model </w:t>
      </w:r>
      <w:r w:rsidR="008E601C">
        <w:t xml:space="preserve">for </w:t>
      </w:r>
      <w:r w:rsidR="001F3664">
        <w:t xml:space="preserve">NC DSS to provide support to </w:t>
      </w:r>
      <w:r w:rsidR="008E601C">
        <w:t xml:space="preserve">county staff </w:t>
      </w:r>
      <w:r w:rsidR="001F3664">
        <w:t xml:space="preserve">regarding the consistent </w:t>
      </w:r>
      <w:r w:rsidR="00A67938">
        <w:t>application</w:t>
      </w:r>
      <w:r w:rsidR="001F3664">
        <w:t xml:space="preserve"> of the </w:t>
      </w:r>
      <w:r w:rsidR="00E518C7">
        <w:t xml:space="preserve">revised </w:t>
      </w:r>
      <w:r w:rsidR="004863BF">
        <w:t xml:space="preserve">policies, </w:t>
      </w:r>
      <w:r w:rsidR="00E0139C">
        <w:t xml:space="preserve">practices </w:t>
      </w:r>
      <w:r w:rsidR="004863BF">
        <w:t xml:space="preserve">and training </w:t>
      </w:r>
      <w:r w:rsidR="00B67856">
        <w:t>[</w:t>
      </w:r>
      <w:r w:rsidR="00B7136B">
        <w:t>based on technical assistance received fr</w:t>
      </w:r>
      <w:r w:rsidR="00B67856">
        <w:t>om the Capacity Building Center]</w:t>
      </w:r>
      <w:r w:rsidR="00B553BD">
        <w:t xml:space="preserve"> </w:t>
      </w:r>
      <w:r w:rsidR="00E4644A">
        <w:t>which will clarify the roles and responsibilities of both state and county staff</w:t>
      </w:r>
      <w:r w:rsidR="004863BF">
        <w:t xml:space="preserve"> (</w:t>
      </w:r>
      <w:r w:rsidR="00724012">
        <w:t>S</w:t>
      </w:r>
      <w:r w:rsidR="00F17C82">
        <w:t xml:space="preserve">afety </w:t>
      </w:r>
      <w:r w:rsidR="00724012">
        <w:t>1, S</w:t>
      </w:r>
      <w:r w:rsidR="00F17C82">
        <w:t xml:space="preserve">afety </w:t>
      </w:r>
      <w:r w:rsidR="00724012">
        <w:t>2, P</w:t>
      </w:r>
      <w:r w:rsidR="00F17C82">
        <w:t xml:space="preserve">ermanency 1, Permanency </w:t>
      </w:r>
      <w:r w:rsidR="00724012">
        <w:t>2, W</w:t>
      </w:r>
      <w:r w:rsidR="00F17C82">
        <w:t>ell-</w:t>
      </w:r>
      <w:r w:rsidR="00724012">
        <w:t>B</w:t>
      </w:r>
      <w:r w:rsidR="00F17C82">
        <w:t>eing</w:t>
      </w:r>
      <w:r w:rsidR="00724012">
        <w:t xml:space="preserve"> 1, </w:t>
      </w:r>
      <w:r w:rsidR="00F17C82">
        <w:t>Well-Being</w:t>
      </w:r>
      <w:r w:rsidR="00724012">
        <w:t xml:space="preserve"> 2, </w:t>
      </w:r>
      <w:r w:rsidR="00F17C82">
        <w:t>Well-Being</w:t>
      </w:r>
      <w:r w:rsidR="004863BF">
        <w:t xml:space="preserve"> </w:t>
      </w:r>
      <w:r w:rsidR="00724012">
        <w:t>3</w:t>
      </w:r>
      <w:r w:rsidR="004863BF">
        <w:t>)</w:t>
      </w:r>
      <w:r w:rsidR="00724012">
        <w:t xml:space="preserve"> </w:t>
      </w:r>
    </w:p>
    <w:p w:rsidR="00E518C7" w:rsidRDefault="00E518C7" w:rsidP="00F67D0B">
      <w:pPr>
        <w:pStyle w:val="ListParagraph"/>
        <w:ind w:left="360"/>
      </w:pPr>
    </w:p>
    <w:tbl>
      <w:tblPr>
        <w:tblStyle w:val="TableGrid"/>
        <w:tblW w:w="9715" w:type="dxa"/>
        <w:tblInd w:w="360" w:type="dxa"/>
        <w:tblLook w:val="04A0" w:firstRow="1" w:lastRow="0" w:firstColumn="1" w:lastColumn="0" w:noHBand="0" w:noVBand="1"/>
      </w:tblPr>
      <w:tblGrid>
        <w:gridCol w:w="7375"/>
        <w:gridCol w:w="2340"/>
      </w:tblGrid>
      <w:tr w:rsidR="003E56F2" w:rsidRPr="00FD0F52" w:rsidTr="007A3132">
        <w:tc>
          <w:tcPr>
            <w:tcW w:w="7375" w:type="dxa"/>
            <w:vAlign w:val="center"/>
          </w:tcPr>
          <w:p w:rsidR="003E56F2" w:rsidRPr="00FD0F52" w:rsidRDefault="003E56F2" w:rsidP="00724012">
            <w:pPr>
              <w:pStyle w:val="ListParagraph"/>
              <w:numPr>
                <w:ilvl w:val="0"/>
                <w:numId w:val="17"/>
              </w:numPr>
            </w:pPr>
            <w:r w:rsidRPr="00FD0F52">
              <w:t xml:space="preserve">Assess the current technical assistance model to support the consistent implementation of the </w:t>
            </w:r>
            <w:r w:rsidR="00E518C7">
              <w:t xml:space="preserve">revised </w:t>
            </w:r>
            <w:r w:rsidR="00E0139C">
              <w:t>policies and practices</w:t>
            </w:r>
            <w:r w:rsidR="00724012">
              <w:t xml:space="preserve"> </w:t>
            </w:r>
          </w:p>
        </w:tc>
        <w:tc>
          <w:tcPr>
            <w:tcW w:w="2340" w:type="dxa"/>
            <w:vAlign w:val="center"/>
          </w:tcPr>
          <w:p w:rsidR="003666D9" w:rsidRDefault="003666D9" w:rsidP="00DF79AF">
            <w:pPr>
              <w:jc w:val="right"/>
              <w:rPr>
                <w:noProof/>
              </w:rPr>
            </w:pPr>
            <w:r>
              <w:rPr>
                <w:noProof/>
              </w:rPr>
              <w:t xml:space="preserve">Begin Date: </w:t>
            </w:r>
            <w:r w:rsidR="00CF68E0">
              <w:rPr>
                <w:noProof/>
              </w:rPr>
              <w:t>Q1</w:t>
            </w:r>
          </w:p>
          <w:p w:rsidR="003E56F2" w:rsidRPr="00FD0F52" w:rsidRDefault="003E56F2" w:rsidP="00DF79AF">
            <w:pPr>
              <w:tabs>
                <w:tab w:val="left" w:pos="3494"/>
              </w:tabs>
              <w:jc w:val="right"/>
            </w:pPr>
            <w:r w:rsidRPr="00E73946">
              <w:rPr>
                <w:noProof/>
              </w:rPr>
              <w:t xml:space="preserve">Completion Date: </w:t>
            </w:r>
            <w:r w:rsidR="008B6612">
              <w:rPr>
                <w:noProof/>
              </w:rPr>
              <w:t>Q2</w:t>
            </w:r>
          </w:p>
        </w:tc>
      </w:tr>
      <w:tr w:rsidR="003E56F2" w:rsidRPr="00FD0F52" w:rsidTr="007A3132">
        <w:tc>
          <w:tcPr>
            <w:tcW w:w="7375" w:type="dxa"/>
            <w:vAlign w:val="center"/>
          </w:tcPr>
          <w:p w:rsidR="003E56F2" w:rsidRPr="00FD0F52" w:rsidRDefault="003E56F2" w:rsidP="00B67856">
            <w:pPr>
              <w:pStyle w:val="ListParagraph"/>
              <w:numPr>
                <w:ilvl w:val="0"/>
                <w:numId w:val="17"/>
              </w:numPr>
            </w:pPr>
            <w:r w:rsidRPr="00FD0F52">
              <w:t xml:space="preserve">Revise the technical assistance model </w:t>
            </w:r>
            <w:r w:rsidR="00F72C8B">
              <w:t xml:space="preserve">to counties </w:t>
            </w:r>
            <w:r w:rsidRPr="00FD0F52">
              <w:t>based on</w:t>
            </w:r>
            <w:r w:rsidR="00B67856">
              <w:t xml:space="preserve"> the </w:t>
            </w:r>
            <w:r w:rsidRPr="00FD0F52">
              <w:t>assessment</w:t>
            </w:r>
          </w:p>
        </w:tc>
        <w:tc>
          <w:tcPr>
            <w:tcW w:w="2340" w:type="dxa"/>
            <w:vAlign w:val="center"/>
          </w:tcPr>
          <w:p w:rsidR="003666D9" w:rsidRDefault="003666D9" w:rsidP="00DF79AF">
            <w:pPr>
              <w:jc w:val="right"/>
              <w:rPr>
                <w:noProof/>
              </w:rPr>
            </w:pPr>
            <w:r>
              <w:rPr>
                <w:noProof/>
              </w:rPr>
              <w:t xml:space="preserve">Begin Date: </w:t>
            </w:r>
            <w:r w:rsidR="00CF68E0">
              <w:rPr>
                <w:noProof/>
              </w:rPr>
              <w:t>Q2</w:t>
            </w:r>
          </w:p>
          <w:p w:rsidR="003E56F2" w:rsidRPr="00FD0F52" w:rsidRDefault="003E56F2" w:rsidP="00DF79AF">
            <w:pPr>
              <w:tabs>
                <w:tab w:val="left" w:pos="3494"/>
              </w:tabs>
              <w:jc w:val="right"/>
            </w:pPr>
            <w:r w:rsidRPr="00E73946">
              <w:rPr>
                <w:noProof/>
              </w:rPr>
              <w:t xml:space="preserve">Completion Date: </w:t>
            </w:r>
            <w:r w:rsidR="008B6612">
              <w:rPr>
                <w:noProof/>
              </w:rPr>
              <w:t>Q3</w:t>
            </w:r>
          </w:p>
        </w:tc>
      </w:tr>
      <w:tr w:rsidR="003E56F2" w:rsidRPr="00FD0F52" w:rsidTr="007A3132">
        <w:tc>
          <w:tcPr>
            <w:tcW w:w="7375" w:type="dxa"/>
            <w:vAlign w:val="center"/>
          </w:tcPr>
          <w:p w:rsidR="003E56F2" w:rsidRPr="00FD0F52" w:rsidRDefault="003E56F2" w:rsidP="007A3132">
            <w:pPr>
              <w:pStyle w:val="ListParagraph"/>
              <w:numPr>
                <w:ilvl w:val="0"/>
                <w:numId w:val="17"/>
              </w:numPr>
            </w:pPr>
            <w:r w:rsidRPr="00FD0F52">
              <w:t>Document the revised North Carolina technical assistance</w:t>
            </w:r>
            <w:r w:rsidR="00F72C8B">
              <w:t xml:space="preserve"> to counties</w:t>
            </w:r>
            <w:r w:rsidRPr="00FD0F52">
              <w:t xml:space="preserve"> model </w:t>
            </w:r>
          </w:p>
        </w:tc>
        <w:tc>
          <w:tcPr>
            <w:tcW w:w="2340" w:type="dxa"/>
            <w:vAlign w:val="center"/>
          </w:tcPr>
          <w:p w:rsidR="003666D9" w:rsidRDefault="003666D9" w:rsidP="00DF79AF">
            <w:pPr>
              <w:jc w:val="right"/>
              <w:rPr>
                <w:noProof/>
              </w:rPr>
            </w:pPr>
            <w:r>
              <w:rPr>
                <w:noProof/>
              </w:rPr>
              <w:t xml:space="preserve">Begin Date: </w:t>
            </w:r>
            <w:r w:rsidR="00CF68E0">
              <w:rPr>
                <w:noProof/>
              </w:rPr>
              <w:t>Q3</w:t>
            </w:r>
          </w:p>
          <w:p w:rsidR="003E56F2" w:rsidRPr="00FD0F52" w:rsidRDefault="003E56F2" w:rsidP="00DF79AF">
            <w:pPr>
              <w:tabs>
                <w:tab w:val="left" w:pos="3494"/>
              </w:tabs>
              <w:jc w:val="right"/>
            </w:pPr>
            <w:r w:rsidRPr="00E73946">
              <w:rPr>
                <w:noProof/>
              </w:rPr>
              <w:t xml:space="preserve">Completion Date: </w:t>
            </w:r>
            <w:r w:rsidR="008B6612">
              <w:rPr>
                <w:noProof/>
              </w:rPr>
              <w:t>Q3</w:t>
            </w:r>
          </w:p>
        </w:tc>
      </w:tr>
      <w:tr w:rsidR="003E56F2" w:rsidRPr="00FD0F52" w:rsidTr="007A3132">
        <w:tc>
          <w:tcPr>
            <w:tcW w:w="7375" w:type="dxa"/>
            <w:vAlign w:val="center"/>
          </w:tcPr>
          <w:p w:rsidR="003E56F2" w:rsidRPr="00FD0F52" w:rsidRDefault="00534BF3" w:rsidP="00DE72EF">
            <w:pPr>
              <w:pStyle w:val="ListParagraph"/>
              <w:numPr>
                <w:ilvl w:val="0"/>
                <w:numId w:val="17"/>
              </w:numPr>
            </w:pPr>
            <w:r>
              <w:t>Implement</w:t>
            </w:r>
            <w:r w:rsidR="003E56F2" w:rsidRPr="00FD0F52">
              <w:t xml:space="preserve"> the revised technical assistance model beginning in the 10 OSRI counties to identify additional gaps and/or areas that need to be strengthened</w:t>
            </w:r>
          </w:p>
        </w:tc>
        <w:tc>
          <w:tcPr>
            <w:tcW w:w="2340" w:type="dxa"/>
            <w:vAlign w:val="center"/>
          </w:tcPr>
          <w:p w:rsidR="003666D9" w:rsidRDefault="003666D9" w:rsidP="00DF79AF">
            <w:pPr>
              <w:jc w:val="right"/>
              <w:rPr>
                <w:noProof/>
              </w:rPr>
            </w:pPr>
            <w:r>
              <w:rPr>
                <w:noProof/>
              </w:rPr>
              <w:t xml:space="preserve">Begin Date: </w:t>
            </w:r>
            <w:r w:rsidR="00CF68E0">
              <w:rPr>
                <w:noProof/>
              </w:rPr>
              <w:t>Q4</w:t>
            </w:r>
          </w:p>
          <w:p w:rsidR="003E56F2" w:rsidRPr="00FD0F52" w:rsidRDefault="003E56F2" w:rsidP="00DF79AF">
            <w:pPr>
              <w:tabs>
                <w:tab w:val="left" w:pos="3494"/>
              </w:tabs>
              <w:jc w:val="right"/>
            </w:pPr>
            <w:r w:rsidRPr="00E73946">
              <w:rPr>
                <w:noProof/>
              </w:rPr>
              <w:t xml:space="preserve">Completion Date: </w:t>
            </w:r>
            <w:r w:rsidR="008B6612">
              <w:rPr>
                <w:noProof/>
              </w:rPr>
              <w:t>Q5</w:t>
            </w:r>
          </w:p>
        </w:tc>
      </w:tr>
      <w:tr w:rsidR="003E56F2" w:rsidRPr="00FD0F52" w:rsidTr="007A3132">
        <w:tc>
          <w:tcPr>
            <w:tcW w:w="7375" w:type="dxa"/>
            <w:vAlign w:val="center"/>
          </w:tcPr>
          <w:p w:rsidR="003E56F2" w:rsidRPr="00FD0F52" w:rsidRDefault="003E56F2" w:rsidP="007A3132">
            <w:pPr>
              <w:pStyle w:val="ListParagraph"/>
              <w:numPr>
                <w:ilvl w:val="0"/>
                <w:numId w:val="17"/>
              </w:numPr>
            </w:pPr>
            <w:r w:rsidRPr="00FD0F52">
              <w:t>Incorporate lessons learned from the 10 OSRI counties and execute the implementation plan for the technical assistance model using a regional approach to support the consistent use of the</w:t>
            </w:r>
            <w:r w:rsidR="001646E4">
              <w:t xml:space="preserve"> </w:t>
            </w:r>
            <w:r w:rsidR="00E518C7">
              <w:t xml:space="preserve">revised </w:t>
            </w:r>
            <w:r w:rsidR="00E0139C">
              <w:t>policies and practices</w:t>
            </w:r>
          </w:p>
        </w:tc>
        <w:tc>
          <w:tcPr>
            <w:tcW w:w="2340" w:type="dxa"/>
            <w:vAlign w:val="center"/>
          </w:tcPr>
          <w:p w:rsidR="003666D9" w:rsidRDefault="003666D9" w:rsidP="00DF79AF">
            <w:pPr>
              <w:jc w:val="right"/>
              <w:rPr>
                <w:noProof/>
              </w:rPr>
            </w:pPr>
            <w:r>
              <w:rPr>
                <w:noProof/>
              </w:rPr>
              <w:t xml:space="preserve">Begin Date: </w:t>
            </w:r>
            <w:r w:rsidR="00CF68E0">
              <w:rPr>
                <w:noProof/>
              </w:rPr>
              <w:t>Q5</w:t>
            </w:r>
          </w:p>
          <w:p w:rsidR="003E56F2" w:rsidRPr="00FD0F52" w:rsidRDefault="003E56F2" w:rsidP="00DF79AF">
            <w:pPr>
              <w:tabs>
                <w:tab w:val="left" w:pos="3494"/>
              </w:tabs>
              <w:jc w:val="right"/>
            </w:pPr>
            <w:r w:rsidRPr="00E73946">
              <w:rPr>
                <w:noProof/>
              </w:rPr>
              <w:t xml:space="preserve">Completion Date: </w:t>
            </w:r>
            <w:r w:rsidR="008B6612">
              <w:rPr>
                <w:noProof/>
              </w:rPr>
              <w:t>Q8</w:t>
            </w:r>
          </w:p>
        </w:tc>
      </w:tr>
      <w:tr w:rsidR="003E56F2" w:rsidRPr="00FD0F52" w:rsidTr="007A3132">
        <w:tc>
          <w:tcPr>
            <w:tcW w:w="7375" w:type="dxa"/>
            <w:vAlign w:val="center"/>
          </w:tcPr>
          <w:p w:rsidR="003E56F2" w:rsidRPr="00FD0F52" w:rsidRDefault="003E56F2" w:rsidP="007A3132">
            <w:pPr>
              <w:pStyle w:val="ListParagraph"/>
              <w:numPr>
                <w:ilvl w:val="0"/>
                <w:numId w:val="17"/>
              </w:numPr>
            </w:pPr>
            <w:r w:rsidRPr="00FD0F52">
              <w:t xml:space="preserve">Develop and execute a statewide communication plan regarding the technical assistance model </w:t>
            </w:r>
          </w:p>
        </w:tc>
        <w:tc>
          <w:tcPr>
            <w:tcW w:w="2340" w:type="dxa"/>
            <w:vAlign w:val="center"/>
          </w:tcPr>
          <w:p w:rsidR="003666D9" w:rsidRDefault="003666D9" w:rsidP="00DF79AF">
            <w:pPr>
              <w:jc w:val="right"/>
              <w:rPr>
                <w:noProof/>
              </w:rPr>
            </w:pPr>
            <w:r>
              <w:rPr>
                <w:noProof/>
              </w:rPr>
              <w:t xml:space="preserve">Begin Date: </w:t>
            </w:r>
            <w:r w:rsidR="00CF68E0">
              <w:rPr>
                <w:noProof/>
              </w:rPr>
              <w:t>Q6</w:t>
            </w:r>
          </w:p>
          <w:p w:rsidR="003E56F2" w:rsidRPr="00FD0F52" w:rsidRDefault="003E56F2" w:rsidP="00DF79AF">
            <w:pPr>
              <w:tabs>
                <w:tab w:val="left" w:pos="3494"/>
              </w:tabs>
              <w:jc w:val="right"/>
            </w:pPr>
            <w:r w:rsidRPr="00E73946">
              <w:rPr>
                <w:noProof/>
              </w:rPr>
              <w:t xml:space="preserve">Completion Date: </w:t>
            </w:r>
            <w:r w:rsidR="008B6612">
              <w:rPr>
                <w:noProof/>
              </w:rPr>
              <w:t>Q7</w:t>
            </w:r>
          </w:p>
        </w:tc>
      </w:tr>
      <w:tr w:rsidR="003E56F2" w:rsidRPr="00FD0F52" w:rsidTr="007A3132">
        <w:tc>
          <w:tcPr>
            <w:tcW w:w="7375" w:type="dxa"/>
            <w:vAlign w:val="center"/>
          </w:tcPr>
          <w:p w:rsidR="003E56F2" w:rsidRPr="00FD0F52" w:rsidRDefault="003E56F2" w:rsidP="00DF79AF">
            <w:pPr>
              <w:pStyle w:val="ListParagraph"/>
              <w:numPr>
                <w:ilvl w:val="0"/>
                <w:numId w:val="17"/>
              </w:numPr>
            </w:pPr>
            <w:r w:rsidRPr="00FD0F52">
              <w:t xml:space="preserve">Expand </w:t>
            </w:r>
            <w:r w:rsidR="00DF79AF">
              <w:t xml:space="preserve">and utilize </w:t>
            </w:r>
            <w:r w:rsidRPr="00FD0F52">
              <w:t xml:space="preserve">the TA Gateway to support </w:t>
            </w:r>
            <w:r w:rsidR="00DF79AF">
              <w:t xml:space="preserve">the </w:t>
            </w:r>
            <w:r w:rsidRPr="00FD0F52">
              <w:t>consistent application of the technical assistance model</w:t>
            </w:r>
            <w:r w:rsidR="007E2257">
              <w:t xml:space="preserve"> </w:t>
            </w:r>
          </w:p>
        </w:tc>
        <w:tc>
          <w:tcPr>
            <w:tcW w:w="2340" w:type="dxa"/>
            <w:vAlign w:val="center"/>
          </w:tcPr>
          <w:p w:rsidR="003666D9" w:rsidRDefault="003666D9" w:rsidP="00DF79AF">
            <w:pPr>
              <w:jc w:val="right"/>
              <w:rPr>
                <w:noProof/>
              </w:rPr>
            </w:pPr>
            <w:r>
              <w:rPr>
                <w:noProof/>
              </w:rPr>
              <w:t xml:space="preserve">Begin Date: </w:t>
            </w:r>
            <w:r w:rsidR="00CF68E0">
              <w:rPr>
                <w:noProof/>
              </w:rPr>
              <w:t>Q3</w:t>
            </w:r>
          </w:p>
          <w:p w:rsidR="003E56F2" w:rsidRPr="00FD0F52" w:rsidRDefault="003E56F2" w:rsidP="00DF79AF">
            <w:pPr>
              <w:tabs>
                <w:tab w:val="left" w:pos="3494"/>
              </w:tabs>
              <w:jc w:val="right"/>
            </w:pPr>
            <w:r w:rsidRPr="00E73946">
              <w:rPr>
                <w:noProof/>
              </w:rPr>
              <w:t xml:space="preserve">Completion Date: </w:t>
            </w:r>
            <w:r w:rsidR="008B6612">
              <w:rPr>
                <w:noProof/>
              </w:rPr>
              <w:t>Q8</w:t>
            </w:r>
          </w:p>
        </w:tc>
      </w:tr>
    </w:tbl>
    <w:p w:rsidR="00636923" w:rsidRDefault="00636923"/>
    <w:p w:rsidR="00731494" w:rsidRDefault="00731494" w:rsidP="00F15CF8">
      <w:pPr>
        <w:pStyle w:val="ListParagraph"/>
        <w:numPr>
          <w:ilvl w:val="0"/>
          <w:numId w:val="1"/>
        </w:numPr>
        <w:ind w:left="360"/>
      </w:pPr>
      <w:r>
        <w:t>Develop</w:t>
      </w:r>
      <w:r w:rsidR="00061505">
        <w:t xml:space="preserve"> and implement</w:t>
      </w:r>
      <w:r>
        <w:t xml:space="preserve"> a </w:t>
      </w:r>
      <w:r w:rsidR="00C11B9A">
        <w:t>state</w:t>
      </w:r>
      <w:r w:rsidR="009C73DB">
        <w:t xml:space="preserve"> level </w:t>
      </w:r>
      <w:r w:rsidR="00E77400">
        <w:t xml:space="preserve">child welfare </w:t>
      </w:r>
      <w:r w:rsidR="00C04ED7">
        <w:t>family</w:t>
      </w:r>
      <w:r w:rsidR="00C11B9A">
        <w:t xml:space="preserve"> </w:t>
      </w:r>
      <w:r w:rsidR="00C14CB6">
        <w:t xml:space="preserve">leadership </w:t>
      </w:r>
      <w:r w:rsidR="00C11B9A">
        <w:t>model</w:t>
      </w:r>
      <w:r w:rsidR="004A42B0">
        <w:t xml:space="preserve"> which will provide </w:t>
      </w:r>
      <w:r w:rsidR="00C04ED7">
        <w:t>family</w:t>
      </w:r>
      <w:r w:rsidR="004A42B0">
        <w:t xml:space="preserve"> “voice” to inform state plans </w:t>
      </w:r>
      <w:r w:rsidR="00E518C7">
        <w:t>[</w:t>
      </w:r>
      <w:r w:rsidR="004A42B0">
        <w:t>CBCAP, CFSP/APSR</w:t>
      </w:r>
      <w:r w:rsidR="00AF3FD9">
        <w:t>,</w:t>
      </w:r>
      <w:r w:rsidR="00DF79AF">
        <w:t xml:space="preserve"> CAPTA]</w:t>
      </w:r>
      <w:r w:rsidR="004A42B0">
        <w:t>, policies and practice</w:t>
      </w:r>
      <w:r w:rsidR="005E1C19">
        <w:t>s</w:t>
      </w:r>
      <w:r w:rsidR="004A42B0">
        <w:t xml:space="preserve"> </w:t>
      </w:r>
      <w:r w:rsidR="00DF79AF">
        <w:t>[</w:t>
      </w:r>
      <w:r w:rsidR="00C11B9A">
        <w:t xml:space="preserve">based on </w:t>
      </w:r>
      <w:r w:rsidR="006933AD">
        <w:t>support</w:t>
      </w:r>
      <w:r w:rsidR="00B7136B">
        <w:t xml:space="preserve"> received from FRIENDS: </w:t>
      </w:r>
      <w:r w:rsidR="00C11B9A">
        <w:t>Family Resource Information, Education and Network Development Services - the National Center for Community Based Child Abuse Prevention</w:t>
      </w:r>
      <w:r w:rsidR="00C14CB6">
        <w:t>, and the Capacity Building Center for States</w:t>
      </w:r>
      <w:r w:rsidR="00AE40D1">
        <w:t>]</w:t>
      </w:r>
      <w:r w:rsidR="00F17C82">
        <w:t xml:space="preserve"> (Permanency </w:t>
      </w:r>
      <w:r w:rsidR="00724012">
        <w:t>2</w:t>
      </w:r>
      <w:r w:rsidR="00F17C82">
        <w:t>)</w:t>
      </w:r>
    </w:p>
    <w:p w:rsidR="00E518C7" w:rsidRDefault="00E518C7" w:rsidP="00F67D0B">
      <w:pPr>
        <w:pStyle w:val="ListParagraph"/>
        <w:ind w:left="360"/>
      </w:pPr>
    </w:p>
    <w:tbl>
      <w:tblPr>
        <w:tblStyle w:val="TableGrid"/>
        <w:tblW w:w="9720" w:type="dxa"/>
        <w:tblInd w:w="355" w:type="dxa"/>
        <w:tblLook w:val="04A0" w:firstRow="1" w:lastRow="0" w:firstColumn="1" w:lastColumn="0" w:noHBand="0" w:noVBand="1"/>
      </w:tblPr>
      <w:tblGrid>
        <w:gridCol w:w="7380"/>
        <w:gridCol w:w="2340"/>
      </w:tblGrid>
      <w:tr w:rsidR="006933AD" w:rsidRPr="00173B85" w:rsidTr="00DF79AF">
        <w:tc>
          <w:tcPr>
            <w:tcW w:w="7380" w:type="dxa"/>
            <w:vAlign w:val="center"/>
          </w:tcPr>
          <w:p w:rsidR="006933AD" w:rsidRPr="006933AD" w:rsidRDefault="006933AD" w:rsidP="00C04ED7">
            <w:pPr>
              <w:pStyle w:val="ListParagraph"/>
              <w:numPr>
                <w:ilvl w:val="0"/>
                <w:numId w:val="19"/>
              </w:numPr>
            </w:pPr>
            <w:r w:rsidRPr="006933AD">
              <w:t xml:space="preserve">Review available </w:t>
            </w:r>
            <w:r w:rsidR="00C04ED7">
              <w:t xml:space="preserve">family </w:t>
            </w:r>
            <w:r w:rsidRPr="006933AD">
              <w:t>leadership strategies and adopt/adapt components as needed</w:t>
            </w:r>
            <w:r w:rsidR="00724012">
              <w:t xml:space="preserve"> </w:t>
            </w:r>
          </w:p>
        </w:tc>
        <w:tc>
          <w:tcPr>
            <w:tcW w:w="2340" w:type="dxa"/>
            <w:vAlign w:val="center"/>
          </w:tcPr>
          <w:p w:rsidR="003666D9" w:rsidRDefault="003666D9" w:rsidP="00DF79AF">
            <w:pPr>
              <w:jc w:val="right"/>
              <w:rPr>
                <w:noProof/>
              </w:rPr>
            </w:pPr>
            <w:r>
              <w:rPr>
                <w:noProof/>
              </w:rPr>
              <w:t xml:space="preserve">Begin Date: </w:t>
            </w:r>
            <w:r w:rsidR="00CF68E0">
              <w:rPr>
                <w:noProof/>
              </w:rPr>
              <w:t>Q1</w:t>
            </w:r>
          </w:p>
          <w:p w:rsidR="006933AD" w:rsidRPr="00173B85" w:rsidRDefault="006933AD" w:rsidP="00DF79AF">
            <w:pPr>
              <w:jc w:val="right"/>
            </w:pPr>
            <w:r w:rsidRPr="00E73946">
              <w:rPr>
                <w:noProof/>
              </w:rPr>
              <w:t xml:space="preserve">Completion Date: </w:t>
            </w:r>
            <w:r w:rsidR="008B6612">
              <w:rPr>
                <w:noProof/>
              </w:rPr>
              <w:t>Q2</w:t>
            </w:r>
          </w:p>
        </w:tc>
      </w:tr>
      <w:tr w:rsidR="006933AD" w:rsidRPr="00173B85" w:rsidTr="00DF79AF">
        <w:tc>
          <w:tcPr>
            <w:tcW w:w="7380" w:type="dxa"/>
            <w:vAlign w:val="center"/>
          </w:tcPr>
          <w:p w:rsidR="006933AD" w:rsidRPr="00F15CF8" w:rsidRDefault="006933AD" w:rsidP="00C04ED7">
            <w:pPr>
              <w:pStyle w:val="ListParagraph"/>
              <w:numPr>
                <w:ilvl w:val="0"/>
                <w:numId w:val="19"/>
              </w:numPr>
            </w:pPr>
            <w:r w:rsidRPr="00F15CF8">
              <w:t xml:space="preserve">Conduct a readiness assessment for </w:t>
            </w:r>
            <w:r w:rsidR="000C17EB">
              <w:t xml:space="preserve">the </w:t>
            </w:r>
            <w:r w:rsidRPr="00F15CF8">
              <w:t xml:space="preserve">state to implement a </w:t>
            </w:r>
            <w:r w:rsidR="00C04ED7">
              <w:t>family</w:t>
            </w:r>
            <w:r w:rsidRPr="00F15CF8">
              <w:t xml:space="preserve"> leadership model</w:t>
            </w:r>
          </w:p>
        </w:tc>
        <w:tc>
          <w:tcPr>
            <w:tcW w:w="2340" w:type="dxa"/>
            <w:vAlign w:val="center"/>
          </w:tcPr>
          <w:p w:rsidR="003666D9" w:rsidRDefault="003666D9" w:rsidP="00DF79AF">
            <w:pPr>
              <w:jc w:val="right"/>
              <w:rPr>
                <w:noProof/>
              </w:rPr>
            </w:pPr>
            <w:r>
              <w:rPr>
                <w:noProof/>
              </w:rPr>
              <w:t xml:space="preserve">Begin Date: </w:t>
            </w:r>
            <w:r w:rsidR="00CF68E0">
              <w:rPr>
                <w:noProof/>
              </w:rPr>
              <w:t>Q2</w:t>
            </w:r>
          </w:p>
          <w:p w:rsidR="006933AD" w:rsidRPr="00173B85" w:rsidRDefault="006933AD" w:rsidP="00DF79AF">
            <w:pPr>
              <w:jc w:val="right"/>
              <w:rPr>
                <w:highlight w:val="yellow"/>
              </w:rPr>
            </w:pPr>
            <w:r w:rsidRPr="00E73946">
              <w:rPr>
                <w:noProof/>
              </w:rPr>
              <w:t xml:space="preserve">Completion Date: </w:t>
            </w:r>
            <w:r w:rsidR="008B6612">
              <w:rPr>
                <w:noProof/>
              </w:rPr>
              <w:t>Q3</w:t>
            </w:r>
          </w:p>
        </w:tc>
      </w:tr>
      <w:tr w:rsidR="006933AD" w:rsidRPr="00173B85" w:rsidTr="00DF79AF">
        <w:tc>
          <w:tcPr>
            <w:tcW w:w="7380" w:type="dxa"/>
            <w:vAlign w:val="center"/>
          </w:tcPr>
          <w:p w:rsidR="006933AD" w:rsidRPr="00173B85" w:rsidRDefault="006933AD" w:rsidP="00C04ED7">
            <w:pPr>
              <w:pStyle w:val="ListParagraph"/>
              <w:numPr>
                <w:ilvl w:val="0"/>
                <w:numId w:val="19"/>
              </w:numPr>
            </w:pPr>
            <w:r w:rsidRPr="00173B85">
              <w:t xml:space="preserve">Formalize the </w:t>
            </w:r>
            <w:r w:rsidR="005E1C19">
              <w:t xml:space="preserve">support </w:t>
            </w:r>
            <w:r w:rsidRPr="00173B85">
              <w:t xml:space="preserve">mechanisms </w:t>
            </w:r>
            <w:r w:rsidR="005E1C19">
              <w:t xml:space="preserve">for </w:t>
            </w:r>
            <w:r w:rsidR="00C04ED7">
              <w:t>family</w:t>
            </w:r>
            <w:r w:rsidRPr="00173B85">
              <w:t xml:space="preserve"> leadership </w:t>
            </w:r>
            <w:r w:rsidR="005E1C19">
              <w:t>engagement</w:t>
            </w:r>
            <w:r w:rsidR="005E1C19" w:rsidRPr="00173B85">
              <w:t xml:space="preserve"> </w:t>
            </w:r>
            <w:r w:rsidRPr="00173B85">
              <w:t xml:space="preserve">and create a North Carolina </w:t>
            </w:r>
            <w:r w:rsidR="00E77400">
              <w:t xml:space="preserve">Child Welfare </w:t>
            </w:r>
            <w:r w:rsidR="00C04ED7">
              <w:t>Family</w:t>
            </w:r>
            <w:r w:rsidRPr="00173B85">
              <w:t xml:space="preserve"> Advisory Council</w:t>
            </w:r>
          </w:p>
        </w:tc>
        <w:tc>
          <w:tcPr>
            <w:tcW w:w="2340" w:type="dxa"/>
            <w:vAlign w:val="center"/>
          </w:tcPr>
          <w:p w:rsidR="003666D9" w:rsidRDefault="003666D9" w:rsidP="00DF79AF">
            <w:pPr>
              <w:jc w:val="right"/>
              <w:rPr>
                <w:noProof/>
              </w:rPr>
            </w:pPr>
            <w:r>
              <w:rPr>
                <w:noProof/>
              </w:rPr>
              <w:t xml:space="preserve">Begin Date: </w:t>
            </w:r>
            <w:r w:rsidR="00CF68E0">
              <w:rPr>
                <w:noProof/>
              </w:rPr>
              <w:t>Q3</w:t>
            </w:r>
          </w:p>
          <w:p w:rsidR="006933AD" w:rsidRPr="00173B85" w:rsidRDefault="006933AD" w:rsidP="00DF79AF">
            <w:pPr>
              <w:jc w:val="right"/>
            </w:pPr>
            <w:r w:rsidRPr="00E73946">
              <w:rPr>
                <w:noProof/>
              </w:rPr>
              <w:t xml:space="preserve">Completion Date: </w:t>
            </w:r>
            <w:r w:rsidR="008B6612">
              <w:rPr>
                <w:noProof/>
              </w:rPr>
              <w:t>Q4</w:t>
            </w:r>
          </w:p>
        </w:tc>
      </w:tr>
      <w:tr w:rsidR="006933AD" w:rsidRPr="00173B85" w:rsidTr="00DF79AF">
        <w:tc>
          <w:tcPr>
            <w:tcW w:w="7380" w:type="dxa"/>
            <w:vAlign w:val="center"/>
          </w:tcPr>
          <w:p w:rsidR="006933AD" w:rsidRPr="00173B85" w:rsidRDefault="006933AD" w:rsidP="00C04ED7">
            <w:pPr>
              <w:pStyle w:val="ListParagraph"/>
              <w:numPr>
                <w:ilvl w:val="0"/>
                <w:numId w:val="19"/>
              </w:numPr>
            </w:pPr>
            <w:r w:rsidRPr="00173B85">
              <w:t xml:space="preserve">Engage the NC </w:t>
            </w:r>
            <w:r w:rsidR="00E77400">
              <w:t xml:space="preserve">Child Welfare </w:t>
            </w:r>
            <w:r w:rsidR="00C04ED7">
              <w:t>Family</w:t>
            </w:r>
            <w:r w:rsidRPr="00173B85">
              <w:t xml:space="preserve"> Advisory Council on the Community Child Protecti</w:t>
            </w:r>
            <w:r w:rsidR="00B85676">
              <w:t>on Team Advisory Board</w:t>
            </w:r>
            <w:r w:rsidRPr="00173B85">
              <w:t xml:space="preserve">, policy development workgroups, and other opportunities </w:t>
            </w:r>
            <w:r w:rsidR="00E735C5">
              <w:t>to support practice changes that promote family engagement</w:t>
            </w:r>
          </w:p>
        </w:tc>
        <w:tc>
          <w:tcPr>
            <w:tcW w:w="2340" w:type="dxa"/>
            <w:vAlign w:val="center"/>
          </w:tcPr>
          <w:p w:rsidR="003666D9" w:rsidRDefault="003666D9" w:rsidP="00DF79AF">
            <w:pPr>
              <w:jc w:val="right"/>
              <w:rPr>
                <w:noProof/>
              </w:rPr>
            </w:pPr>
            <w:r>
              <w:rPr>
                <w:noProof/>
              </w:rPr>
              <w:t xml:space="preserve">Begin Date: </w:t>
            </w:r>
            <w:r w:rsidR="00CF68E0">
              <w:rPr>
                <w:noProof/>
              </w:rPr>
              <w:t>Q4</w:t>
            </w:r>
          </w:p>
          <w:p w:rsidR="006933AD" w:rsidRPr="00173B85" w:rsidRDefault="006933AD" w:rsidP="00DF79AF">
            <w:pPr>
              <w:jc w:val="right"/>
            </w:pPr>
            <w:r w:rsidRPr="00E73946">
              <w:rPr>
                <w:noProof/>
              </w:rPr>
              <w:t xml:space="preserve">Completion Date: </w:t>
            </w:r>
            <w:r w:rsidR="008B6612">
              <w:rPr>
                <w:noProof/>
              </w:rPr>
              <w:t>Q8</w:t>
            </w:r>
          </w:p>
        </w:tc>
      </w:tr>
    </w:tbl>
    <w:p w:rsidR="00881B7A" w:rsidRDefault="00881B7A">
      <w:pPr>
        <w:rPr>
          <w:b/>
        </w:rPr>
      </w:pPr>
    </w:p>
    <w:p w:rsidR="00E26457" w:rsidRDefault="00E26457">
      <w:pPr>
        <w:rPr>
          <w:b/>
        </w:rPr>
      </w:pPr>
      <w:r>
        <w:rPr>
          <w:b/>
        </w:rPr>
        <w:br w:type="page"/>
      </w:r>
    </w:p>
    <w:p w:rsidR="00712347" w:rsidRPr="00F15CF8" w:rsidRDefault="00624225">
      <w:pPr>
        <w:rPr>
          <w:b/>
        </w:rPr>
      </w:pPr>
      <w:r w:rsidRPr="00D35C74">
        <w:rPr>
          <w:b/>
        </w:rPr>
        <w:lastRenderedPageBreak/>
        <w:t>Goal 2</w:t>
      </w:r>
      <w:r w:rsidR="00AD762F" w:rsidRPr="00D35C74">
        <w:rPr>
          <w:b/>
        </w:rPr>
        <w:t>:</w:t>
      </w:r>
      <w:r w:rsidR="00AD762F" w:rsidRPr="00F15CF8">
        <w:rPr>
          <w:b/>
        </w:rPr>
        <w:t xml:space="preserve"> </w:t>
      </w:r>
      <w:r w:rsidR="00391753" w:rsidRPr="00F15CF8">
        <w:rPr>
          <w:b/>
        </w:rPr>
        <w:t xml:space="preserve">Improve the outcomes of safety, permanency and well-being </w:t>
      </w:r>
      <w:r w:rsidR="00F176FD">
        <w:rPr>
          <w:b/>
        </w:rPr>
        <w:t xml:space="preserve">through the </w:t>
      </w:r>
      <w:r w:rsidR="008D6337" w:rsidRPr="00F15CF8">
        <w:rPr>
          <w:b/>
        </w:rPr>
        <w:t>utiliz</w:t>
      </w:r>
      <w:r w:rsidR="00F176FD">
        <w:rPr>
          <w:b/>
        </w:rPr>
        <w:t xml:space="preserve">ation of </w:t>
      </w:r>
      <w:r w:rsidR="008D6337" w:rsidRPr="00F15CF8">
        <w:rPr>
          <w:b/>
        </w:rPr>
        <w:t xml:space="preserve">a </w:t>
      </w:r>
      <w:r w:rsidR="00391753" w:rsidRPr="00F15CF8">
        <w:rPr>
          <w:b/>
        </w:rPr>
        <w:t>statewide</w:t>
      </w:r>
      <w:r w:rsidR="006D281C" w:rsidRPr="00F15CF8">
        <w:rPr>
          <w:b/>
        </w:rPr>
        <w:t xml:space="preserve"> quality assurance system</w:t>
      </w:r>
      <w:r w:rsidR="002F0C45" w:rsidRPr="00F15CF8">
        <w:rPr>
          <w:b/>
        </w:rPr>
        <w:t xml:space="preserve"> </w:t>
      </w:r>
      <w:r w:rsidR="00F176FD">
        <w:rPr>
          <w:b/>
        </w:rPr>
        <w:t>which will identify the strengths and needs of the service delivery system</w:t>
      </w:r>
      <w:r w:rsidR="00D35C74" w:rsidRPr="00F15CF8">
        <w:rPr>
          <w:b/>
        </w:rPr>
        <w:t xml:space="preserve"> </w:t>
      </w:r>
      <w:r w:rsidR="009858B9" w:rsidRPr="00F15CF8">
        <w:rPr>
          <w:b/>
        </w:rPr>
        <w:t>(</w:t>
      </w:r>
      <w:r w:rsidR="008142FC">
        <w:rPr>
          <w:b/>
        </w:rPr>
        <w:t>Quality Assurance</w:t>
      </w:r>
      <w:r w:rsidR="00D35C74" w:rsidRPr="00F15CF8">
        <w:rPr>
          <w:b/>
        </w:rPr>
        <w:t>)</w:t>
      </w:r>
    </w:p>
    <w:p w:rsidR="00AD762F" w:rsidRDefault="00AD762F" w:rsidP="00AD762F">
      <w:r>
        <w:t>Strategies</w:t>
      </w:r>
      <w:r w:rsidR="00F8468D">
        <w:t>/Activities</w:t>
      </w:r>
      <w:r>
        <w:t>:</w:t>
      </w:r>
    </w:p>
    <w:p w:rsidR="009565BE" w:rsidRDefault="009565BE" w:rsidP="00B32E39">
      <w:pPr>
        <w:pStyle w:val="ListParagraph"/>
        <w:numPr>
          <w:ilvl w:val="0"/>
          <w:numId w:val="35"/>
        </w:numPr>
        <w:ind w:left="360"/>
      </w:pPr>
      <w:r>
        <w:t>Operationalize the state level quality assurance system</w:t>
      </w:r>
      <w:r w:rsidRPr="009B12D0">
        <w:t xml:space="preserve"> </w:t>
      </w:r>
      <w:r>
        <w:t>so that areas of child welfare practice needing improvement are</w:t>
      </w:r>
      <w:r w:rsidR="00DF79AF">
        <w:t xml:space="preserve"> consistently</w:t>
      </w:r>
      <w:r>
        <w:t xml:space="preserve"> identified and addressed </w:t>
      </w:r>
    </w:p>
    <w:p w:rsidR="00FB2BA7" w:rsidRDefault="00FB2BA7" w:rsidP="00B32E39">
      <w:pPr>
        <w:pStyle w:val="ListParagraph"/>
        <w:ind w:left="360"/>
      </w:pPr>
    </w:p>
    <w:tbl>
      <w:tblPr>
        <w:tblStyle w:val="TableGrid"/>
        <w:tblW w:w="9810" w:type="dxa"/>
        <w:tblInd w:w="355" w:type="dxa"/>
        <w:tblLook w:val="04A0" w:firstRow="1" w:lastRow="0" w:firstColumn="1" w:lastColumn="0" w:noHBand="0" w:noVBand="1"/>
      </w:tblPr>
      <w:tblGrid>
        <w:gridCol w:w="7470"/>
        <w:gridCol w:w="2340"/>
      </w:tblGrid>
      <w:tr w:rsidR="009565BE" w:rsidRPr="00451D11" w:rsidTr="00B32E39">
        <w:tc>
          <w:tcPr>
            <w:tcW w:w="7470" w:type="dxa"/>
            <w:vAlign w:val="center"/>
          </w:tcPr>
          <w:p w:rsidR="009565BE" w:rsidRPr="00451D11" w:rsidRDefault="009565BE" w:rsidP="00724012">
            <w:pPr>
              <w:pStyle w:val="ListParagraph"/>
              <w:numPr>
                <w:ilvl w:val="0"/>
                <w:numId w:val="20"/>
              </w:numPr>
            </w:pPr>
            <w:r w:rsidRPr="00FF1B0B">
              <w:t xml:space="preserve">Develop and execute a statewide communication plan regarding the quality assurance system </w:t>
            </w:r>
            <w:r>
              <w:t xml:space="preserve">based on the </w:t>
            </w:r>
            <w:r w:rsidR="00DF79AF">
              <w:t xml:space="preserve">use of the </w:t>
            </w:r>
            <w:r>
              <w:t>OSRI</w:t>
            </w:r>
            <w:r w:rsidR="00724012">
              <w:t xml:space="preserve"> </w:t>
            </w:r>
          </w:p>
        </w:tc>
        <w:tc>
          <w:tcPr>
            <w:tcW w:w="2340" w:type="dxa"/>
            <w:vAlign w:val="center"/>
          </w:tcPr>
          <w:p w:rsidR="009565BE" w:rsidRDefault="009565BE" w:rsidP="00076D7B">
            <w:pPr>
              <w:jc w:val="right"/>
              <w:rPr>
                <w:noProof/>
              </w:rPr>
            </w:pPr>
            <w:r>
              <w:rPr>
                <w:noProof/>
              </w:rPr>
              <w:t xml:space="preserve">Begin Date: </w:t>
            </w:r>
            <w:r w:rsidR="000002BA">
              <w:rPr>
                <w:noProof/>
              </w:rPr>
              <w:t>Q1</w:t>
            </w:r>
          </w:p>
          <w:p w:rsidR="009565BE" w:rsidRDefault="009565BE" w:rsidP="00076D7B">
            <w:pPr>
              <w:jc w:val="right"/>
              <w:rPr>
                <w:noProof/>
              </w:rPr>
            </w:pPr>
            <w:r>
              <w:t>Completion Date:</w:t>
            </w:r>
            <w:r w:rsidR="000002BA">
              <w:t xml:space="preserve"> Q2</w:t>
            </w:r>
          </w:p>
        </w:tc>
      </w:tr>
      <w:tr w:rsidR="004750E2" w:rsidRPr="00451D11" w:rsidTr="00B32E39">
        <w:tc>
          <w:tcPr>
            <w:tcW w:w="7470" w:type="dxa"/>
            <w:vAlign w:val="center"/>
          </w:tcPr>
          <w:p w:rsidR="004750E2" w:rsidRPr="00451D11" w:rsidRDefault="004750E2" w:rsidP="00076D7B">
            <w:pPr>
              <w:pStyle w:val="ListParagraph"/>
              <w:numPr>
                <w:ilvl w:val="0"/>
                <w:numId w:val="20"/>
              </w:numPr>
            </w:pPr>
            <w:r w:rsidRPr="00451D11">
              <w:t xml:space="preserve">Develop and record a webinar to orient </w:t>
            </w:r>
            <w:r w:rsidR="00D71F54">
              <w:t xml:space="preserve">all </w:t>
            </w:r>
            <w:r w:rsidRPr="00451D11">
              <w:t xml:space="preserve">county departments of social service staff to the </w:t>
            </w:r>
            <w:r w:rsidR="00E8616D">
              <w:t>North Carolina</w:t>
            </w:r>
            <w:r w:rsidRPr="00451D11">
              <w:t xml:space="preserve"> process </w:t>
            </w:r>
            <w:r w:rsidR="00DF79AF">
              <w:t>for use of the OSRI</w:t>
            </w:r>
          </w:p>
        </w:tc>
        <w:tc>
          <w:tcPr>
            <w:tcW w:w="2340" w:type="dxa"/>
            <w:vAlign w:val="center"/>
          </w:tcPr>
          <w:p w:rsidR="003666D9" w:rsidRDefault="003666D9" w:rsidP="00076D7B">
            <w:pPr>
              <w:jc w:val="right"/>
              <w:rPr>
                <w:noProof/>
              </w:rPr>
            </w:pPr>
            <w:r>
              <w:rPr>
                <w:noProof/>
              </w:rPr>
              <w:t xml:space="preserve">Begin Date: </w:t>
            </w:r>
            <w:r w:rsidR="00CF68E0">
              <w:rPr>
                <w:noProof/>
              </w:rPr>
              <w:t>Q3</w:t>
            </w:r>
          </w:p>
          <w:p w:rsidR="004750E2" w:rsidRPr="00451D11" w:rsidRDefault="004750E2" w:rsidP="00076D7B">
            <w:pPr>
              <w:jc w:val="right"/>
            </w:pPr>
            <w:r>
              <w:t>Completion Date:</w:t>
            </w:r>
            <w:r w:rsidR="008B6612">
              <w:t xml:space="preserve"> Q3</w:t>
            </w:r>
          </w:p>
        </w:tc>
      </w:tr>
      <w:tr w:rsidR="00C841E9" w:rsidRPr="00451D11" w:rsidTr="00B32E39">
        <w:tc>
          <w:tcPr>
            <w:tcW w:w="7470" w:type="dxa"/>
            <w:vAlign w:val="center"/>
          </w:tcPr>
          <w:p w:rsidR="00C841E9" w:rsidRPr="00D5083B" w:rsidRDefault="00947BD8" w:rsidP="00076D7B">
            <w:pPr>
              <w:pStyle w:val="ListParagraph"/>
              <w:numPr>
                <w:ilvl w:val="0"/>
                <w:numId w:val="20"/>
              </w:numPr>
            </w:pPr>
            <w:r>
              <w:t xml:space="preserve">State staff </w:t>
            </w:r>
            <w:r w:rsidR="00E67A63">
              <w:t>will</w:t>
            </w:r>
            <w:r>
              <w:t xml:space="preserve"> provide </w:t>
            </w:r>
            <w:r w:rsidR="00DF79AF" w:rsidRPr="007D5650">
              <w:t>Q</w:t>
            </w:r>
            <w:r w:rsidR="00E67A63" w:rsidRPr="007D5650">
              <w:t xml:space="preserve">uality </w:t>
            </w:r>
            <w:r w:rsidR="00DF79AF" w:rsidRPr="007D5650">
              <w:t>A</w:t>
            </w:r>
            <w:r w:rsidR="00E67A63" w:rsidRPr="007D5650">
              <w:t>ssurance</w:t>
            </w:r>
            <w:r>
              <w:t xml:space="preserve"> </w:t>
            </w:r>
            <w:r w:rsidR="00DF79AF">
              <w:t xml:space="preserve">oversight </w:t>
            </w:r>
            <w:r>
              <w:t xml:space="preserve">to the </w:t>
            </w:r>
            <w:r w:rsidR="00DF79AF">
              <w:t xml:space="preserve">staff in the </w:t>
            </w:r>
            <w:r>
              <w:t xml:space="preserve">10 OSRI counties </w:t>
            </w:r>
            <w:r w:rsidR="00DF79AF">
              <w:t>who will review</w:t>
            </w:r>
            <w:r>
              <w:t xml:space="preserve"> </w:t>
            </w:r>
            <w:r w:rsidR="00076D7B">
              <w:t xml:space="preserve">113 </w:t>
            </w:r>
            <w:r w:rsidR="00E67A63">
              <w:t>cases (</w:t>
            </w:r>
            <w:r w:rsidR="004C3C47">
              <w:t xml:space="preserve">50 </w:t>
            </w:r>
            <w:r w:rsidR="004C3C47" w:rsidRPr="00F83A93">
              <w:t xml:space="preserve">In-Home and </w:t>
            </w:r>
            <w:r w:rsidR="004C3C47">
              <w:t xml:space="preserve">63 </w:t>
            </w:r>
            <w:r w:rsidR="004C3C47" w:rsidRPr="00F83A93">
              <w:t>Foster Care</w:t>
            </w:r>
            <w:r w:rsidR="00DF79AF">
              <w:t xml:space="preserve"> each year</w:t>
            </w:r>
            <w:r w:rsidR="004C3C47" w:rsidRPr="00F83A93">
              <w:t>)</w:t>
            </w:r>
            <w:r w:rsidR="004C3C47">
              <w:t xml:space="preserve"> </w:t>
            </w:r>
            <w:r w:rsidR="00076D7B">
              <w:t xml:space="preserve">using the OSRI </w:t>
            </w:r>
            <w:r>
              <w:t>as outlined in the “North Carolina Measurement Plan”</w:t>
            </w:r>
          </w:p>
        </w:tc>
        <w:tc>
          <w:tcPr>
            <w:tcW w:w="2340" w:type="dxa"/>
            <w:vAlign w:val="center"/>
          </w:tcPr>
          <w:p w:rsidR="003666D9" w:rsidRDefault="003666D9" w:rsidP="00076D7B">
            <w:pPr>
              <w:jc w:val="right"/>
              <w:rPr>
                <w:noProof/>
              </w:rPr>
            </w:pPr>
            <w:r>
              <w:rPr>
                <w:noProof/>
              </w:rPr>
              <w:t xml:space="preserve">Begin Date: </w:t>
            </w:r>
            <w:r w:rsidR="00CF68E0">
              <w:rPr>
                <w:noProof/>
              </w:rPr>
              <w:t>Q1</w:t>
            </w:r>
          </w:p>
          <w:p w:rsidR="00C841E9" w:rsidRPr="00D5083B" w:rsidRDefault="007E2257" w:rsidP="00076D7B">
            <w:pPr>
              <w:jc w:val="right"/>
            </w:pPr>
            <w:r>
              <w:t>Completion Date:</w:t>
            </w:r>
            <w:r w:rsidR="008B6612">
              <w:t xml:space="preserve"> Q</w:t>
            </w:r>
            <w:r w:rsidR="004C3C47">
              <w:t>12</w:t>
            </w:r>
          </w:p>
        </w:tc>
      </w:tr>
      <w:tr w:rsidR="00F83A93" w:rsidRPr="00F83A93" w:rsidTr="00B32E39">
        <w:tc>
          <w:tcPr>
            <w:tcW w:w="7470" w:type="dxa"/>
            <w:vAlign w:val="center"/>
          </w:tcPr>
          <w:p w:rsidR="00C841E9" w:rsidRPr="00F83A93" w:rsidRDefault="00DF79AF" w:rsidP="00076D7B">
            <w:pPr>
              <w:pStyle w:val="ListParagraph"/>
              <w:numPr>
                <w:ilvl w:val="0"/>
                <w:numId w:val="20"/>
              </w:numPr>
            </w:pPr>
            <w:r>
              <w:t>State staff wi</w:t>
            </w:r>
            <w:r w:rsidR="008240AE">
              <w:t>ll</w:t>
            </w:r>
            <w:r>
              <w:t xml:space="preserve"> review </w:t>
            </w:r>
            <w:r w:rsidR="00076D7B">
              <w:t xml:space="preserve">a random sample of </w:t>
            </w:r>
            <w:r w:rsidR="00D5083B" w:rsidRPr="00F83A93">
              <w:t xml:space="preserve">100 cases </w:t>
            </w:r>
            <w:r w:rsidR="00076D7B" w:rsidRPr="00F83A93">
              <w:t xml:space="preserve">from the remaining 90 counties </w:t>
            </w:r>
            <w:r w:rsidR="00D5083B" w:rsidRPr="00F83A93">
              <w:t>(</w:t>
            </w:r>
            <w:r w:rsidR="003666D9">
              <w:t>44</w:t>
            </w:r>
            <w:r w:rsidR="0089132E">
              <w:t xml:space="preserve"> </w:t>
            </w:r>
            <w:r w:rsidR="00D5083B" w:rsidRPr="00F83A93">
              <w:t xml:space="preserve">In-Home and </w:t>
            </w:r>
            <w:r w:rsidR="003666D9">
              <w:t>56</w:t>
            </w:r>
            <w:r w:rsidR="0089132E">
              <w:t xml:space="preserve"> </w:t>
            </w:r>
            <w:r w:rsidR="00D5083B" w:rsidRPr="00F83A93">
              <w:t>Foster Care</w:t>
            </w:r>
            <w:r>
              <w:t xml:space="preserve"> each year</w:t>
            </w:r>
            <w:r w:rsidR="00D5083B" w:rsidRPr="00F83A93">
              <w:t>)</w:t>
            </w:r>
            <w:r w:rsidR="007E2257" w:rsidRPr="00F83A93">
              <w:t xml:space="preserve"> </w:t>
            </w:r>
            <w:r w:rsidR="0089132E">
              <w:t>using the OSRI</w:t>
            </w:r>
            <w:r w:rsidR="004C3C47">
              <w:t xml:space="preserve"> as outlined in the “North Carolina Measurement Plan”</w:t>
            </w:r>
          </w:p>
        </w:tc>
        <w:tc>
          <w:tcPr>
            <w:tcW w:w="2340" w:type="dxa"/>
            <w:vAlign w:val="center"/>
          </w:tcPr>
          <w:p w:rsidR="003666D9" w:rsidRDefault="003666D9" w:rsidP="00076D7B">
            <w:pPr>
              <w:jc w:val="right"/>
              <w:rPr>
                <w:noProof/>
              </w:rPr>
            </w:pPr>
            <w:r>
              <w:rPr>
                <w:noProof/>
              </w:rPr>
              <w:t xml:space="preserve">Begin Date: </w:t>
            </w:r>
            <w:r w:rsidR="00CF68E0">
              <w:rPr>
                <w:noProof/>
              </w:rPr>
              <w:t>Q1</w:t>
            </w:r>
          </w:p>
          <w:p w:rsidR="00C841E9" w:rsidRPr="00F83A93" w:rsidRDefault="007E2257" w:rsidP="00076D7B">
            <w:pPr>
              <w:jc w:val="right"/>
            </w:pPr>
            <w:r w:rsidRPr="00F83A93">
              <w:t>Completion Date:</w:t>
            </w:r>
            <w:r w:rsidR="008B6612" w:rsidRPr="00F83A93">
              <w:t xml:space="preserve"> Q</w:t>
            </w:r>
            <w:r w:rsidR="004C3C47">
              <w:t>12</w:t>
            </w:r>
          </w:p>
        </w:tc>
      </w:tr>
    </w:tbl>
    <w:p w:rsidR="00636923" w:rsidRDefault="00636923"/>
    <w:p w:rsidR="00FB2BA7" w:rsidRDefault="001646E4" w:rsidP="00B32E39">
      <w:pPr>
        <w:pStyle w:val="ListParagraph"/>
        <w:numPr>
          <w:ilvl w:val="0"/>
          <w:numId w:val="35"/>
        </w:numPr>
        <w:ind w:left="360"/>
      </w:pPr>
      <w:r>
        <w:t xml:space="preserve">Develop the protocol and processes by which </w:t>
      </w:r>
      <w:r w:rsidR="00BC5140">
        <w:t>qua</w:t>
      </w:r>
      <w:r w:rsidR="00E735C5">
        <w:t>lity assurance results will be analyzed</w:t>
      </w:r>
      <w:r w:rsidR="00BC5140">
        <w:t xml:space="preserve"> and program improvement </w:t>
      </w:r>
      <w:r w:rsidR="00FB2BA7">
        <w:t xml:space="preserve">will be implemented </w:t>
      </w:r>
      <w:r w:rsidR="00E735C5">
        <w:t xml:space="preserve">and evaluated </w:t>
      </w:r>
      <w:r w:rsidR="00CF49F3">
        <w:t xml:space="preserve">statewide </w:t>
      </w:r>
    </w:p>
    <w:p w:rsidR="001646E4" w:rsidRDefault="001646E4" w:rsidP="00B32E39">
      <w:pPr>
        <w:pStyle w:val="ListParagraph"/>
        <w:ind w:left="360"/>
      </w:pPr>
    </w:p>
    <w:tbl>
      <w:tblPr>
        <w:tblStyle w:val="TableGrid"/>
        <w:tblW w:w="9810" w:type="dxa"/>
        <w:tblInd w:w="355" w:type="dxa"/>
        <w:tblLook w:val="04A0" w:firstRow="1" w:lastRow="0" w:firstColumn="1" w:lastColumn="0" w:noHBand="0" w:noVBand="1"/>
      </w:tblPr>
      <w:tblGrid>
        <w:gridCol w:w="7470"/>
        <w:gridCol w:w="2340"/>
      </w:tblGrid>
      <w:tr w:rsidR="00F66173" w:rsidRPr="00451D11" w:rsidTr="00B32E39">
        <w:tc>
          <w:tcPr>
            <w:tcW w:w="7470" w:type="dxa"/>
            <w:vAlign w:val="center"/>
          </w:tcPr>
          <w:p w:rsidR="00F66173" w:rsidRDefault="00F66173" w:rsidP="00076D7B">
            <w:pPr>
              <w:pStyle w:val="ListParagraph"/>
              <w:numPr>
                <w:ilvl w:val="0"/>
                <w:numId w:val="29"/>
              </w:numPr>
            </w:pPr>
            <w:r>
              <w:t>Explore other county-administered states technical assistance/support models to inform development</w:t>
            </w:r>
          </w:p>
        </w:tc>
        <w:tc>
          <w:tcPr>
            <w:tcW w:w="2340" w:type="dxa"/>
            <w:vAlign w:val="center"/>
          </w:tcPr>
          <w:p w:rsidR="003666D9" w:rsidRDefault="003666D9" w:rsidP="00076D7B">
            <w:pPr>
              <w:jc w:val="right"/>
              <w:rPr>
                <w:noProof/>
              </w:rPr>
            </w:pPr>
            <w:r>
              <w:rPr>
                <w:noProof/>
              </w:rPr>
              <w:t xml:space="preserve">Begin Date: </w:t>
            </w:r>
            <w:r w:rsidR="00CF68E0">
              <w:rPr>
                <w:noProof/>
              </w:rPr>
              <w:t>Q1</w:t>
            </w:r>
          </w:p>
          <w:p w:rsidR="00F66173" w:rsidRDefault="00F66173" w:rsidP="00076D7B">
            <w:pPr>
              <w:jc w:val="right"/>
            </w:pPr>
            <w:r>
              <w:t>Completion Date:</w:t>
            </w:r>
            <w:r w:rsidR="008B6612">
              <w:t xml:space="preserve"> Q2</w:t>
            </w:r>
          </w:p>
        </w:tc>
      </w:tr>
      <w:tr w:rsidR="008B6612" w:rsidRPr="00451D11" w:rsidTr="00B32E39">
        <w:tc>
          <w:tcPr>
            <w:tcW w:w="7470" w:type="dxa"/>
            <w:vAlign w:val="center"/>
          </w:tcPr>
          <w:p w:rsidR="008B6612" w:rsidRDefault="008B6612" w:rsidP="001C78DB">
            <w:pPr>
              <w:pStyle w:val="ListParagraph"/>
              <w:numPr>
                <w:ilvl w:val="0"/>
                <w:numId w:val="29"/>
              </w:numPr>
            </w:pPr>
            <w:r>
              <w:t>Clarify how counties’ support needs will be determined and how th</w:t>
            </w:r>
            <w:r w:rsidR="001C78DB">
              <w:t xml:space="preserve">e state will assist counties with item-specific analysis of the case review findings and </w:t>
            </w:r>
            <w:r>
              <w:t xml:space="preserve">addressing any identified needs </w:t>
            </w:r>
          </w:p>
        </w:tc>
        <w:tc>
          <w:tcPr>
            <w:tcW w:w="2340" w:type="dxa"/>
            <w:vAlign w:val="center"/>
          </w:tcPr>
          <w:p w:rsidR="003666D9" w:rsidRDefault="003666D9" w:rsidP="00076D7B">
            <w:pPr>
              <w:jc w:val="right"/>
              <w:rPr>
                <w:noProof/>
              </w:rPr>
            </w:pPr>
            <w:r>
              <w:rPr>
                <w:noProof/>
              </w:rPr>
              <w:t xml:space="preserve">Begin Date: </w:t>
            </w:r>
            <w:r w:rsidR="00CF68E0">
              <w:rPr>
                <w:noProof/>
              </w:rPr>
              <w:t>Q3</w:t>
            </w:r>
          </w:p>
          <w:p w:rsidR="008B6612" w:rsidRDefault="008B6612" w:rsidP="00076D7B">
            <w:pPr>
              <w:jc w:val="right"/>
            </w:pPr>
            <w:r>
              <w:t>Completion Date: Q5</w:t>
            </w:r>
          </w:p>
        </w:tc>
      </w:tr>
      <w:tr w:rsidR="00325D63" w:rsidRPr="00451D11" w:rsidTr="00B32E39">
        <w:tc>
          <w:tcPr>
            <w:tcW w:w="7470" w:type="dxa"/>
            <w:vAlign w:val="center"/>
          </w:tcPr>
          <w:p w:rsidR="00325D63" w:rsidRPr="00451D11" w:rsidRDefault="00325D63" w:rsidP="00076D7B">
            <w:pPr>
              <w:pStyle w:val="ListParagraph"/>
              <w:numPr>
                <w:ilvl w:val="0"/>
                <w:numId w:val="29"/>
              </w:numPr>
            </w:pPr>
            <w:r>
              <w:t xml:space="preserve">Incorporate lessons learned from strengthening the </w:t>
            </w:r>
            <w:r w:rsidR="00076D7B">
              <w:t>t</w:t>
            </w:r>
            <w:r>
              <w:t xml:space="preserve">echnical </w:t>
            </w:r>
            <w:r w:rsidR="00076D7B">
              <w:t>assistance m</w:t>
            </w:r>
            <w:r>
              <w:t xml:space="preserve">odel </w:t>
            </w:r>
            <w:r w:rsidR="00BC5140">
              <w:t xml:space="preserve">(Goal 1.4) </w:t>
            </w:r>
            <w:r>
              <w:t>to develop business processes across NC DSS’ child welfare teams</w:t>
            </w:r>
          </w:p>
        </w:tc>
        <w:tc>
          <w:tcPr>
            <w:tcW w:w="2340" w:type="dxa"/>
            <w:vAlign w:val="center"/>
          </w:tcPr>
          <w:p w:rsidR="00325D63" w:rsidRDefault="00325D63" w:rsidP="00076D7B">
            <w:pPr>
              <w:jc w:val="right"/>
              <w:rPr>
                <w:noProof/>
              </w:rPr>
            </w:pPr>
            <w:r>
              <w:rPr>
                <w:noProof/>
              </w:rPr>
              <w:t>Begin Date: Q5</w:t>
            </w:r>
          </w:p>
          <w:p w:rsidR="00325D63" w:rsidRPr="00451D11" w:rsidRDefault="00325D63" w:rsidP="00076D7B">
            <w:pPr>
              <w:jc w:val="right"/>
            </w:pPr>
            <w:r>
              <w:t>Completion Date: Q</w:t>
            </w:r>
            <w:r w:rsidR="00CF49F3">
              <w:t>8</w:t>
            </w:r>
          </w:p>
        </w:tc>
      </w:tr>
      <w:tr w:rsidR="00325D63" w:rsidRPr="00451D11" w:rsidTr="00B32E39">
        <w:tc>
          <w:tcPr>
            <w:tcW w:w="7470" w:type="dxa"/>
            <w:vAlign w:val="center"/>
          </w:tcPr>
          <w:p w:rsidR="00325D63" w:rsidRPr="006D6300" w:rsidRDefault="00325D63" w:rsidP="00076D7B">
            <w:pPr>
              <w:pStyle w:val="ListParagraph"/>
              <w:numPr>
                <w:ilvl w:val="0"/>
                <w:numId w:val="29"/>
              </w:numPr>
            </w:pPr>
            <w:r w:rsidRPr="00FF1B0B">
              <w:t xml:space="preserve">Develop and execute a statewide communication plan </w:t>
            </w:r>
            <w:r>
              <w:t>to disseminate technical assistance/support activities, protocols and processes</w:t>
            </w:r>
          </w:p>
        </w:tc>
        <w:tc>
          <w:tcPr>
            <w:tcW w:w="2340" w:type="dxa"/>
            <w:vAlign w:val="center"/>
          </w:tcPr>
          <w:p w:rsidR="00325D63" w:rsidRDefault="00325D63" w:rsidP="00076D7B">
            <w:pPr>
              <w:jc w:val="right"/>
              <w:rPr>
                <w:noProof/>
              </w:rPr>
            </w:pPr>
            <w:r>
              <w:rPr>
                <w:noProof/>
              </w:rPr>
              <w:t>Begin Date: Q5</w:t>
            </w:r>
          </w:p>
          <w:p w:rsidR="00325D63" w:rsidRDefault="00325D63" w:rsidP="00076D7B">
            <w:pPr>
              <w:jc w:val="right"/>
            </w:pPr>
            <w:r>
              <w:t>Completion Date: Q8</w:t>
            </w:r>
          </w:p>
        </w:tc>
      </w:tr>
    </w:tbl>
    <w:p w:rsidR="003666D9" w:rsidRDefault="003666D9">
      <w:pPr>
        <w:rPr>
          <w:b/>
        </w:rPr>
      </w:pPr>
    </w:p>
    <w:p w:rsidR="008142FC" w:rsidRDefault="008142FC">
      <w:pPr>
        <w:rPr>
          <w:b/>
        </w:rPr>
      </w:pPr>
      <w:r>
        <w:rPr>
          <w:b/>
        </w:rPr>
        <w:br w:type="page"/>
      </w:r>
    </w:p>
    <w:p w:rsidR="00AC68D5" w:rsidRPr="00F15CF8" w:rsidRDefault="00624225">
      <w:pPr>
        <w:rPr>
          <w:b/>
        </w:rPr>
      </w:pPr>
      <w:r w:rsidRPr="008B42F7">
        <w:rPr>
          <w:b/>
        </w:rPr>
        <w:lastRenderedPageBreak/>
        <w:t>Goal 3</w:t>
      </w:r>
      <w:r w:rsidR="00A4730F" w:rsidRPr="008B42F7">
        <w:rPr>
          <w:b/>
        </w:rPr>
        <w:t>:</w:t>
      </w:r>
      <w:r w:rsidR="00A4730F" w:rsidRPr="00F15CF8">
        <w:rPr>
          <w:b/>
        </w:rPr>
        <w:t xml:space="preserve"> </w:t>
      </w:r>
      <w:r w:rsidR="0011492B" w:rsidRPr="00F15CF8">
        <w:rPr>
          <w:b/>
        </w:rPr>
        <w:t xml:space="preserve">Improve the </w:t>
      </w:r>
      <w:r w:rsidR="005B58E7" w:rsidRPr="00F15CF8">
        <w:rPr>
          <w:b/>
        </w:rPr>
        <w:t>permanency outcomes</w:t>
      </w:r>
      <w:r w:rsidR="0011492B" w:rsidRPr="00F15CF8">
        <w:rPr>
          <w:b/>
        </w:rPr>
        <w:t xml:space="preserve"> </w:t>
      </w:r>
      <w:r w:rsidR="00A4730F" w:rsidRPr="00F15CF8">
        <w:rPr>
          <w:b/>
        </w:rPr>
        <w:t>for children through collaboration with the judicial system</w:t>
      </w:r>
      <w:r w:rsidR="00D35C74">
        <w:rPr>
          <w:b/>
        </w:rPr>
        <w:t xml:space="preserve"> (Permanency 1</w:t>
      </w:r>
      <w:r w:rsidR="00DC2F19">
        <w:rPr>
          <w:b/>
        </w:rPr>
        <w:t xml:space="preserve">, </w:t>
      </w:r>
      <w:r w:rsidR="00D35C74">
        <w:rPr>
          <w:b/>
        </w:rPr>
        <w:t>Case Review System)</w:t>
      </w:r>
    </w:p>
    <w:p w:rsidR="00A4730F" w:rsidRDefault="00A4730F">
      <w:r>
        <w:t>Strategies</w:t>
      </w:r>
      <w:r w:rsidR="000C57B3">
        <w:t>/Activities</w:t>
      </w:r>
      <w:r>
        <w:t>:</w:t>
      </w:r>
    </w:p>
    <w:p w:rsidR="00A4730F" w:rsidRDefault="000831DF" w:rsidP="00B32E39">
      <w:pPr>
        <w:pStyle w:val="ListParagraph"/>
        <w:numPr>
          <w:ilvl w:val="0"/>
          <w:numId w:val="5"/>
        </w:numPr>
        <w:ind w:left="360"/>
      </w:pPr>
      <w:r>
        <w:t>Develop</w:t>
      </w:r>
      <w:r w:rsidRPr="003D014F">
        <w:t xml:space="preserve"> </w:t>
      </w:r>
      <w:r>
        <w:t xml:space="preserve">with NC AOC and other judicial system partners a plan to engage local court and DSS to address issues of: notice to resource parents, timely establishment of case goals, concurrent planning, permanency and </w:t>
      </w:r>
      <w:r w:rsidR="00A17798">
        <w:t xml:space="preserve">timely </w:t>
      </w:r>
      <w:r>
        <w:t>TPR</w:t>
      </w:r>
      <w:r w:rsidR="00A17798">
        <w:t xml:space="preserve"> actions</w:t>
      </w:r>
      <w:r>
        <w:t xml:space="preserve"> </w:t>
      </w:r>
      <w:r w:rsidR="00361A2F">
        <w:t>(</w:t>
      </w:r>
      <w:r w:rsidR="00EC6C82">
        <w:t xml:space="preserve">Items </w:t>
      </w:r>
      <w:r w:rsidR="000248F6">
        <w:t xml:space="preserve">4, </w:t>
      </w:r>
      <w:r w:rsidR="00EF76B6">
        <w:t>5, 6,</w:t>
      </w:r>
      <w:r w:rsidR="00EC6C82" w:rsidRPr="00EC6C82">
        <w:t xml:space="preserve"> </w:t>
      </w:r>
      <w:r w:rsidR="00F9261A">
        <w:t xml:space="preserve">20, </w:t>
      </w:r>
      <w:r w:rsidR="00EF76B6">
        <w:t xml:space="preserve">23 and </w:t>
      </w:r>
      <w:r w:rsidR="00A947D7">
        <w:t>24</w:t>
      </w:r>
      <w:r w:rsidR="00EC6C82" w:rsidRPr="00EC6C82">
        <w:t>)</w:t>
      </w:r>
    </w:p>
    <w:p w:rsidR="000D0E9D" w:rsidRDefault="000D0E9D" w:rsidP="00B32E39">
      <w:pPr>
        <w:pStyle w:val="ListParagraph"/>
        <w:ind w:left="360"/>
      </w:pPr>
    </w:p>
    <w:tbl>
      <w:tblPr>
        <w:tblStyle w:val="TableGrid"/>
        <w:tblW w:w="9720" w:type="dxa"/>
        <w:tblInd w:w="355" w:type="dxa"/>
        <w:tblLook w:val="04A0" w:firstRow="1" w:lastRow="0" w:firstColumn="1" w:lastColumn="0" w:noHBand="0" w:noVBand="1"/>
      </w:tblPr>
      <w:tblGrid>
        <w:gridCol w:w="7380"/>
        <w:gridCol w:w="2340"/>
      </w:tblGrid>
      <w:tr w:rsidR="00571254" w:rsidRPr="003D014F" w:rsidTr="00B32E39">
        <w:tc>
          <w:tcPr>
            <w:tcW w:w="7380" w:type="dxa"/>
            <w:vAlign w:val="center"/>
          </w:tcPr>
          <w:p w:rsidR="00571254" w:rsidRPr="009851F5" w:rsidRDefault="000831DF" w:rsidP="00724012">
            <w:pPr>
              <w:pStyle w:val="ListParagraph"/>
              <w:numPr>
                <w:ilvl w:val="0"/>
                <w:numId w:val="22"/>
              </w:numPr>
            </w:pPr>
            <w:r>
              <w:t xml:space="preserve">Utilize OSRI findings from OMS reports, CFSR data indicators and CIP measures to develop a “permanency performance </w:t>
            </w:r>
            <w:r w:rsidRPr="003D014F">
              <w:t>profi</w:t>
            </w:r>
            <w:r>
              <w:t>le”</w:t>
            </w:r>
            <w:r w:rsidDel="000831DF">
              <w:t xml:space="preserve"> </w:t>
            </w:r>
          </w:p>
        </w:tc>
        <w:tc>
          <w:tcPr>
            <w:tcW w:w="2340" w:type="dxa"/>
            <w:vAlign w:val="center"/>
          </w:tcPr>
          <w:p w:rsidR="003666D9" w:rsidRDefault="003666D9" w:rsidP="00076D7B">
            <w:pPr>
              <w:jc w:val="right"/>
              <w:rPr>
                <w:noProof/>
              </w:rPr>
            </w:pPr>
            <w:r>
              <w:rPr>
                <w:noProof/>
              </w:rPr>
              <w:t xml:space="preserve">Begin Date: </w:t>
            </w:r>
            <w:r w:rsidR="005A0DA3">
              <w:rPr>
                <w:noProof/>
              </w:rPr>
              <w:t>Q2</w:t>
            </w:r>
          </w:p>
          <w:p w:rsidR="00571254" w:rsidRDefault="00571254" w:rsidP="00076D7B">
            <w:pPr>
              <w:jc w:val="right"/>
            </w:pPr>
            <w:r>
              <w:t>Completion Date: Q3</w:t>
            </w:r>
          </w:p>
        </w:tc>
      </w:tr>
      <w:tr w:rsidR="00571254" w:rsidRPr="003D014F" w:rsidTr="00B32E39">
        <w:tc>
          <w:tcPr>
            <w:tcW w:w="7380" w:type="dxa"/>
            <w:vAlign w:val="center"/>
          </w:tcPr>
          <w:p w:rsidR="00571254" w:rsidRPr="003D014F" w:rsidRDefault="00571254" w:rsidP="00C04ED7">
            <w:pPr>
              <w:pStyle w:val="ListParagraph"/>
              <w:numPr>
                <w:ilvl w:val="0"/>
                <w:numId w:val="22"/>
              </w:numPr>
            </w:pPr>
            <w:r w:rsidRPr="003D014F">
              <w:t xml:space="preserve">Publish </w:t>
            </w:r>
            <w:r w:rsidR="00B32E39">
              <w:t xml:space="preserve">state, </w:t>
            </w:r>
            <w:r w:rsidR="003542CE">
              <w:t xml:space="preserve">judicial district level (n=41) and </w:t>
            </w:r>
            <w:r w:rsidR="000831DF">
              <w:t xml:space="preserve">county </w:t>
            </w:r>
            <w:r w:rsidR="00E33970">
              <w:t xml:space="preserve">(n=100) </w:t>
            </w:r>
            <w:r w:rsidR="00076D7B">
              <w:t>“</w:t>
            </w:r>
            <w:r w:rsidR="00AE0A94">
              <w:t xml:space="preserve">permanency performance </w:t>
            </w:r>
            <w:r w:rsidRPr="003D014F">
              <w:t>profile</w:t>
            </w:r>
            <w:r w:rsidR="000831DF">
              <w:t>s</w:t>
            </w:r>
            <w:r w:rsidR="00076D7B">
              <w:t>”</w:t>
            </w:r>
            <w:r w:rsidR="000831DF">
              <w:t xml:space="preserve"> for </w:t>
            </w:r>
            <w:r>
              <w:t>key court personnel, county staff, GAL Community, and other key stakeholders</w:t>
            </w:r>
            <w:r w:rsidR="00C04ED7">
              <w:t xml:space="preserve"> </w:t>
            </w:r>
            <w:r>
              <w:t xml:space="preserve">to </w:t>
            </w:r>
            <w:r w:rsidR="00AE0A94">
              <w:t xml:space="preserve">encourage increased collaboration around improving </w:t>
            </w:r>
            <w:r w:rsidR="001D74B9">
              <w:t xml:space="preserve">data quality and </w:t>
            </w:r>
            <w:r w:rsidR="00AE0A94">
              <w:t>permanency outcomes</w:t>
            </w:r>
          </w:p>
        </w:tc>
        <w:tc>
          <w:tcPr>
            <w:tcW w:w="2340" w:type="dxa"/>
            <w:vAlign w:val="center"/>
          </w:tcPr>
          <w:p w:rsidR="00A17798" w:rsidRDefault="00A17798" w:rsidP="00076D7B">
            <w:pPr>
              <w:jc w:val="right"/>
            </w:pPr>
            <w:r>
              <w:t>Begin</w:t>
            </w:r>
            <w:r w:rsidR="00CB4A52">
              <w:t xml:space="preserve"> Date:</w:t>
            </w:r>
            <w:r w:rsidR="005A0DA3">
              <w:t xml:space="preserve"> Q3</w:t>
            </w:r>
          </w:p>
          <w:p w:rsidR="00571254" w:rsidRDefault="00571254" w:rsidP="00076D7B">
            <w:pPr>
              <w:jc w:val="right"/>
            </w:pPr>
            <w:r>
              <w:t>Completion Date: Q8</w:t>
            </w:r>
          </w:p>
          <w:p w:rsidR="00571254" w:rsidRDefault="00571254" w:rsidP="00076D7B">
            <w:pPr>
              <w:jc w:val="right"/>
            </w:pPr>
          </w:p>
        </w:tc>
      </w:tr>
      <w:tr w:rsidR="00315F21" w:rsidRPr="003D014F" w:rsidTr="00B32E39">
        <w:tc>
          <w:tcPr>
            <w:tcW w:w="7380" w:type="dxa"/>
            <w:vAlign w:val="center"/>
          </w:tcPr>
          <w:p w:rsidR="00315F21" w:rsidRDefault="00A17798" w:rsidP="00076D7B">
            <w:pPr>
              <w:pStyle w:val="ListParagraph"/>
              <w:numPr>
                <w:ilvl w:val="0"/>
                <w:numId w:val="22"/>
              </w:numPr>
            </w:pPr>
            <w:r>
              <w:t>State DSS and NC AOC staff will facilitate regularly occurring</w:t>
            </w:r>
            <w:r w:rsidR="000831DF">
              <w:t xml:space="preserve"> local </w:t>
            </w:r>
            <w:r>
              <w:t>meetings</w:t>
            </w:r>
            <w:r w:rsidR="000831DF">
              <w:t xml:space="preserve"> to review the “permanency performance profile” and develop </w:t>
            </w:r>
            <w:r>
              <w:t xml:space="preserve">specific </w:t>
            </w:r>
            <w:r w:rsidR="000831DF">
              <w:t xml:space="preserve">strategies to </w:t>
            </w:r>
            <w:r>
              <w:t>improve performance</w:t>
            </w:r>
          </w:p>
        </w:tc>
        <w:tc>
          <w:tcPr>
            <w:tcW w:w="2340" w:type="dxa"/>
            <w:vAlign w:val="center"/>
          </w:tcPr>
          <w:p w:rsidR="00A17798" w:rsidRDefault="00CB4A52" w:rsidP="00076D7B">
            <w:pPr>
              <w:jc w:val="right"/>
            </w:pPr>
            <w:r>
              <w:t>Begin Date:</w:t>
            </w:r>
            <w:r w:rsidR="00B91123">
              <w:t xml:space="preserve"> Q3</w:t>
            </w:r>
          </w:p>
          <w:p w:rsidR="00315F21" w:rsidRDefault="001D74B9" w:rsidP="00076D7B">
            <w:pPr>
              <w:jc w:val="right"/>
            </w:pPr>
            <w:r>
              <w:t>Completion Date: Q8</w:t>
            </w:r>
          </w:p>
        </w:tc>
      </w:tr>
      <w:tr w:rsidR="00C04ED7" w:rsidRPr="003D014F" w:rsidTr="00B32E39">
        <w:tc>
          <w:tcPr>
            <w:tcW w:w="7380" w:type="dxa"/>
            <w:vAlign w:val="center"/>
          </w:tcPr>
          <w:p w:rsidR="00C04ED7" w:rsidRDefault="00C04ED7" w:rsidP="00076D7B">
            <w:pPr>
              <w:pStyle w:val="ListParagraph"/>
              <w:numPr>
                <w:ilvl w:val="0"/>
                <w:numId w:val="22"/>
              </w:numPr>
            </w:pPr>
            <w:r>
              <w:t>Include the permanency performance profiles and any strategies developed for improvement in the semi-annual progress report for the Program Improvement Plan</w:t>
            </w:r>
          </w:p>
        </w:tc>
        <w:tc>
          <w:tcPr>
            <w:tcW w:w="2340" w:type="dxa"/>
            <w:vAlign w:val="center"/>
          </w:tcPr>
          <w:p w:rsidR="00C04ED7" w:rsidRDefault="00C04ED7" w:rsidP="00C04ED7">
            <w:pPr>
              <w:jc w:val="right"/>
              <w:rPr>
                <w:noProof/>
              </w:rPr>
            </w:pPr>
            <w:r>
              <w:rPr>
                <w:noProof/>
              </w:rPr>
              <w:t>Begin Date: Q2</w:t>
            </w:r>
          </w:p>
          <w:p w:rsidR="00C04ED7" w:rsidRDefault="00C04ED7" w:rsidP="00C04ED7">
            <w:pPr>
              <w:jc w:val="right"/>
            </w:pPr>
            <w:r>
              <w:t>Completion Date: Q8</w:t>
            </w:r>
          </w:p>
        </w:tc>
      </w:tr>
    </w:tbl>
    <w:p w:rsidR="00636923" w:rsidRDefault="00636923" w:rsidP="001B6803"/>
    <w:p w:rsidR="00E723F1" w:rsidRDefault="00BB185C" w:rsidP="00B32E39">
      <w:pPr>
        <w:pStyle w:val="ListParagraph"/>
        <w:numPr>
          <w:ilvl w:val="0"/>
          <w:numId w:val="5"/>
        </w:numPr>
        <w:ind w:left="360"/>
      </w:pPr>
      <w:r>
        <w:t>NC DSS, Indigent Defense Services, Guardian ad Litem and the Court Improvement Program will p</w:t>
      </w:r>
      <w:r w:rsidR="000926F2">
        <w:t xml:space="preserve">rovide targeted engagement </w:t>
      </w:r>
      <w:r>
        <w:t xml:space="preserve">to </w:t>
      </w:r>
      <w:r w:rsidR="001507C2">
        <w:t xml:space="preserve">county department of social services and </w:t>
      </w:r>
      <w:r w:rsidR="000926F2">
        <w:t>court perso</w:t>
      </w:r>
      <w:r w:rsidR="00C362CF">
        <w:t>nnel in judicial districts</w:t>
      </w:r>
      <w:r w:rsidR="001507C2">
        <w:t xml:space="preserve"> and counties</w:t>
      </w:r>
      <w:r w:rsidR="00C362CF">
        <w:t xml:space="preserve"> across the state</w:t>
      </w:r>
      <w:r w:rsidR="00E735C5">
        <w:t xml:space="preserve"> </w:t>
      </w:r>
      <w:r w:rsidR="00F9261A">
        <w:t>to support children achieving permanency and stability in their living situations</w:t>
      </w:r>
      <w:r w:rsidR="001D74B9">
        <w:t xml:space="preserve"> (</w:t>
      </w:r>
      <w:r w:rsidR="000248F6">
        <w:t xml:space="preserve">Items 4, 5, 6, </w:t>
      </w:r>
      <w:r w:rsidR="00F9261A">
        <w:t xml:space="preserve">20, </w:t>
      </w:r>
      <w:r w:rsidR="00E735C5">
        <w:t>23</w:t>
      </w:r>
      <w:r w:rsidR="000248F6">
        <w:t xml:space="preserve"> and </w:t>
      </w:r>
      <w:r w:rsidR="00A947D7">
        <w:t>24</w:t>
      </w:r>
      <w:r w:rsidR="002F646D" w:rsidRPr="002F646D">
        <w:t>)</w:t>
      </w:r>
    </w:p>
    <w:p w:rsidR="000D0E9D" w:rsidRDefault="000D0E9D" w:rsidP="00F67D0B">
      <w:pPr>
        <w:pStyle w:val="ListParagraph"/>
      </w:pPr>
    </w:p>
    <w:tbl>
      <w:tblPr>
        <w:tblStyle w:val="TableGrid"/>
        <w:tblW w:w="9715" w:type="dxa"/>
        <w:tblInd w:w="360" w:type="dxa"/>
        <w:tblLook w:val="04A0" w:firstRow="1" w:lastRow="0" w:firstColumn="1" w:lastColumn="0" w:noHBand="0" w:noVBand="1"/>
      </w:tblPr>
      <w:tblGrid>
        <w:gridCol w:w="7375"/>
        <w:gridCol w:w="2340"/>
      </w:tblGrid>
      <w:tr w:rsidR="00571254" w:rsidRPr="00FC3233" w:rsidTr="00184E4C">
        <w:tc>
          <w:tcPr>
            <w:tcW w:w="7375" w:type="dxa"/>
            <w:vAlign w:val="center"/>
          </w:tcPr>
          <w:p w:rsidR="00571254" w:rsidRPr="00FC3233" w:rsidRDefault="00855E39" w:rsidP="00DC6893">
            <w:pPr>
              <w:pStyle w:val="ListParagraph"/>
              <w:numPr>
                <w:ilvl w:val="0"/>
                <w:numId w:val="23"/>
              </w:numPr>
            </w:pPr>
            <w:r w:rsidRPr="00855E39">
              <w:t xml:space="preserve">Develop plan with NC AOC and other judicial system partners to provide technical assistance </w:t>
            </w:r>
            <w:r w:rsidR="00DC6893" w:rsidRPr="00855E39">
              <w:t xml:space="preserve">to improve permanency outcomes </w:t>
            </w:r>
            <w:r w:rsidRPr="00855E39">
              <w:t>to counties and judicial districts not</w:t>
            </w:r>
            <w:r w:rsidR="00DC6893">
              <w:t xml:space="preserve"> meeting performance standards</w:t>
            </w:r>
            <w:r w:rsidRPr="00855E39">
              <w:t xml:space="preserve"> </w:t>
            </w:r>
          </w:p>
        </w:tc>
        <w:tc>
          <w:tcPr>
            <w:tcW w:w="2340" w:type="dxa"/>
            <w:vAlign w:val="center"/>
          </w:tcPr>
          <w:p w:rsidR="003666D9" w:rsidRDefault="003666D9" w:rsidP="00184E4C">
            <w:pPr>
              <w:jc w:val="right"/>
              <w:rPr>
                <w:noProof/>
              </w:rPr>
            </w:pPr>
            <w:r>
              <w:rPr>
                <w:noProof/>
              </w:rPr>
              <w:t xml:space="preserve">Begin Date: </w:t>
            </w:r>
            <w:r w:rsidR="00B91123">
              <w:rPr>
                <w:noProof/>
              </w:rPr>
              <w:t>Q1</w:t>
            </w:r>
          </w:p>
          <w:p w:rsidR="00571254" w:rsidRDefault="00571254" w:rsidP="00184E4C">
            <w:pPr>
              <w:jc w:val="right"/>
            </w:pPr>
            <w:r>
              <w:t>Completion Date: Q4</w:t>
            </w:r>
          </w:p>
        </w:tc>
      </w:tr>
      <w:tr w:rsidR="00571254" w:rsidRPr="00FC3233" w:rsidTr="00184E4C">
        <w:tc>
          <w:tcPr>
            <w:tcW w:w="7375" w:type="dxa"/>
            <w:vAlign w:val="center"/>
          </w:tcPr>
          <w:p w:rsidR="00571254" w:rsidRPr="00FC3233" w:rsidRDefault="00571254" w:rsidP="00DC6893">
            <w:pPr>
              <w:pStyle w:val="ListParagraph"/>
              <w:numPr>
                <w:ilvl w:val="0"/>
                <w:numId w:val="23"/>
              </w:numPr>
            </w:pPr>
            <w:r w:rsidRPr="00FC3233">
              <w:t xml:space="preserve">Provide consultation </w:t>
            </w:r>
            <w:r w:rsidR="00BB185C">
              <w:t xml:space="preserve">and support </w:t>
            </w:r>
            <w:r w:rsidRPr="00FC3233">
              <w:t>to county departments of social services and judicial districts where data indicates children are</w:t>
            </w:r>
            <w:r>
              <w:t xml:space="preserve"> not achieving permanency as outlined in the </w:t>
            </w:r>
            <w:r w:rsidR="00DC6893">
              <w:t>“permanency performance profile”</w:t>
            </w:r>
            <w:r w:rsidR="00855E39">
              <w:t xml:space="preserve"> </w:t>
            </w:r>
          </w:p>
        </w:tc>
        <w:tc>
          <w:tcPr>
            <w:tcW w:w="2340" w:type="dxa"/>
            <w:vAlign w:val="center"/>
          </w:tcPr>
          <w:p w:rsidR="003666D9" w:rsidRDefault="003666D9" w:rsidP="00184E4C">
            <w:pPr>
              <w:jc w:val="right"/>
              <w:rPr>
                <w:noProof/>
              </w:rPr>
            </w:pPr>
            <w:r>
              <w:rPr>
                <w:noProof/>
              </w:rPr>
              <w:t xml:space="preserve">Begin Date: </w:t>
            </w:r>
            <w:r w:rsidR="00B91123">
              <w:rPr>
                <w:noProof/>
              </w:rPr>
              <w:t>Q3</w:t>
            </w:r>
          </w:p>
          <w:p w:rsidR="00571254" w:rsidRDefault="00571254" w:rsidP="00184E4C">
            <w:pPr>
              <w:jc w:val="right"/>
            </w:pPr>
            <w:r>
              <w:t>Completion Date: Q8</w:t>
            </w:r>
          </w:p>
        </w:tc>
      </w:tr>
      <w:tr w:rsidR="00571254" w:rsidRPr="00FC3233" w:rsidTr="00184E4C">
        <w:trPr>
          <w:trHeight w:val="71"/>
        </w:trPr>
        <w:tc>
          <w:tcPr>
            <w:tcW w:w="7375" w:type="dxa"/>
            <w:vAlign w:val="center"/>
          </w:tcPr>
          <w:p w:rsidR="00571254" w:rsidRPr="00FC3233" w:rsidRDefault="006130FD" w:rsidP="00DC6893">
            <w:pPr>
              <w:pStyle w:val="ListParagraph"/>
              <w:numPr>
                <w:ilvl w:val="0"/>
                <w:numId w:val="23"/>
              </w:numPr>
            </w:pPr>
            <w:r>
              <w:t>Utilize</w:t>
            </w:r>
            <w:r w:rsidR="00DC6893">
              <w:t xml:space="preserve"> </w:t>
            </w:r>
            <w:r w:rsidR="00EC1AA4">
              <w:t xml:space="preserve">opportunities for </w:t>
            </w:r>
            <w:r w:rsidR="00855E39">
              <w:t xml:space="preserve">collaboration </w:t>
            </w:r>
            <w:r w:rsidR="00BB185C">
              <w:t xml:space="preserve">and </w:t>
            </w:r>
            <w:r w:rsidR="00B30A1A">
              <w:t xml:space="preserve">customized </w:t>
            </w:r>
            <w:r w:rsidR="00571254" w:rsidRPr="00CC3146">
              <w:t>training for social services staff</w:t>
            </w:r>
            <w:r w:rsidR="005F4448">
              <w:t xml:space="preserve"> and </w:t>
            </w:r>
            <w:r w:rsidR="00571254" w:rsidRPr="00CC3146">
              <w:t xml:space="preserve">court personnel in judicial districts </w:t>
            </w:r>
            <w:r w:rsidR="00DC6893" w:rsidRPr="00FC3233">
              <w:t>where data</w:t>
            </w:r>
            <w:r w:rsidR="00DC6893">
              <w:t xml:space="preserve"> from</w:t>
            </w:r>
            <w:r w:rsidR="00DC6893" w:rsidRPr="00FC3233">
              <w:t xml:space="preserve"> </w:t>
            </w:r>
            <w:r w:rsidR="00DC6893">
              <w:t xml:space="preserve">the “permanency performance profile” </w:t>
            </w:r>
            <w:r w:rsidR="00DC6893" w:rsidRPr="00FC3233">
              <w:t>indicates children are</w:t>
            </w:r>
            <w:r w:rsidR="00DC6893">
              <w:t xml:space="preserve"> not achieving permanency</w:t>
            </w:r>
          </w:p>
        </w:tc>
        <w:tc>
          <w:tcPr>
            <w:tcW w:w="2340" w:type="dxa"/>
            <w:vAlign w:val="center"/>
          </w:tcPr>
          <w:p w:rsidR="003666D9" w:rsidRDefault="003666D9" w:rsidP="00184E4C">
            <w:pPr>
              <w:jc w:val="right"/>
              <w:rPr>
                <w:noProof/>
              </w:rPr>
            </w:pPr>
            <w:r>
              <w:rPr>
                <w:noProof/>
              </w:rPr>
              <w:t xml:space="preserve">Begin Date: </w:t>
            </w:r>
            <w:r w:rsidR="00B91123">
              <w:rPr>
                <w:noProof/>
              </w:rPr>
              <w:t>Q5</w:t>
            </w:r>
          </w:p>
          <w:p w:rsidR="00571254" w:rsidRDefault="00571254" w:rsidP="00184E4C">
            <w:pPr>
              <w:jc w:val="right"/>
            </w:pPr>
            <w:r>
              <w:t>Completion Date: Q7</w:t>
            </w:r>
          </w:p>
        </w:tc>
      </w:tr>
      <w:tr w:rsidR="00571254" w:rsidRPr="00FC3233" w:rsidTr="00184E4C">
        <w:tc>
          <w:tcPr>
            <w:tcW w:w="7375" w:type="dxa"/>
            <w:vAlign w:val="center"/>
          </w:tcPr>
          <w:p w:rsidR="00571254" w:rsidRPr="00FC3233" w:rsidRDefault="00BB185C" w:rsidP="00E8702F">
            <w:pPr>
              <w:pStyle w:val="ListParagraph"/>
              <w:numPr>
                <w:ilvl w:val="0"/>
                <w:numId w:val="23"/>
              </w:numPr>
            </w:pPr>
            <w:r>
              <w:t xml:space="preserve">Evaluate </w:t>
            </w:r>
            <w:r w:rsidR="00571254">
              <w:t xml:space="preserve">the effectiveness and impact of the </w:t>
            </w:r>
            <w:r>
              <w:t xml:space="preserve">consultation and </w:t>
            </w:r>
            <w:r w:rsidR="00571254">
              <w:t xml:space="preserve">training provided </w:t>
            </w:r>
            <w:r w:rsidR="008D2918">
              <w:t xml:space="preserve">as measured by </w:t>
            </w:r>
            <w:r w:rsidR="00E33970">
              <w:t xml:space="preserve">improvements </w:t>
            </w:r>
            <w:r w:rsidR="005F4448">
              <w:t xml:space="preserve">in the </w:t>
            </w:r>
            <w:r w:rsidR="008D2918">
              <w:t>“</w:t>
            </w:r>
            <w:r w:rsidR="00DC6893">
              <w:t>permanency performance profile</w:t>
            </w:r>
            <w:r w:rsidR="008D2918">
              <w:t>”</w:t>
            </w:r>
            <w:r w:rsidR="00E8702F">
              <w:t xml:space="preserve"> for at least 20 counties/</w:t>
            </w:r>
            <w:r w:rsidR="00E33970">
              <w:t xml:space="preserve">8 judicial districts </w:t>
            </w:r>
          </w:p>
        </w:tc>
        <w:tc>
          <w:tcPr>
            <w:tcW w:w="2340" w:type="dxa"/>
            <w:vAlign w:val="center"/>
          </w:tcPr>
          <w:p w:rsidR="003666D9" w:rsidRDefault="003666D9" w:rsidP="00184E4C">
            <w:pPr>
              <w:jc w:val="right"/>
              <w:rPr>
                <w:noProof/>
              </w:rPr>
            </w:pPr>
            <w:r>
              <w:rPr>
                <w:noProof/>
              </w:rPr>
              <w:t xml:space="preserve">Begin Date: </w:t>
            </w:r>
            <w:r w:rsidR="00B91123">
              <w:rPr>
                <w:noProof/>
              </w:rPr>
              <w:t>Q6</w:t>
            </w:r>
          </w:p>
          <w:p w:rsidR="00571254" w:rsidRDefault="00571254" w:rsidP="00184E4C">
            <w:pPr>
              <w:jc w:val="right"/>
            </w:pPr>
            <w:r>
              <w:t>Completion Date: Q8</w:t>
            </w:r>
          </w:p>
        </w:tc>
      </w:tr>
    </w:tbl>
    <w:p w:rsidR="005C0634" w:rsidRDefault="005C0634" w:rsidP="00F15CF8">
      <w:pPr>
        <w:pStyle w:val="ListParagraph"/>
        <w:ind w:left="1080"/>
      </w:pPr>
    </w:p>
    <w:p w:rsidR="00E33970" w:rsidRDefault="00E33970" w:rsidP="00F15CF8">
      <w:pPr>
        <w:pStyle w:val="ListParagraph"/>
        <w:ind w:left="1080"/>
      </w:pPr>
    </w:p>
    <w:p w:rsidR="00E33970" w:rsidRDefault="00E33970" w:rsidP="00F15CF8">
      <w:pPr>
        <w:pStyle w:val="ListParagraph"/>
        <w:ind w:left="1080"/>
      </w:pPr>
    </w:p>
    <w:p w:rsidR="00E33970" w:rsidRDefault="00E33970" w:rsidP="00F15CF8">
      <w:pPr>
        <w:pStyle w:val="ListParagraph"/>
        <w:ind w:left="1080"/>
      </w:pPr>
    </w:p>
    <w:p w:rsidR="00E33970" w:rsidRDefault="00E33970" w:rsidP="00F15CF8">
      <w:pPr>
        <w:pStyle w:val="ListParagraph"/>
        <w:ind w:left="1080"/>
      </w:pPr>
    </w:p>
    <w:p w:rsidR="00E33970" w:rsidRDefault="00E33970" w:rsidP="00F15CF8">
      <w:pPr>
        <w:pStyle w:val="ListParagraph"/>
        <w:ind w:left="1080"/>
      </w:pPr>
    </w:p>
    <w:p w:rsidR="00E33970" w:rsidRDefault="00E33970" w:rsidP="00F15CF8">
      <w:pPr>
        <w:pStyle w:val="ListParagraph"/>
        <w:ind w:left="1080"/>
      </w:pPr>
    </w:p>
    <w:p w:rsidR="00E33970" w:rsidRDefault="00E33970" w:rsidP="00F15CF8">
      <w:pPr>
        <w:pStyle w:val="ListParagraph"/>
        <w:ind w:left="1080"/>
      </w:pPr>
    </w:p>
    <w:p w:rsidR="00E33970" w:rsidRDefault="00E33970" w:rsidP="00F15CF8">
      <w:pPr>
        <w:pStyle w:val="ListParagraph"/>
        <w:ind w:left="1080"/>
      </w:pPr>
    </w:p>
    <w:p w:rsidR="00E33970" w:rsidRDefault="00E33970" w:rsidP="00F15CF8">
      <w:pPr>
        <w:pStyle w:val="ListParagraph"/>
        <w:ind w:left="1080"/>
      </w:pPr>
    </w:p>
    <w:p w:rsidR="00EC6C82" w:rsidRDefault="000926F2" w:rsidP="00F15CF8">
      <w:pPr>
        <w:pStyle w:val="ListParagraph"/>
        <w:numPr>
          <w:ilvl w:val="0"/>
          <w:numId w:val="5"/>
        </w:numPr>
        <w:ind w:left="360"/>
      </w:pPr>
      <w:r>
        <w:lastRenderedPageBreak/>
        <w:t>Implement a Guardianship Assistance Program</w:t>
      </w:r>
      <w:r w:rsidR="007E30CC">
        <w:t xml:space="preserve"> </w:t>
      </w:r>
      <w:r>
        <w:t>for</w:t>
      </w:r>
      <w:r w:rsidR="00C000F1">
        <w:t xml:space="preserve"> all counties in North Carolina</w:t>
      </w:r>
      <w:r w:rsidR="00725098">
        <w:t xml:space="preserve">, pending approval by </w:t>
      </w:r>
      <w:r w:rsidR="007E30CC">
        <w:t xml:space="preserve">the </w:t>
      </w:r>
      <w:r w:rsidR="00725098">
        <w:t>rules process</w:t>
      </w:r>
      <w:r w:rsidR="002F646D">
        <w:t xml:space="preserve">, </w:t>
      </w:r>
      <w:r w:rsidR="008D2918">
        <w:t>to support permanency and stability in children’s living situations</w:t>
      </w:r>
      <w:r w:rsidR="002F646D">
        <w:t xml:space="preserve"> (</w:t>
      </w:r>
      <w:r w:rsidR="000248F6">
        <w:t>Items</w:t>
      </w:r>
      <w:r w:rsidR="008D2918">
        <w:t xml:space="preserve"> </w:t>
      </w:r>
      <w:r w:rsidR="00D04607">
        <w:t xml:space="preserve">4, 5 and </w:t>
      </w:r>
      <w:r w:rsidR="00EC6C82">
        <w:t>6</w:t>
      </w:r>
      <w:r w:rsidR="002F646D">
        <w:t>)</w:t>
      </w:r>
      <w:r w:rsidR="00725098">
        <w:t xml:space="preserve"> </w:t>
      </w:r>
    </w:p>
    <w:p w:rsidR="000D0E9D" w:rsidRDefault="000D0E9D" w:rsidP="00F67D0B">
      <w:pPr>
        <w:pStyle w:val="ListParagraph"/>
        <w:ind w:left="360"/>
      </w:pPr>
    </w:p>
    <w:tbl>
      <w:tblPr>
        <w:tblStyle w:val="TableGrid"/>
        <w:tblW w:w="9715" w:type="dxa"/>
        <w:tblInd w:w="360" w:type="dxa"/>
        <w:tblLook w:val="04A0" w:firstRow="1" w:lastRow="0" w:firstColumn="1" w:lastColumn="0" w:noHBand="0" w:noVBand="1"/>
      </w:tblPr>
      <w:tblGrid>
        <w:gridCol w:w="7375"/>
        <w:gridCol w:w="2340"/>
      </w:tblGrid>
      <w:tr w:rsidR="00571254" w:rsidRPr="00490727" w:rsidTr="007E30CC">
        <w:tc>
          <w:tcPr>
            <w:tcW w:w="7375" w:type="dxa"/>
            <w:vAlign w:val="center"/>
          </w:tcPr>
          <w:p w:rsidR="00571254" w:rsidRPr="00490727" w:rsidRDefault="00571254" w:rsidP="007E30CC">
            <w:pPr>
              <w:pStyle w:val="ListParagraph"/>
              <w:numPr>
                <w:ilvl w:val="0"/>
                <w:numId w:val="24"/>
              </w:numPr>
            </w:pPr>
            <w:r w:rsidRPr="00490727">
              <w:t xml:space="preserve">Propose administrative rules to govern the use of </w:t>
            </w:r>
            <w:r w:rsidR="007E30CC">
              <w:t>G</w:t>
            </w:r>
            <w:r w:rsidRPr="00490727">
              <w:t xml:space="preserve">uardianship </w:t>
            </w:r>
            <w:r w:rsidR="007E30CC">
              <w:t>Assistance P</w:t>
            </w:r>
            <w:r w:rsidRPr="00490727">
              <w:t>rogram funds</w:t>
            </w:r>
          </w:p>
        </w:tc>
        <w:tc>
          <w:tcPr>
            <w:tcW w:w="2340" w:type="dxa"/>
            <w:vAlign w:val="center"/>
          </w:tcPr>
          <w:p w:rsidR="003666D9" w:rsidRDefault="003666D9" w:rsidP="007E30CC">
            <w:pPr>
              <w:jc w:val="right"/>
              <w:rPr>
                <w:noProof/>
              </w:rPr>
            </w:pPr>
            <w:r>
              <w:rPr>
                <w:noProof/>
              </w:rPr>
              <w:t xml:space="preserve">Begin Date: </w:t>
            </w:r>
            <w:r w:rsidR="00B91123">
              <w:rPr>
                <w:noProof/>
              </w:rPr>
              <w:t>Q1</w:t>
            </w:r>
          </w:p>
          <w:p w:rsidR="00571254" w:rsidRDefault="00571254" w:rsidP="007E30CC">
            <w:pPr>
              <w:jc w:val="right"/>
            </w:pPr>
            <w:r>
              <w:t>Completion Date: Q2</w:t>
            </w:r>
          </w:p>
        </w:tc>
      </w:tr>
      <w:tr w:rsidR="00571254" w:rsidRPr="00490727" w:rsidTr="007E30CC">
        <w:tc>
          <w:tcPr>
            <w:tcW w:w="7375" w:type="dxa"/>
            <w:vAlign w:val="center"/>
          </w:tcPr>
          <w:p w:rsidR="00571254" w:rsidRPr="00490727" w:rsidRDefault="00571254" w:rsidP="007E30CC">
            <w:pPr>
              <w:pStyle w:val="ListParagraph"/>
              <w:numPr>
                <w:ilvl w:val="0"/>
                <w:numId w:val="24"/>
              </w:numPr>
            </w:pPr>
            <w:r w:rsidRPr="00490727">
              <w:t>Publish po</w:t>
            </w:r>
            <w:r w:rsidR="007E30CC">
              <w:t>licy for implementation of the G</w:t>
            </w:r>
            <w:r w:rsidRPr="00490727">
              <w:t xml:space="preserve">uardianship </w:t>
            </w:r>
            <w:r w:rsidR="007E30CC">
              <w:t>A</w:t>
            </w:r>
            <w:r w:rsidRPr="00490727">
              <w:t xml:space="preserve">ssistance </w:t>
            </w:r>
            <w:r w:rsidR="007E30CC">
              <w:t>P</w:t>
            </w:r>
            <w:r w:rsidRPr="00490727">
              <w:t>rogram</w:t>
            </w:r>
          </w:p>
        </w:tc>
        <w:tc>
          <w:tcPr>
            <w:tcW w:w="2340" w:type="dxa"/>
            <w:vAlign w:val="center"/>
          </w:tcPr>
          <w:p w:rsidR="003666D9" w:rsidRDefault="003666D9" w:rsidP="007E30CC">
            <w:pPr>
              <w:jc w:val="right"/>
              <w:rPr>
                <w:noProof/>
              </w:rPr>
            </w:pPr>
            <w:r>
              <w:rPr>
                <w:noProof/>
              </w:rPr>
              <w:t xml:space="preserve">Begin Date: </w:t>
            </w:r>
            <w:r w:rsidR="007605D6">
              <w:rPr>
                <w:noProof/>
              </w:rPr>
              <w:t>Q2</w:t>
            </w:r>
          </w:p>
          <w:p w:rsidR="00571254" w:rsidRDefault="00571254" w:rsidP="007E30CC">
            <w:pPr>
              <w:jc w:val="right"/>
            </w:pPr>
            <w:r>
              <w:t>Completion Date: Q2</w:t>
            </w:r>
          </w:p>
        </w:tc>
      </w:tr>
      <w:tr w:rsidR="00571254" w:rsidRPr="00490727" w:rsidTr="007E30CC">
        <w:tc>
          <w:tcPr>
            <w:tcW w:w="7375" w:type="dxa"/>
            <w:vAlign w:val="center"/>
          </w:tcPr>
          <w:p w:rsidR="00571254" w:rsidRPr="00490727" w:rsidRDefault="00BD379A" w:rsidP="007E30CC">
            <w:pPr>
              <w:pStyle w:val="ListParagraph"/>
              <w:numPr>
                <w:ilvl w:val="0"/>
                <w:numId w:val="24"/>
              </w:numPr>
            </w:pPr>
            <w:r>
              <w:t>Develop and p</w:t>
            </w:r>
            <w:r w:rsidR="00571254" w:rsidRPr="00490727">
              <w:t>rovide training to county and court perso</w:t>
            </w:r>
            <w:r w:rsidR="007E30CC">
              <w:t>nnel on the application of the G</w:t>
            </w:r>
            <w:r w:rsidR="00571254" w:rsidRPr="00490727">
              <w:t xml:space="preserve">uardianship </w:t>
            </w:r>
            <w:r w:rsidR="007E30CC">
              <w:t>A</w:t>
            </w:r>
            <w:r w:rsidR="00571254" w:rsidRPr="00490727">
              <w:t xml:space="preserve">ssistance </w:t>
            </w:r>
            <w:r w:rsidR="007E30CC">
              <w:t>P</w:t>
            </w:r>
            <w:r w:rsidR="00571254" w:rsidRPr="00490727">
              <w:t>rogram</w:t>
            </w:r>
          </w:p>
        </w:tc>
        <w:tc>
          <w:tcPr>
            <w:tcW w:w="2340" w:type="dxa"/>
            <w:vAlign w:val="center"/>
          </w:tcPr>
          <w:p w:rsidR="003666D9" w:rsidRDefault="003666D9" w:rsidP="007E30CC">
            <w:pPr>
              <w:jc w:val="right"/>
              <w:rPr>
                <w:noProof/>
              </w:rPr>
            </w:pPr>
            <w:r>
              <w:rPr>
                <w:noProof/>
              </w:rPr>
              <w:t xml:space="preserve">Begin Date: </w:t>
            </w:r>
            <w:r w:rsidR="007605D6">
              <w:rPr>
                <w:noProof/>
              </w:rPr>
              <w:t>Q3</w:t>
            </w:r>
          </w:p>
          <w:p w:rsidR="00571254" w:rsidRDefault="00571254" w:rsidP="007E30CC">
            <w:pPr>
              <w:jc w:val="right"/>
            </w:pPr>
            <w:r>
              <w:t>Completion Date: Q8</w:t>
            </w:r>
          </w:p>
        </w:tc>
      </w:tr>
      <w:tr w:rsidR="00571254" w:rsidRPr="00490727" w:rsidTr="007E30CC">
        <w:tc>
          <w:tcPr>
            <w:tcW w:w="7375" w:type="dxa"/>
            <w:vAlign w:val="center"/>
          </w:tcPr>
          <w:p w:rsidR="00571254" w:rsidRPr="00490727" w:rsidRDefault="007E30CC" w:rsidP="007E30CC">
            <w:pPr>
              <w:pStyle w:val="ListParagraph"/>
              <w:numPr>
                <w:ilvl w:val="0"/>
                <w:numId w:val="24"/>
              </w:numPr>
            </w:pPr>
            <w:r>
              <w:t>Implement the Guardian Assistance Program</w:t>
            </w:r>
            <w:r w:rsidR="00571254">
              <w:t xml:space="preserve"> statewide</w:t>
            </w:r>
          </w:p>
        </w:tc>
        <w:tc>
          <w:tcPr>
            <w:tcW w:w="2340" w:type="dxa"/>
            <w:vAlign w:val="center"/>
          </w:tcPr>
          <w:p w:rsidR="003666D9" w:rsidRDefault="003666D9" w:rsidP="007E30CC">
            <w:pPr>
              <w:jc w:val="right"/>
              <w:rPr>
                <w:noProof/>
              </w:rPr>
            </w:pPr>
            <w:r>
              <w:rPr>
                <w:noProof/>
              </w:rPr>
              <w:t xml:space="preserve">Begin Date: </w:t>
            </w:r>
            <w:r w:rsidR="007605D6">
              <w:rPr>
                <w:noProof/>
              </w:rPr>
              <w:t>Q3</w:t>
            </w:r>
          </w:p>
          <w:p w:rsidR="00571254" w:rsidRDefault="00571254" w:rsidP="007E30CC">
            <w:pPr>
              <w:jc w:val="right"/>
            </w:pPr>
            <w:r>
              <w:t>Completion Date: Q6</w:t>
            </w:r>
          </w:p>
        </w:tc>
      </w:tr>
      <w:tr w:rsidR="00571254" w:rsidRPr="00490727" w:rsidTr="007E30CC">
        <w:tc>
          <w:tcPr>
            <w:tcW w:w="7375" w:type="dxa"/>
            <w:vAlign w:val="center"/>
          </w:tcPr>
          <w:p w:rsidR="00571254" w:rsidRPr="00490727" w:rsidRDefault="007E30CC" w:rsidP="007E30CC">
            <w:pPr>
              <w:pStyle w:val="ListParagraph"/>
              <w:numPr>
                <w:ilvl w:val="0"/>
                <w:numId w:val="24"/>
              </w:numPr>
            </w:pPr>
            <w:r>
              <w:t xml:space="preserve">Review </w:t>
            </w:r>
            <w:r w:rsidR="00571254" w:rsidRPr="00490727">
              <w:t xml:space="preserve">performance data </w:t>
            </w:r>
            <w:r>
              <w:t xml:space="preserve">on the Guardian Assistance Program </w:t>
            </w:r>
            <w:r w:rsidR="00571254" w:rsidRPr="00490727">
              <w:t>to ensure that it is operating in accordance with rules and policies</w:t>
            </w:r>
          </w:p>
        </w:tc>
        <w:tc>
          <w:tcPr>
            <w:tcW w:w="2340" w:type="dxa"/>
            <w:vAlign w:val="center"/>
          </w:tcPr>
          <w:p w:rsidR="003666D9" w:rsidRDefault="003666D9" w:rsidP="007E30CC">
            <w:pPr>
              <w:jc w:val="right"/>
              <w:rPr>
                <w:noProof/>
              </w:rPr>
            </w:pPr>
            <w:r>
              <w:rPr>
                <w:noProof/>
              </w:rPr>
              <w:t xml:space="preserve">Begin Date: </w:t>
            </w:r>
            <w:r w:rsidR="007605D6">
              <w:rPr>
                <w:noProof/>
              </w:rPr>
              <w:t>Q4</w:t>
            </w:r>
          </w:p>
          <w:p w:rsidR="00571254" w:rsidRDefault="00571254" w:rsidP="007E30CC">
            <w:pPr>
              <w:jc w:val="right"/>
            </w:pPr>
            <w:r>
              <w:t>Completion Date: Q8</w:t>
            </w:r>
          </w:p>
        </w:tc>
      </w:tr>
    </w:tbl>
    <w:p w:rsidR="000D0E9D" w:rsidRDefault="000D0E9D" w:rsidP="008A51F2">
      <w:pPr>
        <w:rPr>
          <w:b/>
        </w:rPr>
      </w:pPr>
    </w:p>
    <w:p w:rsidR="00E33970" w:rsidRDefault="00E33970">
      <w:pPr>
        <w:rPr>
          <w:b/>
        </w:rPr>
      </w:pPr>
      <w:r>
        <w:rPr>
          <w:b/>
        </w:rPr>
        <w:br w:type="page"/>
      </w:r>
    </w:p>
    <w:p w:rsidR="008A51F2" w:rsidRDefault="0053766A" w:rsidP="008A51F2">
      <w:r>
        <w:rPr>
          <w:b/>
        </w:rPr>
        <w:lastRenderedPageBreak/>
        <w:t>Goal 4</w:t>
      </w:r>
      <w:r w:rsidR="008A51F2" w:rsidRPr="008A51F2">
        <w:rPr>
          <w:b/>
        </w:rPr>
        <w:t>:</w:t>
      </w:r>
      <w:r w:rsidR="008A51F2">
        <w:t xml:space="preserve"> </w:t>
      </w:r>
      <w:r w:rsidR="008A51F2" w:rsidRPr="00F15CF8">
        <w:rPr>
          <w:b/>
        </w:rPr>
        <w:t>Strengthen cross-system service provision to improve safety, permanency and well-being outcomes for children and families</w:t>
      </w:r>
      <w:r w:rsidR="007E30CC">
        <w:rPr>
          <w:b/>
        </w:rPr>
        <w:t xml:space="preserve"> </w:t>
      </w:r>
      <w:r w:rsidR="00F17C82">
        <w:rPr>
          <w:b/>
        </w:rPr>
        <w:t>(</w:t>
      </w:r>
      <w:r w:rsidR="0020577A">
        <w:rPr>
          <w:b/>
        </w:rPr>
        <w:t>Service Array</w:t>
      </w:r>
      <w:r w:rsidR="00724012">
        <w:rPr>
          <w:b/>
        </w:rPr>
        <w:t xml:space="preserve">, Foster and Adoptive Parent Licensing, Recruitment and Retention, Agency </w:t>
      </w:r>
      <w:r w:rsidR="00F17C82">
        <w:rPr>
          <w:b/>
        </w:rPr>
        <w:t>Responsiveness to the Community)</w:t>
      </w:r>
    </w:p>
    <w:p w:rsidR="00236E91" w:rsidRDefault="00236E91" w:rsidP="00236E91">
      <w:r>
        <w:t xml:space="preserve">Strategies/Activities </w:t>
      </w:r>
    </w:p>
    <w:p w:rsidR="00236E91" w:rsidRDefault="00236E91" w:rsidP="00EF4A3F">
      <w:pPr>
        <w:pStyle w:val="ListParagraph"/>
        <w:numPr>
          <w:ilvl w:val="0"/>
          <w:numId w:val="42"/>
        </w:numPr>
        <w:spacing w:line="252" w:lineRule="auto"/>
      </w:pPr>
      <w:r>
        <w:t>Establish agreements between county departments of social services (DSSs) and Local Managing Entities/Managed Care Organizations (LME/MCOs) to collaborate on and hold each other accountable for accessible, quality</w:t>
      </w:r>
      <w:r w:rsidR="00DC62DA">
        <w:t>,</w:t>
      </w:r>
      <w:r>
        <w:t xml:space="preserve"> and timely behavioral health services for child welfare</w:t>
      </w:r>
      <w:r w:rsidR="00DC62DA">
        <w:t>-</w:t>
      </w:r>
      <w:r>
        <w:t>involved children a</w:t>
      </w:r>
      <w:r w:rsidR="00025C2C">
        <w:t>s well as</w:t>
      </w:r>
      <w:r>
        <w:t xml:space="preserve"> families involved with Child Welfare who are referred to the LME/MCOs for services (Items 29 and 30)</w:t>
      </w:r>
    </w:p>
    <w:tbl>
      <w:tblPr>
        <w:tblpPr w:leftFromText="180" w:rightFromText="180" w:vertAnchor="page" w:horzAnchor="margin" w:tblpY="381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0"/>
        <w:gridCol w:w="2430"/>
      </w:tblGrid>
      <w:tr w:rsidR="00236E91" w:rsidTr="00A72538">
        <w:tc>
          <w:tcPr>
            <w:tcW w:w="7200" w:type="dxa"/>
            <w:tcMar>
              <w:top w:w="0" w:type="dxa"/>
              <w:left w:w="108" w:type="dxa"/>
              <w:bottom w:w="0" w:type="dxa"/>
              <w:right w:w="108" w:type="dxa"/>
            </w:tcMar>
            <w:vAlign w:val="center"/>
            <w:hideMark/>
          </w:tcPr>
          <w:p w:rsidR="00236E91" w:rsidRDefault="00236E91" w:rsidP="00236E91">
            <w:pPr>
              <w:pStyle w:val="ListParagraph"/>
              <w:numPr>
                <w:ilvl w:val="0"/>
                <w:numId w:val="41"/>
              </w:numPr>
              <w:spacing w:after="0" w:line="240" w:lineRule="auto"/>
            </w:pPr>
            <w:r>
              <w:t>County DSSs and LME/MCOs will develop written agreements—one between each LME/MCO and the DSSs in their catchment area—</w:t>
            </w:r>
            <w:r w:rsidR="00025C2C">
              <w:t>which</w:t>
            </w:r>
            <w:r>
              <w:t>:</w:t>
            </w:r>
          </w:p>
          <w:p w:rsidR="00236E91" w:rsidRDefault="00236E91" w:rsidP="00236E91">
            <w:pPr>
              <w:pStyle w:val="ListParagraph"/>
              <w:numPr>
                <w:ilvl w:val="0"/>
                <w:numId w:val="43"/>
              </w:numPr>
              <w:spacing w:after="0" w:line="240" w:lineRule="auto"/>
            </w:pPr>
            <w:r>
              <w:t>Establish standards for how and when DSSs should make referrals of children and adults involved with the Child Welfare system.</w:t>
            </w:r>
          </w:p>
          <w:p w:rsidR="00236E91" w:rsidRDefault="00236E91" w:rsidP="00236E91">
            <w:pPr>
              <w:pStyle w:val="ListParagraph"/>
              <w:numPr>
                <w:ilvl w:val="0"/>
                <w:numId w:val="43"/>
              </w:numPr>
              <w:spacing w:after="0" w:line="240" w:lineRule="auto"/>
            </w:pPr>
            <w:r>
              <w:t>Include standards detailed in the LME/MCO contracts with the State Division of Medical Assistance (DMA) for timeliness of assessment and initiation of services, timeliness of utilization management decisions, and individualized service planning.</w:t>
            </w:r>
          </w:p>
          <w:p w:rsidR="00236E91" w:rsidRDefault="00236E91" w:rsidP="00236E91">
            <w:pPr>
              <w:pStyle w:val="ListParagraph"/>
              <w:numPr>
                <w:ilvl w:val="0"/>
                <w:numId w:val="43"/>
              </w:numPr>
              <w:spacing w:after="0" w:line="240" w:lineRule="auto"/>
            </w:pPr>
            <w:r>
              <w:t xml:space="preserve">Establish protocols for how DSSs and LME/MCOs will work together to </w:t>
            </w:r>
            <w:r w:rsidR="00025C2C">
              <w:t xml:space="preserve">ensure </w:t>
            </w:r>
            <w:r>
              <w:t>access to needed services when children are placed outside the LME/MCO catchment area.</w:t>
            </w:r>
          </w:p>
          <w:p w:rsidR="00236E91" w:rsidRDefault="00236E91" w:rsidP="00236E91">
            <w:pPr>
              <w:pStyle w:val="ListParagraph"/>
              <w:numPr>
                <w:ilvl w:val="0"/>
                <w:numId w:val="43"/>
              </w:numPr>
              <w:spacing w:after="0" w:line="240" w:lineRule="auto"/>
            </w:pPr>
            <w:r>
              <w:t>Specify how service gaps for children and families involved with Child Welfare will be jointly identified.</w:t>
            </w:r>
          </w:p>
          <w:p w:rsidR="00236E91" w:rsidRDefault="00236E91" w:rsidP="00236E91">
            <w:pPr>
              <w:pStyle w:val="ListParagraph"/>
              <w:numPr>
                <w:ilvl w:val="0"/>
                <w:numId w:val="43"/>
              </w:numPr>
              <w:spacing w:after="0" w:line="240" w:lineRule="auto"/>
            </w:pPr>
            <w:r>
              <w:t>Include collaborative or integrated service strategies agreed to by the DSSs and the LME/MCOs.</w:t>
            </w:r>
          </w:p>
          <w:p w:rsidR="00236E91" w:rsidRDefault="00236E91" w:rsidP="00025C2C">
            <w:pPr>
              <w:pStyle w:val="ListParagraph"/>
              <w:numPr>
                <w:ilvl w:val="0"/>
                <w:numId w:val="43"/>
              </w:numPr>
              <w:spacing w:after="0" w:line="240" w:lineRule="auto"/>
            </w:pPr>
            <w:r>
              <w:t>Establish procedures for tracking the above standards and progress on agreed upon collaborative or integrated service strategies.</w:t>
            </w:r>
          </w:p>
        </w:tc>
        <w:tc>
          <w:tcPr>
            <w:tcW w:w="2430" w:type="dxa"/>
            <w:tcMar>
              <w:top w:w="0" w:type="dxa"/>
              <w:left w:w="108" w:type="dxa"/>
              <w:bottom w:w="0" w:type="dxa"/>
              <w:right w:w="108" w:type="dxa"/>
            </w:tcMar>
            <w:vAlign w:val="center"/>
            <w:hideMark/>
          </w:tcPr>
          <w:p w:rsidR="00236E91" w:rsidRDefault="00236E91" w:rsidP="00236E91">
            <w:pPr>
              <w:jc w:val="right"/>
            </w:pPr>
            <w:r>
              <w:t>Begin Date: Q1</w:t>
            </w:r>
          </w:p>
          <w:p w:rsidR="00236E91" w:rsidRDefault="00236E91" w:rsidP="00236E91">
            <w:pPr>
              <w:jc w:val="right"/>
            </w:pPr>
            <w:r>
              <w:t>Completion Date: Q6</w:t>
            </w:r>
          </w:p>
        </w:tc>
      </w:tr>
      <w:tr w:rsidR="00236E91" w:rsidTr="00A72538">
        <w:tc>
          <w:tcPr>
            <w:tcW w:w="7200" w:type="dxa"/>
            <w:tcMar>
              <w:top w:w="0" w:type="dxa"/>
              <w:left w:w="108" w:type="dxa"/>
              <w:bottom w:w="0" w:type="dxa"/>
              <w:right w:w="108" w:type="dxa"/>
            </w:tcMar>
            <w:vAlign w:val="center"/>
          </w:tcPr>
          <w:p w:rsidR="00236E91" w:rsidRDefault="00236E91" w:rsidP="00236E91">
            <w:pPr>
              <w:pStyle w:val="ListParagraph"/>
              <w:numPr>
                <w:ilvl w:val="0"/>
                <w:numId w:val="41"/>
              </w:numPr>
              <w:spacing w:after="0" w:line="240" w:lineRule="auto"/>
            </w:pPr>
            <w:r>
              <w:t>NC DHHS will report quarterly on:</w:t>
            </w:r>
          </w:p>
          <w:p w:rsidR="00236E91" w:rsidRDefault="00236E91" w:rsidP="00236E91">
            <w:pPr>
              <w:pStyle w:val="ListParagraph"/>
              <w:numPr>
                <w:ilvl w:val="0"/>
                <w:numId w:val="44"/>
              </w:numPr>
              <w:spacing w:after="0" w:line="240" w:lineRule="auto"/>
            </w:pPr>
            <w:r>
              <w:t>Performance related to standards in the DSS-LME/MCO agreements within each LME/MCO catchment area</w:t>
            </w:r>
          </w:p>
          <w:p w:rsidR="00236E91" w:rsidRDefault="00236E91" w:rsidP="00236E91">
            <w:pPr>
              <w:pStyle w:val="ListParagraph"/>
              <w:numPr>
                <w:ilvl w:val="0"/>
                <w:numId w:val="44"/>
              </w:numPr>
              <w:spacing w:after="0" w:line="240" w:lineRule="auto"/>
            </w:pPr>
            <w:r>
              <w:t xml:space="preserve">Measures of permanency and placement stability outcomes for the DSSs within each LME/MCO catchment area </w:t>
            </w:r>
          </w:p>
        </w:tc>
        <w:tc>
          <w:tcPr>
            <w:tcW w:w="2430" w:type="dxa"/>
            <w:tcMar>
              <w:top w:w="0" w:type="dxa"/>
              <w:left w:w="108" w:type="dxa"/>
              <w:bottom w:w="0" w:type="dxa"/>
              <w:right w:w="108" w:type="dxa"/>
            </w:tcMar>
            <w:vAlign w:val="center"/>
          </w:tcPr>
          <w:p w:rsidR="00236E91" w:rsidRDefault="00236E91" w:rsidP="00236E91">
            <w:pPr>
              <w:jc w:val="right"/>
            </w:pPr>
            <w:r>
              <w:t>Begin Date: Q6</w:t>
            </w:r>
          </w:p>
          <w:p w:rsidR="00236E91" w:rsidRDefault="00236E91" w:rsidP="00236E91">
            <w:pPr>
              <w:jc w:val="right"/>
            </w:pPr>
            <w:r>
              <w:t>Completion Date: Q8</w:t>
            </w:r>
          </w:p>
        </w:tc>
      </w:tr>
      <w:tr w:rsidR="00236E91" w:rsidTr="00A72538">
        <w:tc>
          <w:tcPr>
            <w:tcW w:w="7200" w:type="dxa"/>
            <w:tcMar>
              <w:top w:w="0" w:type="dxa"/>
              <w:left w:w="108" w:type="dxa"/>
              <w:bottom w:w="0" w:type="dxa"/>
              <w:right w:w="108" w:type="dxa"/>
            </w:tcMar>
            <w:vAlign w:val="center"/>
          </w:tcPr>
          <w:p w:rsidR="00236E91" w:rsidRDefault="00236E91" w:rsidP="00025C2C">
            <w:pPr>
              <w:pStyle w:val="ListParagraph"/>
              <w:numPr>
                <w:ilvl w:val="0"/>
                <w:numId w:val="41"/>
              </w:numPr>
              <w:spacing w:after="0" w:line="240" w:lineRule="auto"/>
            </w:pPr>
            <w:r>
              <w:t xml:space="preserve">NC DHHS staff from DSS, DMH/DD/SAS and DMA will provide consultation to county </w:t>
            </w:r>
            <w:r w:rsidR="00025C2C">
              <w:t>DSSs</w:t>
            </w:r>
            <w:r>
              <w:t xml:space="preserve"> and LME/MCOs on a quarterly basis if the agreed upon performance standards to improve outcomes </w:t>
            </w:r>
            <w:r w:rsidR="00025C2C">
              <w:t xml:space="preserve">are </w:t>
            </w:r>
            <w:r>
              <w:t xml:space="preserve">not being achieved </w:t>
            </w:r>
          </w:p>
        </w:tc>
        <w:tc>
          <w:tcPr>
            <w:tcW w:w="2430" w:type="dxa"/>
            <w:tcMar>
              <w:top w:w="0" w:type="dxa"/>
              <w:left w:w="108" w:type="dxa"/>
              <w:bottom w:w="0" w:type="dxa"/>
              <w:right w:w="108" w:type="dxa"/>
            </w:tcMar>
            <w:vAlign w:val="center"/>
          </w:tcPr>
          <w:p w:rsidR="00236E91" w:rsidRDefault="00236E91" w:rsidP="00236E91">
            <w:pPr>
              <w:jc w:val="right"/>
            </w:pPr>
            <w:r>
              <w:t>Begin Date: Q5</w:t>
            </w:r>
          </w:p>
          <w:p w:rsidR="00236E91" w:rsidRDefault="00236E91" w:rsidP="00236E91">
            <w:pPr>
              <w:jc w:val="right"/>
            </w:pPr>
            <w:r>
              <w:t>Completion Date: Q8</w:t>
            </w:r>
          </w:p>
        </w:tc>
      </w:tr>
      <w:tr w:rsidR="00236E91" w:rsidTr="00A72538">
        <w:trPr>
          <w:trHeight w:val="1132"/>
        </w:trPr>
        <w:tc>
          <w:tcPr>
            <w:tcW w:w="7200" w:type="dxa"/>
            <w:tcMar>
              <w:top w:w="0" w:type="dxa"/>
              <w:left w:w="108" w:type="dxa"/>
              <w:bottom w:w="0" w:type="dxa"/>
              <w:right w:w="108" w:type="dxa"/>
            </w:tcMar>
            <w:vAlign w:val="center"/>
            <w:hideMark/>
          </w:tcPr>
          <w:p w:rsidR="00236E91" w:rsidRDefault="00236E91" w:rsidP="00236E91">
            <w:pPr>
              <w:pStyle w:val="ListParagraph"/>
              <w:numPr>
                <w:ilvl w:val="0"/>
                <w:numId w:val="41"/>
              </w:numPr>
              <w:spacing w:after="0" w:line="240" w:lineRule="auto"/>
            </w:pPr>
            <w:r>
              <w:t>NC DHHS will develop and execute a statewide communication plan regarding the successes, challenges</w:t>
            </w:r>
            <w:r w:rsidR="00025C2C">
              <w:t>,</w:t>
            </w:r>
            <w:r>
              <w:t xml:space="preserve"> and innovative strategies to improve services for children and families as identified by LME/MCO and local DSS teams for continued statewide improvement</w:t>
            </w:r>
          </w:p>
        </w:tc>
        <w:tc>
          <w:tcPr>
            <w:tcW w:w="2430" w:type="dxa"/>
            <w:tcMar>
              <w:top w:w="0" w:type="dxa"/>
              <w:left w:w="108" w:type="dxa"/>
              <w:bottom w:w="0" w:type="dxa"/>
              <w:right w:w="108" w:type="dxa"/>
            </w:tcMar>
            <w:vAlign w:val="center"/>
            <w:hideMark/>
          </w:tcPr>
          <w:p w:rsidR="00236E91" w:rsidRDefault="00236E91" w:rsidP="00236E91">
            <w:pPr>
              <w:jc w:val="right"/>
            </w:pPr>
            <w:r>
              <w:t>Begin Date: Q7</w:t>
            </w:r>
          </w:p>
          <w:p w:rsidR="00236E91" w:rsidRDefault="00236E91" w:rsidP="00236E91">
            <w:pPr>
              <w:jc w:val="right"/>
            </w:pPr>
            <w:r>
              <w:t>Completion Date: Q8</w:t>
            </w:r>
          </w:p>
        </w:tc>
      </w:tr>
    </w:tbl>
    <w:p w:rsidR="00A05517" w:rsidRDefault="00A05517" w:rsidP="00236E91"/>
    <w:p w:rsidR="00A05517" w:rsidRDefault="00A05517">
      <w:r>
        <w:br w:type="page"/>
      </w:r>
    </w:p>
    <w:p w:rsidR="008B42F7" w:rsidRDefault="008B42F7" w:rsidP="00F15CF8">
      <w:pPr>
        <w:pStyle w:val="ListParagraph"/>
        <w:ind w:left="1080"/>
      </w:pPr>
    </w:p>
    <w:p w:rsidR="00560A01" w:rsidRDefault="00560A01" w:rsidP="00A72538">
      <w:pPr>
        <w:pStyle w:val="ListParagraph"/>
        <w:numPr>
          <w:ilvl w:val="0"/>
          <w:numId w:val="42"/>
        </w:numPr>
        <w:spacing w:line="252" w:lineRule="auto"/>
      </w:pPr>
      <w:r w:rsidRPr="00560A01">
        <w:t>Strengthen</w:t>
      </w:r>
      <w:r w:rsidR="0066794E">
        <w:t xml:space="preserve"> and reframe</w:t>
      </w:r>
      <w:r w:rsidRPr="00560A01">
        <w:t xml:space="preserve"> the </w:t>
      </w:r>
      <w:r w:rsidR="00C355B4">
        <w:t xml:space="preserve">statewide </w:t>
      </w:r>
      <w:r w:rsidR="0066794E">
        <w:t>foster and adoptive</w:t>
      </w:r>
      <w:r w:rsidR="0066794E" w:rsidRPr="00560A01">
        <w:t xml:space="preserve"> </w:t>
      </w:r>
      <w:r w:rsidRPr="00560A01">
        <w:t xml:space="preserve">parent </w:t>
      </w:r>
      <w:r w:rsidR="0066794E">
        <w:t xml:space="preserve">diligent </w:t>
      </w:r>
      <w:r w:rsidRPr="00560A01">
        <w:t xml:space="preserve">recruitment plan to </w:t>
      </w:r>
      <w:r w:rsidR="00C355B4">
        <w:t xml:space="preserve">support </w:t>
      </w:r>
      <w:r w:rsidR="0066794E">
        <w:t xml:space="preserve">the recruitment of families </w:t>
      </w:r>
      <w:r w:rsidR="00AF4D75">
        <w:t xml:space="preserve">who meet the needs of the children they serve and </w:t>
      </w:r>
      <w:r w:rsidR="0066794E">
        <w:t xml:space="preserve">who </w:t>
      </w:r>
      <w:r w:rsidR="00C355B4">
        <w:t xml:space="preserve">reflect the ethnic and racial diversity of </w:t>
      </w:r>
      <w:r w:rsidR="00AF4D75">
        <w:t>children</w:t>
      </w:r>
      <w:r w:rsidR="00C355B4">
        <w:t xml:space="preserve"> served by the Foster Care program </w:t>
      </w:r>
      <w:r w:rsidR="0066794E">
        <w:t>(Item 35)</w:t>
      </w:r>
      <w:r w:rsidR="00C355B4" w:rsidRPr="00C355B4">
        <w:t xml:space="preserve"> </w:t>
      </w:r>
    </w:p>
    <w:p w:rsidR="007E30CC" w:rsidRPr="00560A01" w:rsidRDefault="007E30CC" w:rsidP="007E30CC">
      <w:pPr>
        <w:pStyle w:val="ListParagraph"/>
        <w:ind w:left="360"/>
      </w:pPr>
    </w:p>
    <w:tbl>
      <w:tblPr>
        <w:tblStyle w:val="TableGrid"/>
        <w:tblW w:w="9630" w:type="dxa"/>
        <w:tblInd w:w="355" w:type="dxa"/>
        <w:tblLook w:val="04A0" w:firstRow="1" w:lastRow="0" w:firstColumn="1" w:lastColumn="0" w:noHBand="0" w:noVBand="1"/>
      </w:tblPr>
      <w:tblGrid>
        <w:gridCol w:w="7110"/>
        <w:gridCol w:w="2520"/>
      </w:tblGrid>
      <w:tr w:rsidR="00A05517" w:rsidTr="00A05517">
        <w:tc>
          <w:tcPr>
            <w:tcW w:w="7110" w:type="dxa"/>
            <w:tcBorders>
              <w:top w:val="single" w:sz="4" w:space="0" w:color="auto"/>
              <w:left w:val="single" w:sz="4" w:space="0" w:color="auto"/>
              <w:bottom w:val="single" w:sz="4" w:space="0" w:color="auto"/>
              <w:right w:val="single" w:sz="4" w:space="0" w:color="auto"/>
            </w:tcBorders>
            <w:vAlign w:val="center"/>
            <w:hideMark/>
          </w:tcPr>
          <w:p w:rsidR="00A05517" w:rsidRDefault="00A05517" w:rsidP="00A05517">
            <w:pPr>
              <w:pStyle w:val="ListParagraph"/>
              <w:numPr>
                <w:ilvl w:val="1"/>
                <w:numId w:val="40"/>
              </w:numPr>
              <w:spacing w:line="252" w:lineRule="auto"/>
              <w:ind w:left="342"/>
            </w:pPr>
            <w:r>
              <w:t>Utilize the support from the National Resource Center for Diligent Recruitment to d</w:t>
            </w:r>
            <w:r>
              <w:rPr>
                <w:bCs/>
              </w:rPr>
              <w:t xml:space="preserve">evelop a more strategic state-level diligent recruitment plan that can be utilized at both the state and local level </w:t>
            </w:r>
          </w:p>
        </w:tc>
        <w:tc>
          <w:tcPr>
            <w:tcW w:w="2520" w:type="dxa"/>
            <w:tcBorders>
              <w:top w:val="single" w:sz="4" w:space="0" w:color="auto"/>
              <w:left w:val="single" w:sz="4" w:space="0" w:color="auto"/>
              <w:bottom w:val="single" w:sz="4" w:space="0" w:color="auto"/>
              <w:right w:val="single" w:sz="4" w:space="0" w:color="auto"/>
            </w:tcBorders>
            <w:vAlign w:val="center"/>
            <w:hideMark/>
          </w:tcPr>
          <w:p w:rsidR="00A05517" w:rsidRDefault="00A05517" w:rsidP="00AA404A">
            <w:pPr>
              <w:jc w:val="right"/>
              <w:rPr>
                <w:noProof/>
              </w:rPr>
            </w:pPr>
            <w:r>
              <w:rPr>
                <w:noProof/>
              </w:rPr>
              <w:t>Begin Date: Q1</w:t>
            </w:r>
          </w:p>
          <w:p w:rsidR="00A05517" w:rsidRDefault="00A05517" w:rsidP="00AA404A">
            <w:pPr>
              <w:spacing w:line="252" w:lineRule="auto"/>
              <w:ind w:left="-18"/>
              <w:jc w:val="right"/>
            </w:pPr>
            <w:r>
              <w:t>Completion Date: Q2</w:t>
            </w:r>
          </w:p>
        </w:tc>
      </w:tr>
      <w:tr w:rsidR="00A05517" w:rsidTr="00A05517">
        <w:tc>
          <w:tcPr>
            <w:tcW w:w="7110" w:type="dxa"/>
            <w:tcBorders>
              <w:top w:val="single" w:sz="4" w:space="0" w:color="auto"/>
              <w:left w:val="single" w:sz="4" w:space="0" w:color="auto"/>
              <w:bottom w:val="single" w:sz="4" w:space="0" w:color="auto"/>
              <w:right w:val="single" w:sz="4" w:space="0" w:color="auto"/>
            </w:tcBorders>
            <w:vAlign w:val="center"/>
            <w:hideMark/>
          </w:tcPr>
          <w:p w:rsidR="00A05517" w:rsidRDefault="00A05517" w:rsidP="000D0952">
            <w:pPr>
              <w:pStyle w:val="ListParagraph"/>
              <w:numPr>
                <w:ilvl w:val="1"/>
                <w:numId w:val="40"/>
              </w:numPr>
              <w:spacing w:line="252" w:lineRule="auto"/>
              <w:ind w:left="342"/>
            </w:pPr>
            <w:r>
              <w:t xml:space="preserve">Identify or develop tools that will </w:t>
            </w:r>
            <w:r w:rsidR="000D0952">
              <w:t>support</w:t>
            </w:r>
            <w:r>
              <w:t xml:space="preserve"> ongoing data analysis related to diligent recruitment planning, implementation, and monitoring (at state and county levels and for private agency partners)</w:t>
            </w:r>
          </w:p>
        </w:tc>
        <w:tc>
          <w:tcPr>
            <w:tcW w:w="2520" w:type="dxa"/>
            <w:tcBorders>
              <w:top w:val="single" w:sz="4" w:space="0" w:color="auto"/>
              <w:left w:val="single" w:sz="4" w:space="0" w:color="auto"/>
              <w:bottom w:val="single" w:sz="4" w:space="0" w:color="auto"/>
              <w:right w:val="single" w:sz="4" w:space="0" w:color="auto"/>
            </w:tcBorders>
            <w:vAlign w:val="center"/>
            <w:hideMark/>
          </w:tcPr>
          <w:p w:rsidR="00A05517" w:rsidRDefault="00A05517" w:rsidP="00AA404A">
            <w:pPr>
              <w:jc w:val="right"/>
              <w:rPr>
                <w:noProof/>
              </w:rPr>
            </w:pPr>
            <w:r>
              <w:rPr>
                <w:noProof/>
              </w:rPr>
              <w:t>Begin Date: Q3</w:t>
            </w:r>
          </w:p>
          <w:p w:rsidR="00A05517" w:rsidRDefault="00A05517" w:rsidP="00AA404A">
            <w:pPr>
              <w:jc w:val="right"/>
              <w:rPr>
                <w:noProof/>
              </w:rPr>
            </w:pPr>
            <w:r>
              <w:t>Completion Date: Q3</w:t>
            </w:r>
          </w:p>
        </w:tc>
      </w:tr>
      <w:tr w:rsidR="00A05517" w:rsidTr="00A05517">
        <w:tc>
          <w:tcPr>
            <w:tcW w:w="7110" w:type="dxa"/>
            <w:tcBorders>
              <w:top w:val="single" w:sz="4" w:space="0" w:color="auto"/>
              <w:left w:val="single" w:sz="4" w:space="0" w:color="auto"/>
              <w:bottom w:val="single" w:sz="4" w:space="0" w:color="auto"/>
              <w:right w:val="single" w:sz="4" w:space="0" w:color="auto"/>
            </w:tcBorders>
            <w:vAlign w:val="center"/>
            <w:hideMark/>
          </w:tcPr>
          <w:p w:rsidR="00A05517" w:rsidRDefault="00A05517" w:rsidP="00A05517">
            <w:pPr>
              <w:pStyle w:val="CommentText"/>
              <w:numPr>
                <w:ilvl w:val="1"/>
                <w:numId w:val="40"/>
              </w:numPr>
              <w:ind w:left="342"/>
              <w:rPr>
                <w:sz w:val="22"/>
                <w:szCs w:val="22"/>
              </w:rPr>
            </w:pPr>
            <w:r>
              <w:rPr>
                <w:sz w:val="22"/>
              </w:rPr>
              <w:t>Develop and execute a communication plan regarding the improved diligent recruitment plan to all county departments of social services and private child placing agencies</w:t>
            </w:r>
          </w:p>
        </w:tc>
        <w:tc>
          <w:tcPr>
            <w:tcW w:w="2520" w:type="dxa"/>
            <w:tcBorders>
              <w:top w:val="single" w:sz="4" w:space="0" w:color="auto"/>
              <w:left w:val="single" w:sz="4" w:space="0" w:color="auto"/>
              <w:bottom w:val="single" w:sz="4" w:space="0" w:color="auto"/>
              <w:right w:val="single" w:sz="4" w:space="0" w:color="auto"/>
            </w:tcBorders>
            <w:vAlign w:val="center"/>
            <w:hideMark/>
          </w:tcPr>
          <w:p w:rsidR="00A05517" w:rsidRDefault="00A05517" w:rsidP="00AA404A">
            <w:pPr>
              <w:jc w:val="right"/>
              <w:rPr>
                <w:noProof/>
              </w:rPr>
            </w:pPr>
            <w:r>
              <w:rPr>
                <w:noProof/>
              </w:rPr>
              <w:t>Begin Date: Q3</w:t>
            </w:r>
          </w:p>
          <w:p w:rsidR="00A05517" w:rsidRDefault="00A05517" w:rsidP="00AA404A">
            <w:pPr>
              <w:pStyle w:val="CommentText"/>
              <w:ind w:left="-18"/>
              <w:jc w:val="right"/>
              <w:rPr>
                <w:sz w:val="22"/>
              </w:rPr>
            </w:pPr>
            <w:r>
              <w:rPr>
                <w:sz w:val="22"/>
              </w:rPr>
              <w:t>Completion Date: Q3</w:t>
            </w:r>
          </w:p>
        </w:tc>
      </w:tr>
      <w:tr w:rsidR="00A05517" w:rsidTr="00A05517">
        <w:tc>
          <w:tcPr>
            <w:tcW w:w="7110" w:type="dxa"/>
            <w:tcBorders>
              <w:top w:val="single" w:sz="4" w:space="0" w:color="auto"/>
              <w:left w:val="single" w:sz="4" w:space="0" w:color="auto"/>
              <w:bottom w:val="single" w:sz="4" w:space="0" w:color="auto"/>
              <w:right w:val="single" w:sz="4" w:space="0" w:color="auto"/>
            </w:tcBorders>
            <w:vAlign w:val="center"/>
            <w:hideMark/>
          </w:tcPr>
          <w:p w:rsidR="00A05517" w:rsidRDefault="00A05517" w:rsidP="00A05517">
            <w:pPr>
              <w:pStyle w:val="CommentText"/>
              <w:numPr>
                <w:ilvl w:val="1"/>
                <w:numId w:val="40"/>
              </w:numPr>
              <w:ind w:left="342"/>
              <w:rPr>
                <w:sz w:val="22"/>
                <w:szCs w:val="22"/>
              </w:rPr>
            </w:pPr>
            <w:r>
              <w:rPr>
                <w:sz w:val="22"/>
                <w:szCs w:val="22"/>
              </w:rPr>
              <w:t xml:space="preserve">State staff will implement key strategies in the improved diligent recruitment plan and provide technical assistance to counties to recruit families who reflect the diversity of children served by the foster care program and who can meet their physical, mental and behavioral needs </w:t>
            </w:r>
          </w:p>
        </w:tc>
        <w:tc>
          <w:tcPr>
            <w:tcW w:w="2520" w:type="dxa"/>
            <w:tcBorders>
              <w:top w:val="single" w:sz="4" w:space="0" w:color="auto"/>
              <w:left w:val="single" w:sz="4" w:space="0" w:color="auto"/>
              <w:bottom w:val="single" w:sz="4" w:space="0" w:color="auto"/>
              <w:right w:val="single" w:sz="4" w:space="0" w:color="auto"/>
            </w:tcBorders>
            <w:vAlign w:val="center"/>
            <w:hideMark/>
          </w:tcPr>
          <w:p w:rsidR="00A05517" w:rsidRDefault="00A05517" w:rsidP="00AA404A">
            <w:pPr>
              <w:pStyle w:val="CommentText"/>
              <w:ind w:left="-18"/>
              <w:jc w:val="right"/>
              <w:rPr>
                <w:sz w:val="22"/>
              </w:rPr>
            </w:pPr>
            <w:r>
              <w:rPr>
                <w:sz w:val="22"/>
              </w:rPr>
              <w:t>Begin Date: Q3</w:t>
            </w:r>
          </w:p>
          <w:p w:rsidR="00A05517" w:rsidRDefault="00A05517" w:rsidP="00AA404A">
            <w:pPr>
              <w:pStyle w:val="CommentText"/>
              <w:ind w:left="-18"/>
              <w:jc w:val="right"/>
              <w:rPr>
                <w:sz w:val="22"/>
                <w:szCs w:val="22"/>
              </w:rPr>
            </w:pPr>
            <w:r>
              <w:rPr>
                <w:sz w:val="22"/>
              </w:rPr>
              <w:t>Completion Date: Q8</w:t>
            </w:r>
          </w:p>
        </w:tc>
      </w:tr>
      <w:tr w:rsidR="00A05517" w:rsidTr="00A05517">
        <w:tc>
          <w:tcPr>
            <w:tcW w:w="7110" w:type="dxa"/>
            <w:tcBorders>
              <w:top w:val="single" w:sz="4" w:space="0" w:color="auto"/>
              <w:left w:val="single" w:sz="4" w:space="0" w:color="auto"/>
              <w:bottom w:val="single" w:sz="4" w:space="0" w:color="auto"/>
              <w:right w:val="single" w:sz="4" w:space="0" w:color="auto"/>
            </w:tcBorders>
            <w:vAlign w:val="center"/>
            <w:hideMark/>
          </w:tcPr>
          <w:p w:rsidR="00A05517" w:rsidRDefault="00A05517" w:rsidP="00A05517">
            <w:pPr>
              <w:pStyle w:val="CommentText"/>
              <w:numPr>
                <w:ilvl w:val="1"/>
                <w:numId w:val="40"/>
              </w:numPr>
              <w:ind w:left="342"/>
              <w:rPr>
                <w:sz w:val="22"/>
                <w:szCs w:val="22"/>
              </w:rPr>
            </w:pPr>
            <w:r>
              <w:rPr>
                <w:sz w:val="22"/>
                <w:szCs w:val="22"/>
              </w:rPr>
              <w:t xml:space="preserve">Provide training on, review and monitor county departments of social services’ annual Multi-Ethnic Placement Act (MEPA) plans to ensure they reflect </w:t>
            </w:r>
            <w:r>
              <w:rPr>
                <w:spacing w:val="-1"/>
                <w:sz w:val="22"/>
              </w:rPr>
              <w:t>the</w:t>
            </w:r>
            <w:r>
              <w:rPr>
                <w:sz w:val="22"/>
              </w:rPr>
              <w:t xml:space="preserve"> </w:t>
            </w:r>
            <w:r>
              <w:rPr>
                <w:spacing w:val="-1"/>
                <w:sz w:val="22"/>
              </w:rPr>
              <w:t>ethnic</w:t>
            </w:r>
            <w:r>
              <w:rPr>
                <w:spacing w:val="-2"/>
                <w:sz w:val="22"/>
              </w:rPr>
              <w:t xml:space="preserve"> </w:t>
            </w:r>
            <w:r>
              <w:rPr>
                <w:spacing w:val="-1"/>
                <w:sz w:val="22"/>
              </w:rPr>
              <w:t>and</w:t>
            </w:r>
            <w:r>
              <w:rPr>
                <w:sz w:val="22"/>
              </w:rPr>
              <w:t xml:space="preserve"> </w:t>
            </w:r>
            <w:r>
              <w:rPr>
                <w:spacing w:val="-1"/>
                <w:sz w:val="22"/>
              </w:rPr>
              <w:t>racial</w:t>
            </w:r>
            <w:r>
              <w:rPr>
                <w:sz w:val="22"/>
              </w:rPr>
              <w:t xml:space="preserve"> </w:t>
            </w:r>
            <w:r>
              <w:rPr>
                <w:spacing w:val="-1"/>
                <w:sz w:val="22"/>
              </w:rPr>
              <w:t>diversity</w:t>
            </w:r>
            <w:r>
              <w:rPr>
                <w:spacing w:val="-2"/>
                <w:sz w:val="22"/>
              </w:rPr>
              <w:t xml:space="preserve"> of</w:t>
            </w:r>
            <w:r>
              <w:rPr>
                <w:spacing w:val="2"/>
                <w:sz w:val="22"/>
              </w:rPr>
              <w:t xml:space="preserve"> </w:t>
            </w:r>
            <w:r>
              <w:rPr>
                <w:spacing w:val="-1"/>
                <w:sz w:val="22"/>
              </w:rPr>
              <w:t>children</w:t>
            </w:r>
            <w:r>
              <w:rPr>
                <w:sz w:val="22"/>
              </w:rPr>
              <w:t xml:space="preserve"> for</w:t>
            </w:r>
            <w:r>
              <w:rPr>
                <w:spacing w:val="2"/>
                <w:sz w:val="22"/>
              </w:rPr>
              <w:t xml:space="preserve"> </w:t>
            </w:r>
            <w:r>
              <w:rPr>
                <w:spacing w:val="-2"/>
                <w:sz w:val="22"/>
              </w:rPr>
              <w:t>whom</w:t>
            </w:r>
            <w:r>
              <w:rPr>
                <w:spacing w:val="-1"/>
                <w:sz w:val="22"/>
              </w:rPr>
              <w:t xml:space="preserve"> foster </w:t>
            </w:r>
            <w:r>
              <w:rPr>
                <w:spacing w:val="-2"/>
                <w:sz w:val="22"/>
              </w:rPr>
              <w:t>and</w:t>
            </w:r>
            <w:r>
              <w:rPr>
                <w:sz w:val="22"/>
              </w:rPr>
              <w:t xml:space="preserve"> </w:t>
            </w:r>
            <w:r>
              <w:rPr>
                <w:spacing w:val="-1"/>
                <w:sz w:val="22"/>
              </w:rPr>
              <w:t>adoptive</w:t>
            </w:r>
            <w:r>
              <w:rPr>
                <w:sz w:val="22"/>
              </w:rPr>
              <w:t xml:space="preserve"> </w:t>
            </w:r>
            <w:r>
              <w:rPr>
                <w:spacing w:val="-1"/>
                <w:sz w:val="22"/>
              </w:rPr>
              <w:t>homes</w:t>
            </w:r>
            <w:r>
              <w:rPr>
                <w:spacing w:val="-2"/>
                <w:sz w:val="22"/>
              </w:rPr>
              <w:t xml:space="preserve"> </w:t>
            </w:r>
            <w:r>
              <w:rPr>
                <w:spacing w:val="-1"/>
                <w:sz w:val="22"/>
              </w:rPr>
              <w:t>are</w:t>
            </w:r>
            <w:r>
              <w:rPr>
                <w:spacing w:val="-2"/>
                <w:sz w:val="22"/>
              </w:rPr>
              <w:t xml:space="preserve"> needed</w:t>
            </w:r>
            <w:r>
              <w:rPr>
                <w:sz w:val="22"/>
              </w:rPr>
              <w:t xml:space="preserve"> </w:t>
            </w:r>
            <w:r>
              <w:rPr>
                <w:spacing w:val="-1"/>
                <w:sz w:val="22"/>
              </w:rPr>
              <w:t>in their county</w:t>
            </w:r>
          </w:p>
        </w:tc>
        <w:tc>
          <w:tcPr>
            <w:tcW w:w="2520" w:type="dxa"/>
            <w:tcBorders>
              <w:top w:val="single" w:sz="4" w:space="0" w:color="auto"/>
              <w:left w:val="single" w:sz="4" w:space="0" w:color="auto"/>
              <w:bottom w:val="single" w:sz="4" w:space="0" w:color="auto"/>
              <w:right w:val="single" w:sz="4" w:space="0" w:color="auto"/>
            </w:tcBorders>
            <w:vAlign w:val="center"/>
            <w:hideMark/>
          </w:tcPr>
          <w:p w:rsidR="00A05517" w:rsidRDefault="00A05517" w:rsidP="00AA404A">
            <w:pPr>
              <w:jc w:val="right"/>
              <w:rPr>
                <w:noProof/>
              </w:rPr>
            </w:pPr>
            <w:r>
              <w:rPr>
                <w:noProof/>
              </w:rPr>
              <w:t>Begin Date: Q5</w:t>
            </w:r>
          </w:p>
          <w:p w:rsidR="00A05517" w:rsidRDefault="00A05517" w:rsidP="00AA404A">
            <w:pPr>
              <w:pStyle w:val="CommentText"/>
              <w:ind w:left="-18"/>
              <w:jc w:val="right"/>
              <w:rPr>
                <w:sz w:val="22"/>
              </w:rPr>
            </w:pPr>
            <w:r>
              <w:rPr>
                <w:sz w:val="22"/>
              </w:rPr>
              <w:t>Completion Date: Q8</w:t>
            </w:r>
          </w:p>
        </w:tc>
      </w:tr>
    </w:tbl>
    <w:p w:rsidR="0097372A" w:rsidRDefault="0097372A" w:rsidP="00F15CF8">
      <w:pPr>
        <w:pStyle w:val="ListParagraph"/>
        <w:ind w:left="1080"/>
      </w:pPr>
    </w:p>
    <w:p w:rsidR="00761109" w:rsidRDefault="00761109" w:rsidP="00F15CF8">
      <w:pPr>
        <w:pStyle w:val="ListParagraph"/>
        <w:ind w:left="1080"/>
      </w:pPr>
    </w:p>
    <w:p w:rsidR="002739AF" w:rsidRDefault="005B58E7" w:rsidP="00236E91">
      <w:pPr>
        <w:pStyle w:val="ListParagraph"/>
        <w:numPr>
          <w:ilvl w:val="0"/>
          <w:numId w:val="42"/>
        </w:numPr>
        <w:spacing w:line="252" w:lineRule="auto"/>
      </w:pPr>
      <w:r>
        <w:t>Strengthen</w:t>
      </w:r>
      <w:r w:rsidR="00A13ECD">
        <w:t xml:space="preserve"> the</w:t>
      </w:r>
      <w:r>
        <w:t xml:space="preserve"> </w:t>
      </w:r>
      <w:r w:rsidR="00A865A7">
        <w:t xml:space="preserve">external stakeholders </w:t>
      </w:r>
      <w:r w:rsidR="002A2A9D">
        <w:t>understanding of</w:t>
      </w:r>
      <w:r w:rsidR="00226304">
        <w:t>,</w:t>
      </w:r>
      <w:r w:rsidR="002A2A9D">
        <w:t xml:space="preserve"> </w:t>
      </w:r>
      <w:r w:rsidR="00226304">
        <w:t>and input into</w:t>
      </w:r>
      <w:r w:rsidR="00E735C5">
        <w:t xml:space="preserve"> the development of,</w:t>
      </w:r>
      <w:r w:rsidR="00226304">
        <w:t xml:space="preserve"> </w:t>
      </w:r>
      <w:r w:rsidR="002A2A9D">
        <w:t xml:space="preserve">the </w:t>
      </w:r>
      <w:r w:rsidR="00AF4D75">
        <w:t xml:space="preserve">North Carolina </w:t>
      </w:r>
      <w:r w:rsidR="002A2A9D">
        <w:t xml:space="preserve">Child and Family Services Plan (CFSP) and Annual Progress and Services Report (APSR) goals, objectives and </w:t>
      </w:r>
      <w:r w:rsidR="003E5891">
        <w:t xml:space="preserve">annual updates </w:t>
      </w:r>
      <w:r w:rsidR="00037C49">
        <w:t xml:space="preserve">and establishing ongoing feedback mechanisms </w:t>
      </w:r>
      <w:r w:rsidR="00226304">
        <w:t>(</w:t>
      </w:r>
      <w:r w:rsidR="00D04607">
        <w:t xml:space="preserve">Item </w:t>
      </w:r>
      <w:r w:rsidR="0052021F">
        <w:t xml:space="preserve">31 and </w:t>
      </w:r>
      <w:r w:rsidR="002A2A9D">
        <w:t>32</w:t>
      </w:r>
      <w:r w:rsidR="00226304">
        <w:t>)</w:t>
      </w:r>
    </w:p>
    <w:p w:rsidR="00E114B2" w:rsidRDefault="00E114B2" w:rsidP="00E114B2">
      <w:pPr>
        <w:pStyle w:val="ListParagraph"/>
        <w:ind w:left="360"/>
      </w:pPr>
    </w:p>
    <w:tbl>
      <w:tblPr>
        <w:tblStyle w:val="TableGrid"/>
        <w:tblW w:w="0" w:type="auto"/>
        <w:tblInd w:w="360" w:type="dxa"/>
        <w:tblLook w:val="04A0" w:firstRow="1" w:lastRow="0" w:firstColumn="1" w:lastColumn="0" w:noHBand="0" w:noVBand="1"/>
      </w:tblPr>
      <w:tblGrid>
        <w:gridCol w:w="7195"/>
        <w:gridCol w:w="2430"/>
      </w:tblGrid>
      <w:tr w:rsidR="00D90CCD" w:rsidRPr="00EF6F50" w:rsidTr="003E5891">
        <w:tc>
          <w:tcPr>
            <w:tcW w:w="7195" w:type="dxa"/>
            <w:vAlign w:val="center"/>
          </w:tcPr>
          <w:p w:rsidR="00D90CCD" w:rsidRDefault="00D90CCD" w:rsidP="00724012">
            <w:pPr>
              <w:pStyle w:val="ListParagraph"/>
              <w:numPr>
                <w:ilvl w:val="0"/>
                <w:numId w:val="27"/>
              </w:numPr>
            </w:pPr>
            <w:r>
              <w:t>Develop a recorded presentation for external stakeholders regarding the CFSP/APSR and PIP to strengthen their understanding of the goals and objectives</w:t>
            </w:r>
            <w:r w:rsidRPr="00EF6F50">
              <w:t xml:space="preserve"> </w:t>
            </w:r>
            <w:r>
              <w:t xml:space="preserve">and opportunities for ongoing </w:t>
            </w:r>
            <w:r w:rsidR="00E735C5">
              <w:t>engagement</w:t>
            </w:r>
            <w:r w:rsidR="00724012">
              <w:t xml:space="preserve"> </w:t>
            </w:r>
          </w:p>
        </w:tc>
        <w:tc>
          <w:tcPr>
            <w:tcW w:w="2430" w:type="dxa"/>
            <w:vAlign w:val="center"/>
          </w:tcPr>
          <w:p w:rsidR="00D90CCD" w:rsidRDefault="00D90CCD" w:rsidP="00D90CCD">
            <w:pPr>
              <w:jc w:val="right"/>
              <w:rPr>
                <w:noProof/>
              </w:rPr>
            </w:pPr>
            <w:r>
              <w:rPr>
                <w:noProof/>
              </w:rPr>
              <w:t>Begin Date: Q1</w:t>
            </w:r>
          </w:p>
          <w:p w:rsidR="00D90CCD" w:rsidRDefault="00D90CCD" w:rsidP="00D90CCD">
            <w:pPr>
              <w:jc w:val="right"/>
            </w:pPr>
            <w:r>
              <w:t>Completion Date: Q4</w:t>
            </w:r>
          </w:p>
        </w:tc>
      </w:tr>
      <w:tr w:rsidR="00D90CCD" w:rsidRPr="00EF6F50" w:rsidTr="003E5891">
        <w:tc>
          <w:tcPr>
            <w:tcW w:w="7195" w:type="dxa"/>
            <w:vAlign w:val="center"/>
          </w:tcPr>
          <w:p w:rsidR="00D90CCD" w:rsidRDefault="00D90CCD" w:rsidP="00D90CCD">
            <w:pPr>
              <w:pStyle w:val="ListParagraph"/>
              <w:numPr>
                <w:ilvl w:val="0"/>
                <w:numId w:val="27"/>
              </w:numPr>
            </w:pPr>
            <w:r>
              <w:t>Consult with foster, adoptive, and kinship parents regarding the CFSP/APSR and PIP utilizing the “Resource Parent Portal” to identify and address any major concerns and engage them in the implementation of the provisions outlined in the CFSP</w:t>
            </w:r>
          </w:p>
        </w:tc>
        <w:tc>
          <w:tcPr>
            <w:tcW w:w="2430" w:type="dxa"/>
            <w:vAlign w:val="center"/>
          </w:tcPr>
          <w:p w:rsidR="00D90CCD" w:rsidRDefault="00D90CCD" w:rsidP="00D90CCD">
            <w:pPr>
              <w:jc w:val="right"/>
              <w:rPr>
                <w:noProof/>
              </w:rPr>
            </w:pPr>
            <w:r>
              <w:rPr>
                <w:noProof/>
              </w:rPr>
              <w:t>Begin Date: Q1</w:t>
            </w:r>
          </w:p>
          <w:p w:rsidR="00D90CCD" w:rsidRDefault="00D90CCD" w:rsidP="00D90CCD">
            <w:pPr>
              <w:jc w:val="right"/>
            </w:pPr>
            <w:r>
              <w:t>Completion Date: Q6</w:t>
            </w:r>
          </w:p>
        </w:tc>
      </w:tr>
      <w:tr w:rsidR="00D90CCD" w:rsidRPr="00EF6F50" w:rsidTr="003E5891">
        <w:tc>
          <w:tcPr>
            <w:tcW w:w="7195" w:type="dxa"/>
            <w:vAlign w:val="center"/>
          </w:tcPr>
          <w:p w:rsidR="00D90CCD" w:rsidRPr="00EF6F50" w:rsidRDefault="00D90CCD" w:rsidP="00D90CCD">
            <w:pPr>
              <w:pStyle w:val="ListParagraph"/>
              <w:numPr>
                <w:ilvl w:val="0"/>
                <w:numId w:val="27"/>
              </w:numPr>
            </w:pPr>
            <w:r>
              <w:t xml:space="preserve">Consult with external stakeholders regarding the CFSP/APSR and PIP in cross systems meetings (such as </w:t>
            </w:r>
            <w:r w:rsidR="00E735C5">
              <w:t xml:space="preserve">Court Improvement Program’s </w:t>
            </w:r>
            <w:r>
              <w:t>Interagency collaborative, SAYSO Saturday, EBCI meeting, Child Welfare Parent Advisory Council, CCPT Advisory Council, Benchmarks FAR, FFTA, etc.) to identify and address any major concerns and engage them in the implementation of the provisions outlined in the CFSP</w:t>
            </w:r>
          </w:p>
        </w:tc>
        <w:tc>
          <w:tcPr>
            <w:tcW w:w="2430" w:type="dxa"/>
            <w:vAlign w:val="center"/>
          </w:tcPr>
          <w:p w:rsidR="00D90CCD" w:rsidRDefault="00D90CCD" w:rsidP="00D90CCD">
            <w:pPr>
              <w:jc w:val="right"/>
            </w:pPr>
            <w:r>
              <w:t>Begin Date: Q1</w:t>
            </w:r>
          </w:p>
          <w:p w:rsidR="00D90CCD" w:rsidRPr="00EF6F50" w:rsidRDefault="00D90CCD" w:rsidP="00D90CCD">
            <w:pPr>
              <w:jc w:val="right"/>
            </w:pPr>
            <w:r>
              <w:t>Completion Date: Q8</w:t>
            </w:r>
          </w:p>
        </w:tc>
      </w:tr>
      <w:tr w:rsidR="00D90CCD" w:rsidRPr="00EF6F50" w:rsidTr="003E5891">
        <w:tc>
          <w:tcPr>
            <w:tcW w:w="7195" w:type="dxa"/>
            <w:shd w:val="clear" w:color="auto" w:fill="auto"/>
            <w:vAlign w:val="center"/>
          </w:tcPr>
          <w:p w:rsidR="00D90CCD" w:rsidRPr="00EF6F50" w:rsidRDefault="00D90CCD" w:rsidP="000D0952">
            <w:pPr>
              <w:pStyle w:val="ListParagraph"/>
              <w:numPr>
                <w:ilvl w:val="0"/>
                <w:numId w:val="27"/>
              </w:numPr>
            </w:pPr>
            <w:r>
              <w:t>Engage internal and external stakeholders in</w:t>
            </w:r>
            <w:r w:rsidR="00D827F6">
              <w:t xml:space="preserve"> quarterly </w:t>
            </w:r>
            <w:r>
              <w:t xml:space="preserve">“Listening Sessions” </w:t>
            </w:r>
            <w:r w:rsidR="00D827F6">
              <w:t>(n=6) to inform t</w:t>
            </w:r>
            <w:r w:rsidR="003E0CDA">
              <w:t xml:space="preserve">he development of the CFSP/APSR, ensure feedback loops are established, </w:t>
            </w:r>
            <w:r w:rsidR="00D827F6">
              <w:t xml:space="preserve">and </w:t>
            </w:r>
            <w:r>
              <w:t>to identify issues and concerns related to serving children and families involved in child welfare</w:t>
            </w:r>
            <w:r w:rsidR="00D827F6">
              <w:t xml:space="preserve"> </w:t>
            </w:r>
          </w:p>
        </w:tc>
        <w:tc>
          <w:tcPr>
            <w:tcW w:w="2430" w:type="dxa"/>
            <w:shd w:val="clear" w:color="auto" w:fill="auto"/>
            <w:vAlign w:val="center"/>
          </w:tcPr>
          <w:p w:rsidR="00D90CCD" w:rsidRDefault="00D90CCD" w:rsidP="00D90CCD">
            <w:pPr>
              <w:jc w:val="right"/>
              <w:rPr>
                <w:noProof/>
              </w:rPr>
            </w:pPr>
            <w:r>
              <w:rPr>
                <w:noProof/>
              </w:rPr>
              <w:t>Begin Date: Q3</w:t>
            </w:r>
          </w:p>
          <w:p w:rsidR="00D90CCD" w:rsidRPr="00EF6F50" w:rsidRDefault="00D90CCD" w:rsidP="00D90CCD">
            <w:pPr>
              <w:jc w:val="right"/>
            </w:pPr>
            <w:r>
              <w:t>Completion Date: Q8</w:t>
            </w:r>
          </w:p>
        </w:tc>
      </w:tr>
      <w:tr w:rsidR="000D0952" w:rsidRPr="00EF6F50" w:rsidTr="003E5891">
        <w:tc>
          <w:tcPr>
            <w:tcW w:w="7195" w:type="dxa"/>
            <w:shd w:val="clear" w:color="auto" w:fill="auto"/>
            <w:vAlign w:val="center"/>
          </w:tcPr>
          <w:p w:rsidR="000D0952" w:rsidRDefault="00657A37" w:rsidP="00657A37">
            <w:pPr>
              <w:pStyle w:val="ListParagraph"/>
              <w:numPr>
                <w:ilvl w:val="0"/>
                <w:numId w:val="27"/>
              </w:numPr>
            </w:pPr>
            <w:r>
              <w:t>Coordinate with Medicaid, Work First and other federal service programs as needed to address concerns</w:t>
            </w:r>
            <w:r w:rsidR="000D0952" w:rsidRPr="0052021F">
              <w:t xml:space="preserve"> from the Listening Session </w:t>
            </w:r>
            <w:r>
              <w:t>in the CFSP/APSR</w:t>
            </w:r>
          </w:p>
        </w:tc>
        <w:tc>
          <w:tcPr>
            <w:tcW w:w="2430" w:type="dxa"/>
            <w:shd w:val="clear" w:color="auto" w:fill="auto"/>
            <w:vAlign w:val="center"/>
          </w:tcPr>
          <w:p w:rsidR="000D0952" w:rsidRDefault="000D0952" w:rsidP="000D0952">
            <w:pPr>
              <w:jc w:val="right"/>
              <w:rPr>
                <w:noProof/>
              </w:rPr>
            </w:pPr>
            <w:r>
              <w:rPr>
                <w:noProof/>
              </w:rPr>
              <w:t>Begin Date: Q3</w:t>
            </w:r>
          </w:p>
          <w:p w:rsidR="000D0952" w:rsidRDefault="000D0952" w:rsidP="000D0952">
            <w:pPr>
              <w:jc w:val="right"/>
              <w:rPr>
                <w:noProof/>
              </w:rPr>
            </w:pPr>
            <w:r>
              <w:t>Completion Date: Q8</w:t>
            </w:r>
          </w:p>
        </w:tc>
      </w:tr>
    </w:tbl>
    <w:p w:rsidR="000824D2" w:rsidRDefault="000824D2">
      <w:pPr>
        <w:rPr>
          <w:b/>
        </w:rPr>
      </w:pPr>
    </w:p>
    <w:p w:rsidR="007E30CC" w:rsidRPr="00F5106A" w:rsidRDefault="007E30CC" w:rsidP="00F5106A">
      <w:pPr>
        <w:pStyle w:val="ListParagraph"/>
        <w:numPr>
          <w:ilvl w:val="0"/>
          <w:numId w:val="7"/>
        </w:numPr>
        <w:rPr>
          <w:b/>
        </w:rPr>
      </w:pPr>
      <w:r w:rsidRPr="00F5106A">
        <w:rPr>
          <w:b/>
        </w:rPr>
        <w:br w:type="page"/>
      </w:r>
    </w:p>
    <w:p w:rsidR="00636923" w:rsidRDefault="00D35CF6" w:rsidP="00D35CF6">
      <w:r w:rsidRPr="007B3549">
        <w:rPr>
          <w:b/>
        </w:rPr>
        <w:lastRenderedPageBreak/>
        <w:t>Goal 5:</w:t>
      </w:r>
      <w:r w:rsidRPr="00F15CF8">
        <w:rPr>
          <w:b/>
        </w:rPr>
        <w:t xml:space="preserve"> Enhance the </w:t>
      </w:r>
      <w:r w:rsidR="00326E99" w:rsidRPr="00F15CF8">
        <w:rPr>
          <w:b/>
        </w:rPr>
        <w:t>statewide</w:t>
      </w:r>
      <w:r w:rsidR="00326E99">
        <w:rPr>
          <w:b/>
        </w:rPr>
        <w:t xml:space="preserve"> data quality, </w:t>
      </w:r>
      <w:r w:rsidRPr="00F15CF8">
        <w:rPr>
          <w:b/>
        </w:rPr>
        <w:t>collection and dissemination of information regarding services provided</w:t>
      </w:r>
      <w:r w:rsidR="007B3549">
        <w:rPr>
          <w:b/>
        </w:rPr>
        <w:t xml:space="preserve"> (Statewide Information System)</w:t>
      </w:r>
      <w:r w:rsidR="00326E99">
        <w:rPr>
          <w:b/>
        </w:rPr>
        <w:t xml:space="preserve"> </w:t>
      </w:r>
    </w:p>
    <w:p w:rsidR="00D35CF6" w:rsidRDefault="00D35CF6" w:rsidP="00D35CF6">
      <w:r>
        <w:t>Strategies/Activities</w:t>
      </w:r>
    </w:p>
    <w:p w:rsidR="00D35CF6" w:rsidRDefault="00421AC4" w:rsidP="00D35CF6">
      <w:pPr>
        <w:pStyle w:val="ListParagraph"/>
        <w:numPr>
          <w:ilvl w:val="0"/>
          <w:numId w:val="8"/>
        </w:numPr>
      </w:pPr>
      <w:r>
        <w:t>Strengthen the statewide information system through the development of a child welfare module within NC FAST (North Carolina Families Accessing Services through Technology</w:t>
      </w:r>
      <w:r w:rsidR="00C251EB">
        <w:t>) to</w:t>
      </w:r>
      <w:r w:rsidR="00D14CAA">
        <w:t xml:space="preserve"> improve </w:t>
      </w:r>
      <w:r w:rsidR="00C251EB">
        <w:t xml:space="preserve">data quality, consistency, and </w:t>
      </w:r>
      <w:r w:rsidR="00E735C5">
        <w:t>access to timely</w:t>
      </w:r>
      <w:r w:rsidR="001C78DB">
        <w:t xml:space="preserve"> statewide data</w:t>
      </w:r>
      <w:r w:rsidR="00C251EB">
        <w:t xml:space="preserve"> </w:t>
      </w:r>
      <w:r w:rsidR="00D14CAA">
        <w:t>(</w:t>
      </w:r>
      <w:r w:rsidR="00F17C82">
        <w:t>Item 19</w:t>
      </w:r>
      <w:r w:rsidR="00D14CAA">
        <w:t>)</w:t>
      </w:r>
    </w:p>
    <w:p w:rsidR="00D14CAA" w:rsidRPr="002322F7" w:rsidRDefault="00D14CAA" w:rsidP="001B6803">
      <w:pPr>
        <w:pStyle w:val="ListParagraph"/>
      </w:pPr>
    </w:p>
    <w:tbl>
      <w:tblPr>
        <w:tblStyle w:val="TableGrid"/>
        <w:tblW w:w="9360" w:type="dxa"/>
        <w:tblInd w:w="355" w:type="dxa"/>
        <w:tblLook w:val="04A0" w:firstRow="1" w:lastRow="0" w:firstColumn="1" w:lastColumn="0" w:noHBand="0" w:noVBand="1"/>
      </w:tblPr>
      <w:tblGrid>
        <w:gridCol w:w="6930"/>
        <w:gridCol w:w="2430"/>
      </w:tblGrid>
      <w:tr w:rsidR="00F31394" w:rsidRPr="006B3D0D" w:rsidTr="00B32E39">
        <w:tc>
          <w:tcPr>
            <w:tcW w:w="6930" w:type="dxa"/>
            <w:vAlign w:val="center"/>
          </w:tcPr>
          <w:p w:rsidR="00F31394" w:rsidRPr="006B3D0D" w:rsidRDefault="00F31394" w:rsidP="00C251EB">
            <w:pPr>
              <w:pStyle w:val="ListParagraph"/>
              <w:numPr>
                <w:ilvl w:val="0"/>
                <w:numId w:val="32"/>
              </w:numPr>
            </w:pPr>
            <w:r w:rsidRPr="006B3D0D">
              <w:t>Conduct a</w:t>
            </w:r>
            <w:r w:rsidR="00ED76C9">
              <w:t>n</w:t>
            </w:r>
            <w:r w:rsidRPr="006B3D0D">
              <w:t xml:space="preserve"> analysis of the current business child welfare service functions again</w:t>
            </w:r>
            <w:r w:rsidR="007C3FB4">
              <w:t>st</w:t>
            </w:r>
            <w:r w:rsidRPr="006B3D0D">
              <w:t xml:space="preserve"> the </w:t>
            </w:r>
            <w:r w:rsidR="007C3FB4">
              <w:t xml:space="preserve">existing </w:t>
            </w:r>
            <w:r w:rsidRPr="006B3D0D">
              <w:t>C</w:t>
            </w:r>
            <w:r w:rsidRPr="00F31394">
              <w:rPr>
                <w:bCs/>
                <w:sz w:val="24"/>
                <w:szCs w:val="24"/>
              </w:rPr>
              <w:t>ú</w:t>
            </w:r>
            <w:r w:rsidRPr="006B3D0D">
              <w:t>ram Software</w:t>
            </w:r>
            <w:r w:rsidR="00ED76C9">
              <w:t xml:space="preserve"> to identify gaps</w:t>
            </w:r>
          </w:p>
        </w:tc>
        <w:tc>
          <w:tcPr>
            <w:tcW w:w="2430" w:type="dxa"/>
            <w:vAlign w:val="center"/>
          </w:tcPr>
          <w:p w:rsidR="003666D9" w:rsidRDefault="003666D9" w:rsidP="00C251EB">
            <w:pPr>
              <w:jc w:val="right"/>
              <w:rPr>
                <w:noProof/>
              </w:rPr>
            </w:pPr>
            <w:r>
              <w:rPr>
                <w:noProof/>
              </w:rPr>
              <w:t xml:space="preserve">Begin Date: </w:t>
            </w:r>
            <w:r w:rsidR="00E114B2">
              <w:rPr>
                <w:noProof/>
              </w:rPr>
              <w:t>Q1</w:t>
            </w:r>
          </w:p>
          <w:p w:rsidR="00F31394" w:rsidRPr="006B3D0D" w:rsidRDefault="00F31394" w:rsidP="00C251EB">
            <w:pPr>
              <w:jc w:val="right"/>
            </w:pPr>
            <w:r>
              <w:t xml:space="preserve">Completion Date: </w:t>
            </w:r>
            <w:r w:rsidR="00163C43">
              <w:t>Q1</w:t>
            </w:r>
          </w:p>
        </w:tc>
      </w:tr>
      <w:tr w:rsidR="00F31394" w:rsidRPr="006B3D0D" w:rsidTr="00B32E39">
        <w:tc>
          <w:tcPr>
            <w:tcW w:w="6930" w:type="dxa"/>
            <w:vAlign w:val="center"/>
          </w:tcPr>
          <w:p w:rsidR="00F31394" w:rsidRPr="006B3D0D" w:rsidRDefault="00D14CAA" w:rsidP="00BD14BA">
            <w:pPr>
              <w:pStyle w:val="ListParagraph"/>
              <w:numPr>
                <w:ilvl w:val="0"/>
                <w:numId w:val="32"/>
              </w:numPr>
            </w:pPr>
            <w:r w:rsidRPr="00D14CAA">
              <w:t>Ensure any revisions to the policies and practices regarding CPS Assessment, In-Home and Foster Care are included in the NC FAST business functions</w:t>
            </w:r>
            <w:r w:rsidRPr="00D14CAA" w:rsidDel="00D14CAA">
              <w:t xml:space="preserve"> </w:t>
            </w:r>
          </w:p>
        </w:tc>
        <w:tc>
          <w:tcPr>
            <w:tcW w:w="2430" w:type="dxa"/>
            <w:vAlign w:val="center"/>
          </w:tcPr>
          <w:p w:rsidR="003666D9" w:rsidRDefault="003666D9" w:rsidP="00C251EB">
            <w:pPr>
              <w:jc w:val="right"/>
              <w:rPr>
                <w:noProof/>
              </w:rPr>
            </w:pPr>
            <w:r>
              <w:rPr>
                <w:noProof/>
              </w:rPr>
              <w:t xml:space="preserve">Begin Date: </w:t>
            </w:r>
            <w:r w:rsidR="00E114B2">
              <w:rPr>
                <w:noProof/>
              </w:rPr>
              <w:t>Q1</w:t>
            </w:r>
          </w:p>
          <w:p w:rsidR="00F31394" w:rsidRPr="006B3D0D" w:rsidRDefault="00F31394" w:rsidP="00C251EB">
            <w:pPr>
              <w:jc w:val="right"/>
            </w:pPr>
            <w:r>
              <w:t xml:space="preserve">Completion Date: </w:t>
            </w:r>
            <w:r w:rsidR="00D14CAA">
              <w:t>Q</w:t>
            </w:r>
            <w:r w:rsidR="00CA287B">
              <w:t>4</w:t>
            </w:r>
          </w:p>
        </w:tc>
      </w:tr>
      <w:tr w:rsidR="00D14CAA" w:rsidRPr="006B3D0D" w:rsidTr="00B32E39">
        <w:tc>
          <w:tcPr>
            <w:tcW w:w="6930" w:type="dxa"/>
            <w:vAlign w:val="center"/>
          </w:tcPr>
          <w:p w:rsidR="00D14CAA" w:rsidRPr="006B3D0D" w:rsidRDefault="00D14CAA" w:rsidP="00C251EB">
            <w:pPr>
              <w:pStyle w:val="ListParagraph"/>
              <w:numPr>
                <w:ilvl w:val="0"/>
                <w:numId w:val="32"/>
              </w:numPr>
            </w:pPr>
            <w:r w:rsidRPr="00D14CAA">
              <w:t>Conduct sufficient testing to ensure practice is supported by the software</w:t>
            </w:r>
          </w:p>
        </w:tc>
        <w:tc>
          <w:tcPr>
            <w:tcW w:w="2430" w:type="dxa"/>
            <w:vAlign w:val="center"/>
          </w:tcPr>
          <w:p w:rsidR="003666D9" w:rsidRDefault="003666D9" w:rsidP="00C251EB">
            <w:pPr>
              <w:jc w:val="right"/>
              <w:rPr>
                <w:noProof/>
              </w:rPr>
            </w:pPr>
            <w:r>
              <w:rPr>
                <w:noProof/>
              </w:rPr>
              <w:t xml:space="preserve">Begin Date: </w:t>
            </w:r>
            <w:r w:rsidR="00E114B2">
              <w:rPr>
                <w:noProof/>
              </w:rPr>
              <w:t>Q1</w:t>
            </w:r>
          </w:p>
          <w:p w:rsidR="00D14CAA" w:rsidRDefault="00D14CAA" w:rsidP="00C251EB">
            <w:pPr>
              <w:jc w:val="right"/>
            </w:pPr>
            <w:r>
              <w:t>Completion Date: Q6</w:t>
            </w:r>
          </w:p>
        </w:tc>
      </w:tr>
    </w:tbl>
    <w:p w:rsidR="004F55A0" w:rsidRDefault="004F55A0" w:rsidP="001B6803"/>
    <w:p w:rsidR="00EA7A4F" w:rsidRDefault="00EA7A4F" w:rsidP="003666D9"/>
    <w:sectPr w:rsidR="00EA7A4F" w:rsidSect="003666D9">
      <w:footerReference w:type="default" r:id="rId8"/>
      <w:pgSz w:w="12240" w:h="15840"/>
      <w:pgMar w:top="900" w:right="1080" w:bottom="63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EFF" w:rsidRDefault="004E6EFF" w:rsidP="00DC349F">
      <w:pPr>
        <w:spacing w:after="0" w:line="240" w:lineRule="auto"/>
      </w:pPr>
      <w:r>
        <w:separator/>
      </w:r>
    </w:p>
  </w:endnote>
  <w:endnote w:type="continuationSeparator" w:id="0">
    <w:p w:rsidR="004E6EFF" w:rsidRDefault="004E6EFF" w:rsidP="00DC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683659"/>
      <w:docPartObj>
        <w:docPartGallery w:val="Page Numbers (Bottom of Page)"/>
        <w:docPartUnique/>
      </w:docPartObj>
    </w:sdtPr>
    <w:sdtEndPr/>
    <w:sdtContent>
      <w:sdt>
        <w:sdtPr>
          <w:id w:val="1751765384"/>
          <w:docPartObj>
            <w:docPartGallery w:val="Page Numbers (Top of Page)"/>
            <w:docPartUnique/>
          </w:docPartObj>
        </w:sdtPr>
        <w:sdtEndPr/>
        <w:sdtContent>
          <w:p w:rsidR="004A0233" w:rsidRPr="0033445E" w:rsidRDefault="004A0233" w:rsidP="008152AD">
            <w:pPr>
              <w:pStyle w:val="Footer"/>
              <w:tabs>
                <w:tab w:val="clear" w:pos="9360"/>
                <w:tab w:val="right" w:pos="10350"/>
              </w:tabs>
              <w:ind w:right="-540"/>
            </w:pPr>
            <w:r w:rsidRPr="0033445E">
              <w:t xml:space="preserve">Page </w:t>
            </w:r>
            <w:r w:rsidRPr="0033445E">
              <w:rPr>
                <w:bCs/>
                <w:sz w:val="24"/>
                <w:szCs w:val="24"/>
              </w:rPr>
              <w:fldChar w:fldCharType="begin"/>
            </w:r>
            <w:r w:rsidRPr="0033445E">
              <w:rPr>
                <w:bCs/>
              </w:rPr>
              <w:instrText xml:space="preserve"> PAGE </w:instrText>
            </w:r>
            <w:r w:rsidRPr="0033445E">
              <w:rPr>
                <w:bCs/>
                <w:sz w:val="24"/>
                <w:szCs w:val="24"/>
              </w:rPr>
              <w:fldChar w:fldCharType="separate"/>
            </w:r>
            <w:r w:rsidR="00565957">
              <w:rPr>
                <w:bCs/>
                <w:noProof/>
              </w:rPr>
              <w:t>9</w:t>
            </w:r>
            <w:r w:rsidRPr="0033445E">
              <w:rPr>
                <w:bCs/>
                <w:sz w:val="24"/>
                <w:szCs w:val="24"/>
              </w:rPr>
              <w:fldChar w:fldCharType="end"/>
            </w:r>
            <w:r w:rsidRPr="0033445E">
              <w:t xml:space="preserve"> of </w:t>
            </w:r>
            <w:r w:rsidRPr="0033445E">
              <w:rPr>
                <w:bCs/>
                <w:sz w:val="24"/>
                <w:szCs w:val="24"/>
              </w:rPr>
              <w:fldChar w:fldCharType="begin"/>
            </w:r>
            <w:r w:rsidRPr="0033445E">
              <w:rPr>
                <w:bCs/>
              </w:rPr>
              <w:instrText xml:space="preserve"> NUMPAGES  </w:instrText>
            </w:r>
            <w:r w:rsidRPr="0033445E">
              <w:rPr>
                <w:bCs/>
                <w:sz w:val="24"/>
                <w:szCs w:val="24"/>
              </w:rPr>
              <w:fldChar w:fldCharType="separate"/>
            </w:r>
            <w:r w:rsidR="00565957">
              <w:rPr>
                <w:bCs/>
                <w:noProof/>
              </w:rPr>
              <w:t>9</w:t>
            </w:r>
            <w:r w:rsidRPr="0033445E">
              <w:rPr>
                <w:bCs/>
                <w:sz w:val="24"/>
                <w:szCs w:val="24"/>
              </w:rPr>
              <w:fldChar w:fldCharType="end"/>
            </w:r>
            <w:r>
              <w:rPr>
                <w:bCs/>
                <w:sz w:val="24"/>
                <w:szCs w:val="24"/>
              </w:rPr>
              <w:tab/>
            </w:r>
            <w:r>
              <w:rPr>
                <w:bCs/>
                <w:sz w:val="24"/>
                <w:szCs w:val="24"/>
              </w:rPr>
              <w:tab/>
              <w:t xml:space="preserve">   </w:t>
            </w:r>
            <w:r w:rsidR="00565957">
              <w:rPr>
                <w:bCs/>
                <w:sz w:val="24"/>
                <w:szCs w:val="24"/>
              </w:rPr>
              <w:t>Approved Version – Effective January 1, 2017</w:t>
            </w:r>
          </w:p>
        </w:sdtContent>
      </w:sdt>
    </w:sdtContent>
  </w:sdt>
  <w:p w:rsidR="004A0233" w:rsidRDefault="004A0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EFF" w:rsidRDefault="004E6EFF" w:rsidP="00DC349F">
      <w:pPr>
        <w:spacing w:after="0" w:line="240" w:lineRule="auto"/>
      </w:pPr>
      <w:r>
        <w:separator/>
      </w:r>
    </w:p>
  </w:footnote>
  <w:footnote w:type="continuationSeparator" w:id="0">
    <w:p w:rsidR="004E6EFF" w:rsidRDefault="004E6EFF" w:rsidP="00DC3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786"/>
    <w:multiLevelType w:val="hybridMultilevel"/>
    <w:tmpl w:val="3CC604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4021C"/>
    <w:multiLevelType w:val="hybridMultilevel"/>
    <w:tmpl w:val="49AEE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55E23"/>
    <w:multiLevelType w:val="hybridMultilevel"/>
    <w:tmpl w:val="71D8DB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BC6E99"/>
    <w:multiLevelType w:val="hybridMultilevel"/>
    <w:tmpl w:val="0652F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A477C"/>
    <w:multiLevelType w:val="hybridMultilevel"/>
    <w:tmpl w:val="52E69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455F25"/>
    <w:multiLevelType w:val="hybridMultilevel"/>
    <w:tmpl w:val="A48ADCB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263CD9"/>
    <w:multiLevelType w:val="hybridMultilevel"/>
    <w:tmpl w:val="037275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CC05BE"/>
    <w:multiLevelType w:val="multilevel"/>
    <w:tmpl w:val="02D4C6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D4CFE"/>
    <w:multiLevelType w:val="hybridMultilevel"/>
    <w:tmpl w:val="8AB02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B5252"/>
    <w:multiLevelType w:val="hybridMultilevel"/>
    <w:tmpl w:val="84DC77C8"/>
    <w:lvl w:ilvl="0" w:tplc="A3C2B41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9D74D8"/>
    <w:multiLevelType w:val="hybridMultilevel"/>
    <w:tmpl w:val="FD9AB5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8575738"/>
    <w:multiLevelType w:val="hybridMultilevel"/>
    <w:tmpl w:val="9BEE96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483B14"/>
    <w:multiLevelType w:val="hybridMultilevel"/>
    <w:tmpl w:val="7A14CC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61732D"/>
    <w:multiLevelType w:val="hybridMultilevel"/>
    <w:tmpl w:val="8E5A9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2271A"/>
    <w:multiLevelType w:val="hybridMultilevel"/>
    <w:tmpl w:val="9B7EC4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0B7180"/>
    <w:multiLevelType w:val="hybridMultilevel"/>
    <w:tmpl w:val="3A541C7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9542E2"/>
    <w:multiLevelType w:val="hybridMultilevel"/>
    <w:tmpl w:val="3C48F088"/>
    <w:lvl w:ilvl="0" w:tplc="B4548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976102"/>
    <w:multiLevelType w:val="hybridMultilevel"/>
    <w:tmpl w:val="876261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72194F"/>
    <w:multiLevelType w:val="hybridMultilevel"/>
    <w:tmpl w:val="36363A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487456"/>
    <w:multiLevelType w:val="hybridMultilevel"/>
    <w:tmpl w:val="A5C2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11A9A"/>
    <w:multiLevelType w:val="hybridMultilevel"/>
    <w:tmpl w:val="86B2EB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650D33"/>
    <w:multiLevelType w:val="hybridMultilevel"/>
    <w:tmpl w:val="9DA0AC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FE11E6"/>
    <w:multiLevelType w:val="hybridMultilevel"/>
    <w:tmpl w:val="B33C8F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0F2521"/>
    <w:multiLevelType w:val="hybridMultilevel"/>
    <w:tmpl w:val="30D240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9A2B6F"/>
    <w:multiLevelType w:val="hybridMultilevel"/>
    <w:tmpl w:val="F198F6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CB04DF"/>
    <w:multiLevelType w:val="hybridMultilevel"/>
    <w:tmpl w:val="18584030"/>
    <w:lvl w:ilvl="0" w:tplc="79726F2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D73A4"/>
    <w:multiLevelType w:val="hybridMultilevel"/>
    <w:tmpl w:val="656C3E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60123CD"/>
    <w:multiLevelType w:val="hybridMultilevel"/>
    <w:tmpl w:val="41ACD9D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B27A1B"/>
    <w:multiLevelType w:val="hybridMultilevel"/>
    <w:tmpl w:val="6B5ACA1C"/>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606F4825"/>
    <w:multiLevelType w:val="hybridMultilevel"/>
    <w:tmpl w:val="D55A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533BB"/>
    <w:multiLevelType w:val="hybridMultilevel"/>
    <w:tmpl w:val="279600B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574A80"/>
    <w:multiLevelType w:val="hybridMultilevel"/>
    <w:tmpl w:val="8B7475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FB1564"/>
    <w:multiLevelType w:val="hybridMultilevel"/>
    <w:tmpl w:val="B4604D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C567C0"/>
    <w:multiLevelType w:val="hybridMultilevel"/>
    <w:tmpl w:val="19BEEE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B23E47"/>
    <w:multiLevelType w:val="hybridMultilevel"/>
    <w:tmpl w:val="3C48F088"/>
    <w:lvl w:ilvl="0" w:tplc="B4548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047FFB"/>
    <w:multiLevelType w:val="hybridMultilevel"/>
    <w:tmpl w:val="8B42FE34"/>
    <w:lvl w:ilvl="0" w:tplc="D8BA1278">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A03CC4"/>
    <w:multiLevelType w:val="hybridMultilevel"/>
    <w:tmpl w:val="BD5C2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195BF0"/>
    <w:multiLevelType w:val="hybridMultilevel"/>
    <w:tmpl w:val="7AFA5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80181"/>
    <w:multiLevelType w:val="hybridMultilevel"/>
    <w:tmpl w:val="C6F892C4"/>
    <w:lvl w:ilvl="0" w:tplc="61C09AB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87E67"/>
    <w:multiLevelType w:val="hybridMultilevel"/>
    <w:tmpl w:val="51243A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4A4E15"/>
    <w:multiLevelType w:val="hybridMultilevel"/>
    <w:tmpl w:val="B4604D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0"/>
  </w:num>
  <w:num w:numId="3">
    <w:abstractNumId w:val="3"/>
  </w:num>
  <w:num w:numId="4">
    <w:abstractNumId w:val="19"/>
  </w:num>
  <w:num w:numId="5">
    <w:abstractNumId w:val="13"/>
  </w:num>
  <w:num w:numId="6">
    <w:abstractNumId w:val="29"/>
  </w:num>
  <w:num w:numId="7">
    <w:abstractNumId w:val="37"/>
  </w:num>
  <w:num w:numId="8">
    <w:abstractNumId w:val="18"/>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9"/>
  </w:num>
  <w:num w:numId="12">
    <w:abstractNumId w:val="10"/>
  </w:num>
  <w:num w:numId="13">
    <w:abstractNumId w:val="39"/>
  </w:num>
  <w:num w:numId="14">
    <w:abstractNumId w:val="5"/>
  </w:num>
  <w:num w:numId="15">
    <w:abstractNumId w:val="33"/>
  </w:num>
  <w:num w:numId="16">
    <w:abstractNumId w:val="6"/>
  </w:num>
  <w:num w:numId="17">
    <w:abstractNumId w:val="2"/>
  </w:num>
  <w:num w:numId="18">
    <w:abstractNumId w:val="12"/>
  </w:num>
  <w:num w:numId="19">
    <w:abstractNumId w:val="31"/>
  </w:num>
  <w:num w:numId="20">
    <w:abstractNumId w:val="30"/>
  </w:num>
  <w:num w:numId="21">
    <w:abstractNumId w:val="38"/>
  </w:num>
  <w:num w:numId="22">
    <w:abstractNumId w:val="23"/>
  </w:num>
  <w:num w:numId="23">
    <w:abstractNumId w:val="11"/>
  </w:num>
  <w:num w:numId="24">
    <w:abstractNumId w:val="17"/>
  </w:num>
  <w:num w:numId="25">
    <w:abstractNumId w:val="21"/>
  </w:num>
  <w:num w:numId="26">
    <w:abstractNumId w:val="27"/>
  </w:num>
  <w:num w:numId="27">
    <w:abstractNumId w:val="14"/>
  </w:num>
  <w:num w:numId="28">
    <w:abstractNumId w:val="8"/>
  </w:num>
  <w:num w:numId="29">
    <w:abstractNumId w:val="25"/>
  </w:num>
  <w:num w:numId="30">
    <w:abstractNumId w:val="22"/>
  </w:num>
  <w:num w:numId="31">
    <w:abstractNumId w:val="32"/>
  </w:num>
  <w:num w:numId="32">
    <w:abstractNumId w:val="15"/>
  </w:num>
  <w:num w:numId="33">
    <w:abstractNumId w:val="20"/>
  </w:num>
  <w:num w:numId="34">
    <w:abstractNumId w:val="40"/>
  </w:num>
  <w:num w:numId="35">
    <w:abstractNumId w:val="16"/>
  </w:num>
  <w:num w:numId="36">
    <w:abstractNumId w:val="34"/>
  </w:num>
  <w:num w:numId="37">
    <w:abstractNumId w:val="7"/>
  </w:num>
  <w:num w:numId="38">
    <w:abstractNumId w:val="28"/>
  </w:num>
  <w:num w:numId="39">
    <w:abstractNumId w:val="1"/>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5A"/>
    <w:rsid w:val="000002BA"/>
    <w:rsid w:val="000051F6"/>
    <w:rsid w:val="00006D01"/>
    <w:rsid w:val="000108F0"/>
    <w:rsid w:val="000235B4"/>
    <w:rsid w:val="00024067"/>
    <w:rsid w:val="000248F6"/>
    <w:rsid w:val="00025C2C"/>
    <w:rsid w:val="00026336"/>
    <w:rsid w:val="00026BE7"/>
    <w:rsid w:val="00027B9F"/>
    <w:rsid w:val="00031034"/>
    <w:rsid w:val="00036E0A"/>
    <w:rsid w:val="00037C49"/>
    <w:rsid w:val="000405EF"/>
    <w:rsid w:val="00041687"/>
    <w:rsid w:val="00045444"/>
    <w:rsid w:val="000454D9"/>
    <w:rsid w:val="000468D9"/>
    <w:rsid w:val="00047A6F"/>
    <w:rsid w:val="00052C5D"/>
    <w:rsid w:val="00056FA7"/>
    <w:rsid w:val="000573FF"/>
    <w:rsid w:val="00061505"/>
    <w:rsid w:val="0006498B"/>
    <w:rsid w:val="00072E2C"/>
    <w:rsid w:val="000757C7"/>
    <w:rsid w:val="00076D7B"/>
    <w:rsid w:val="00080138"/>
    <w:rsid w:val="00081072"/>
    <w:rsid w:val="000817E7"/>
    <w:rsid w:val="000824D2"/>
    <w:rsid w:val="000831DF"/>
    <w:rsid w:val="00084347"/>
    <w:rsid w:val="00087208"/>
    <w:rsid w:val="0009203F"/>
    <w:rsid w:val="000926F2"/>
    <w:rsid w:val="00093CE7"/>
    <w:rsid w:val="00093D63"/>
    <w:rsid w:val="00097779"/>
    <w:rsid w:val="000A6251"/>
    <w:rsid w:val="000A639C"/>
    <w:rsid w:val="000B44E9"/>
    <w:rsid w:val="000C17EB"/>
    <w:rsid w:val="000C57B3"/>
    <w:rsid w:val="000C5956"/>
    <w:rsid w:val="000D0952"/>
    <w:rsid w:val="000D0E9D"/>
    <w:rsid w:val="000D3FCC"/>
    <w:rsid w:val="000D41BF"/>
    <w:rsid w:val="000D6879"/>
    <w:rsid w:val="000E3064"/>
    <w:rsid w:val="000F0FDC"/>
    <w:rsid w:val="000F19A4"/>
    <w:rsid w:val="000F244A"/>
    <w:rsid w:val="00100F49"/>
    <w:rsid w:val="0010126B"/>
    <w:rsid w:val="0010517A"/>
    <w:rsid w:val="00107AC5"/>
    <w:rsid w:val="001121C6"/>
    <w:rsid w:val="0011492B"/>
    <w:rsid w:val="001211D8"/>
    <w:rsid w:val="0012537F"/>
    <w:rsid w:val="001274AB"/>
    <w:rsid w:val="00130C54"/>
    <w:rsid w:val="001326B1"/>
    <w:rsid w:val="001335C3"/>
    <w:rsid w:val="00135D6F"/>
    <w:rsid w:val="001404AB"/>
    <w:rsid w:val="00144B20"/>
    <w:rsid w:val="001507C2"/>
    <w:rsid w:val="00154A15"/>
    <w:rsid w:val="00154C61"/>
    <w:rsid w:val="00163C43"/>
    <w:rsid w:val="001646E4"/>
    <w:rsid w:val="001805FA"/>
    <w:rsid w:val="0018104F"/>
    <w:rsid w:val="00183A09"/>
    <w:rsid w:val="00184E4C"/>
    <w:rsid w:val="00186535"/>
    <w:rsid w:val="00194FFF"/>
    <w:rsid w:val="00196E71"/>
    <w:rsid w:val="001A17E4"/>
    <w:rsid w:val="001A1FA3"/>
    <w:rsid w:val="001A26D2"/>
    <w:rsid w:val="001A2759"/>
    <w:rsid w:val="001A714D"/>
    <w:rsid w:val="001B1CC1"/>
    <w:rsid w:val="001B23D1"/>
    <w:rsid w:val="001B5DE0"/>
    <w:rsid w:val="001B6803"/>
    <w:rsid w:val="001B7257"/>
    <w:rsid w:val="001B780E"/>
    <w:rsid w:val="001C4F68"/>
    <w:rsid w:val="001C6F26"/>
    <w:rsid w:val="001C78DB"/>
    <w:rsid w:val="001D0150"/>
    <w:rsid w:val="001D0ABC"/>
    <w:rsid w:val="001D1B23"/>
    <w:rsid w:val="001D396A"/>
    <w:rsid w:val="001D4C7B"/>
    <w:rsid w:val="001D69C0"/>
    <w:rsid w:val="001D74B9"/>
    <w:rsid w:val="001E1EC4"/>
    <w:rsid w:val="001E2E91"/>
    <w:rsid w:val="001E3263"/>
    <w:rsid w:val="001F3664"/>
    <w:rsid w:val="001F789A"/>
    <w:rsid w:val="00200A3F"/>
    <w:rsid w:val="00201C3F"/>
    <w:rsid w:val="00202C4B"/>
    <w:rsid w:val="00203B16"/>
    <w:rsid w:val="0020577A"/>
    <w:rsid w:val="00213700"/>
    <w:rsid w:val="0021577C"/>
    <w:rsid w:val="00221E2F"/>
    <w:rsid w:val="002238F7"/>
    <w:rsid w:val="00226304"/>
    <w:rsid w:val="00226809"/>
    <w:rsid w:val="002322F7"/>
    <w:rsid w:val="0023382C"/>
    <w:rsid w:val="00236E91"/>
    <w:rsid w:val="00242464"/>
    <w:rsid w:val="00242C00"/>
    <w:rsid w:val="00246D5F"/>
    <w:rsid w:val="00262F65"/>
    <w:rsid w:val="00263112"/>
    <w:rsid w:val="00266773"/>
    <w:rsid w:val="00272946"/>
    <w:rsid w:val="002739AF"/>
    <w:rsid w:val="00282E59"/>
    <w:rsid w:val="00284D4E"/>
    <w:rsid w:val="00290E55"/>
    <w:rsid w:val="002A1693"/>
    <w:rsid w:val="002A2A9D"/>
    <w:rsid w:val="002B63D2"/>
    <w:rsid w:val="002C1224"/>
    <w:rsid w:val="002C52C1"/>
    <w:rsid w:val="002D1376"/>
    <w:rsid w:val="002D172F"/>
    <w:rsid w:val="002D1877"/>
    <w:rsid w:val="002D6762"/>
    <w:rsid w:val="002E094C"/>
    <w:rsid w:val="002E4324"/>
    <w:rsid w:val="002F047C"/>
    <w:rsid w:val="002F0C45"/>
    <w:rsid w:val="002F579E"/>
    <w:rsid w:val="002F5E2A"/>
    <w:rsid w:val="002F646D"/>
    <w:rsid w:val="002F7456"/>
    <w:rsid w:val="002F7F69"/>
    <w:rsid w:val="00301BCE"/>
    <w:rsid w:val="00301ED6"/>
    <w:rsid w:val="003045C6"/>
    <w:rsid w:val="0031402B"/>
    <w:rsid w:val="00315F21"/>
    <w:rsid w:val="00320A22"/>
    <w:rsid w:val="0032260F"/>
    <w:rsid w:val="0032340F"/>
    <w:rsid w:val="00325D63"/>
    <w:rsid w:val="00326E99"/>
    <w:rsid w:val="0032721A"/>
    <w:rsid w:val="003305AD"/>
    <w:rsid w:val="00333A29"/>
    <w:rsid w:val="0033445E"/>
    <w:rsid w:val="00335524"/>
    <w:rsid w:val="003431D9"/>
    <w:rsid w:val="003450B0"/>
    <w:rsid w:val="00351D80"/>
    <w:rsid w:val="003542CE"/>
    <w:rsid w:val="00354DA1"/>
    <w:rsid w:val="003554B1"/>
    <w:rsid w:val="00356560"/>
    <w:rsid w:val="00361A2F"/>
    <w:rsid w:val="003637CF"/>
    <w:rsid w:val="003666D9"/>
    <w:rsid w:val="00366CE6"/>
    <w:rsid w:val="00370985"/>
    <w:rsid w:val="00374891"/>
    <w:rsid w:val="003760FF"/>
    <w:rsid w:val="003909F3"/>
    <w:rsid w:val="00391753"/>
    <w:rsid w:val="003A01E2"/>
    <w:rsid w:val="003A35ED"/>
    <w:rsid w:val="003A6C4B"/>
    <w:rsid w:val="003B44A4"/>
    <w:rsid w:val="003D65E3"/>
    <w:rsid w:val="003E0CDA"/>
    <w:rsid w:val="003E2838"/>
    <w:rsid w:val="003E56F2"/>
    <w:rsid w:val="003E5891"/>
    <w:rsid w:val="003E5C12"/>
    <w:rsid w:val="003E651F"/>
    <w:rsid w:val="003E6C42"/>
    <w:rsid w:val="00400C12"/>
    <w:rsid w:val="004058AC"/>
    <w:rsid w:val="00406E5F"/>
    <w:rsid w:val="00407674"/>
    <w:rsid w:val="00415A5A"/>
    <w:rsid w:val="00421AC4"/>
    <w:rsid w:val="004237ED"/>
    <w:rsid w:val="00424AEA"/>
    <w:rsid w:val="004277C9"/>
    <w:rsid w:val="0044003E"/>
    <w:rsid w:val="00441C89"/>
    <w:rsid w:val="00441D72"/>
    <w:rsid w:val="00444C3C"/>
    <w:rsid w:val="00445DAE"/>
    <w:rsid w:val="004511D0"/>
    <w:rsid w:val="00462254"/>
    <w:rsid w:val="00464FC5"/>
    <w:rsid w:val="00465F7A"/>
    <w:rsid w:val="004716A4"/>
    <w:rsid w:val="00473DEA"/>
    <w:rsid w:val="004750E2"/>
    <w:rsid w:val="0047565F"/>
    <w:rsid w:val="00476B3B"/>
    <w:rsid w:val="004821A5"/>
    <w:rsid w:val="004863BF"/>
    <w:rsid w:val="00494C21"/>
    <w:rsid w:val="00496C34"/>
    <w:rsid w:val="004A0233"/>
    <w:rsid w:val="004A42B0"/>
    <w:rsid w:val="004A431A"/>
    <w:rsid w:val="004A4413"/>
    <w:rsid w:val="004A46E4"/>
    <w:rsid w:val="004A556B"/>
    <w:rsid w:val="004B75DB"/>
    <w:rsid w:val="004B7A0E"/>
    <w:rsid w:val="004C3C47"/>
    <w:rsid w:val="004C68DF"/>
    <w:rsid w:val="004D05FE"/>
    <w:rsid w:val="004D09BB"/>
    <w:rsid w:val="004D74D5"/>
    <w:rsid w:val="004E171D"/>
    <w:rsid w:val="004E6EFF"/>
    <w:rsid w:val="004F0C7C"/>
    <w:rsid w:val="004F3E08"/>
    <w:rsid w:val="004F4C5D"/>
    <w:rsid w:val="004F55A0"/>
    <w:rsid w:val="004F643E"/>
    <w:rsid w:val="00504B51"/>
    <w:rsid w:val="005068FD"/>
    <w:rsid w:val="0050718A"/>
    <w:rsid w:val="00511E31"/>
    <w:rsid w:val="005136E7"/>
    <w:rsid w:val="0051373F"/>
    <w:rsid w:val="0051514F"/>
    <w:rsid w:val="0052021F"/>
    <w:rsid w:val="00523CFA"/>
    <w:rsid w:val="005279C8"/>
    <w:rsid w:val="00530379"/>
    <w:rsid w:val="00531D4C"/>
    <w:rsid w:val="005336E5"/>
    <w:rsid w:val="005347E2"/>
    <w:rsid w:val="005348D1"/>
    <w:rsid w:val="00534A80"/>
    <w:rsid w:val="00534BF3"/>
    <w:rsid w:val="0053766A"/>
    <w:rsid w:val="00542E5F"/>
    <w:rsid w:val="00545748"/>
    <w:rsid w:val="00545AA9"/>
    <w:rsid w:val="005529D8"/>
    <w:rsid w:val="0055425E"/>
    <w:rsid w:val="00560A01"/>
    <w:rsid w:val="0056186E"/>
    <w:rsid w:val="005632E1"/>
    <w:rsid w:val="00565957"/>
    <w:rsid w:val="00571254"/>
    <w:rsid w:val="00583A1F"/>
    <w:rsid w:val="005858BB"/>
    <w:rsid w:val="0059472C"/>
    <w:rsid w:val="00596DF6"/>
    <w:rsid w:val="005A0DA3"/>
    <w:rsid w:val="005A30B6"/>
    <w:rsid w:val="005A63B4"/>
    <w:rsid w:val="005B377C"/>
    <w:rsid w:val="005B5510"/>
    <w:rsid w:val="005B58E7"/>
    <w:rsid w:val="005C0634"/>
    <w:rsid w:val="005C08FB"/>
    <w:rsid w:val="005C18EA"/>
    <w:rsid w:val="005C2707"/>
    <w:rsid w:val="005E1C19"/>
    <w:rsid w:val="005E4F4B"/>
    <w:rsid w:val="005F37DC"/>
    <w:rsid w:val="005F4448"/>
    <w:rsid w:val="00601685"/>
    <w:rsid w:val="00606810"/>
    <w:rsid w:val="00607DC5"/>
    <w:rsid w:val="00610B1F"/>
    <w:rsid w:val="00610DAF"/>
    <w:rsid w:val="006130FD"/>
    <w:rsid w:val="00616347"/>
    <w:rsid w:val="0061725B"/>
    <w:rsid w:val="00617ECD"/>
    <w:rsid w:val="00624225"/>
    <w:rsid w:val="00626243"/>
    <w:rsid w:val="006302E4"/>
    <w:rsid w:val="00630929"/>
    <w:rsid w:val="00634D42"/>
    <w:rsid w:val="00636030"/>
    <w:rsid w:val="00636923"/>
    <w:rsid w:val="0063732D"/>
    <w:rsid w:val="006414E9"/>
    <w:rsid w:val="0064223A"/>
    <w:rsid w:val="006541AA"/>
    <w:rsid w:val="00657A37"/>
    <w:rsid w:val="00660F15"/>
    <w:rsid w:val="0066794E"/>
    <w:rsid w:val="00673F8E"/>
    <w:rsid w:val="00675247"/>
    <w:rsid w:val="00681A7C"/>
    <w:rsid w:val="00684551"/>
    <w:rsid w:val="00693264"/>
    <w:rsid w:val="006933AD"/>
    <w:rsid w:val="0069484A"/>
    <w:rsid w:val="00695631"/>
    <w:rsid w:val="006A0169"/>
    <w:rsid w:val="006A1E8A"/>
    <w:rsid w:val="006B0B6A"/>
    <w:rsid w:val="006B1F21"/>
    <w:rsid w:val="006B487B"/>
    <w:rsid w:val="006B4FD6"/>
    <w:rsid w:val="006B7AD2"/>
    <w:rsid w:val="006D281C"/>
    <w:rsid w:val="006D5FB8"/>
    <w:rsid w:val="006D6300"/>
    <w:rsid w:val="006E2E86"/>
    <w:rsid w:val="006E5583"/>
    <w:rsid w:val="006F320D"/>
    <w:rsid w:val="006F4A92"/>
    <w:rsid w:val="00701F41"/>
    <w:rsid w:val="007038B3"/>
    <w:rsid w:val="00707E1E"/>
    <w:rsid w:val="00712347"/>
    <w:rsid w:val="0071711B"/>
    <w:rsid w:val="00720A2B"/>
    <w:rsid w:val="00721EA4"/>
    <w:rsid w:val="00724012"/>
    <w:rsid w:val="00725098"/>
    <w:rsid w:val="00725427"/>
    <w:rsid w:val="00731494"/>
    <w:rsid w:val="007338E8"/>
    <w:rsid w:val="00737D28"/>
    <w:rsid w:val="00751A58"/>
    <w:rsid w:val="0075771A"/>
    <w:rsid w:val="007604CD"/>
    <w:rsid w:val="007605D6"/>
    <w:rsid w:val="00761109"/>
    <w:rsid w:val="007675B0"/>
    <w:rsid w:val="00776087"/>
    <w:rsid w:val="00780CAF"/>
    <w:rsid w:val="00782E73"/>
    <w:rsid w:val="00785E4A"/>
    <w:rsid w:val="00791B5E"/>
    <w:rsid w:val="00792EB6"/>
    <w:rsid w:val="007954A8"/>
    <w:rsid w:val="00795BB6"/>
    <w:rsid w:val="00797CDE"/>
    <w:rsid w:val="007A0D07"/>
    <w:rsid w:val="007A1417"/>
    <w:rsid w:val="007A3132"/>
    <w:rsid w:val="007A6F5E"/>
    <w:rsid w:val="007B2D1A"/>
    <w:rsid w:val="007B31F1"/>
    <w:rsid w:val="007B3549"/>
    <w:rsid w:val="007B6563"/>
    <w:rsid w:val="007B7BF8"/>
    <w:rsid w:val="007C39DB"/>
    <w:rsid w:val="007C3FB4"/>
    <w:rsid w:val="007C5DE8"/>
    <w:rsid w:val="007D0C56"/>
    <w:rsid w:val="007D0CF7"/>
    <w:rsid w:val="007D3150"/>
    <w:rsid w:val="007D5650"/>
    <w:rsid w:val="007D61C6"/>
    <w:rsid w:val="007E2257"/>
    <w:rsid w:val="007E30CC"/>
    <w:rsid w:val="007E33EA"/>
    <w:rsid w:val="007E616A"/>
    <w:rsid w:val="007E6C18"/>
    <w:rsid w:val="007F37D7"/>
    <w:rsid w:val="007F779A"/>
    <w:rsid w:val="008007E0"/>
    <w:rsid w:val="008034CD"/>
    <w:rsid w:val="0080497B"/>
    <w:rsid w:val="00806DCE"/>
    <w:rsid w:val="00810DAF"/>
    <w:rsid w:val="008142FC"/>
    <w:rsid w:val="008152AD"/>
    <w:rsid w:val="0081782F"/>
    <w:rsid w:val="008240AE"/>
    <w:rsid w:val="00827C58"/>
    <w:rsid w:val="00830C01"/>
    <w:rsid w:val="00832C7B"/>
    <w:rsid w:val="00833FE5"/>
    <w:rsid w:val="00845D0E"/>
    <w:rsid w:val="008462AA"/>
    <w:rsid w:val="00850938"/>
    <w:rsid w:val="008527A5"/>
    <w:rsid w:val="00853F77"/>
    <w:rsid w:val="00855832"/>
    <w:rsid w:val="00855E39"/>
    <w:rsid w:val="00860BFE"/>
    <w:rsid w:val="008737BE"/>
    <w:rsid w:val="0087627C"/>
    <w:rsid w:val="00881370"/>
    <w:rsid w:val="008817E4"/>
    <w:rsid w:val="00881B7A"/>
    <w:rsid w:val="008836EA"/>
    <w:rsid w:val="00884B18"/>
    <w:rsid w:val="0088505E"/>
    <w:rsid w:val="00886B61"/>
    <w:rsid w:val="00890A30"/>
    <w:rsid w:val="0089132E"/>
    <w:rsid w:val="008914A4"/>
    <w:rsid w:val="008977B2"/>
    <w:rsid w:val="008A51F2"/>
    <w:rsid w:val="008A5771"/>
    <w:rsid w:val="008A5E54"/>
    <w:rsid w:val="008B42F7"/>
    <w:rsid w:val="008B6612"/>
    <w:rsid w:val="008B6A9A"/>
    <w:rsid w:val="008C2ADD"/>
    <w:rsid w:val="008C6F69"/>
    <w:rsid w:val="008C748E"/>
    <w:rsid w:val="008D2918"/>
    <w:rsid w:val="008D5842"/>
    <w:rsid w:val="008D6337"/>
    <w:rsid w:val="008D7E37"/>
    <w:rsid w:val="008E04B1"/>
    <w:rsid w:val="008E1C00"/>
    <w:rsid w:val="008E3CF9"/>
    <w:rsid w:val="008E601C"/>
    <w:rsid w:val="008F2F5C"/>
    <w:rsid w:val="008F7E54"/>
    <w:rsid w:val="00900123"/>
    <w:rsid w:val="00901C77"/>
    <w:rsid w:val="0090253C"/>
    <w:rsid w:val="009205D3"/>
    <w:rsid w:val="009213C8"/>
    <w:rsid w:val="00924BDB"/>
    <w:rsid w:val="00936226"/>
    <w:rsid w:val="00937C34"/>
    <w:rsid w:val="00941247"/>
    <w:rsid w:val="00942F41"/>
    <w:rsid w:val="00945A6F"/>
    <w:rsid w:val="009466E1"/>
    <w:rsid w:val="00946A33"/>
    <w:rsid w:val="00947BD8"/>
    <w:rsid w:val="00953E34"/>
    <w:rsid w:val="009565BE"/>
    <w:rsid w:val="009604E2"/>
    <w:rsid w:val="00965A3E"/>
    <w:rsid w:val="00966D21"/>
    <w:rsid w:val="00972C96"/>
    <w:rsid w:val="0097372A"/>
    <w:rsid w:val="00973DBF"/>
    <w:rsid w:val="00974EB2"/>
    <w:rsid w:val="00974FA5"/>
    <w:rsid w:val="00975134"/>
    <w:rsid w:val="009812CB"/>
    <w:rsid w:val="009825F6"/>
    <w:rsid w:val="00982A3F"/>
    <w:rsid w:val="009851F5"/>
    <w:rsid w:val="009858B9"/>
    <w:rsid w:val="0098675B"/>
    <w:rsid w:val="009951B0"/>
    <w:rsid w:val="00996272"/>
    <w:rsid w:val="009B12D0"/>
    <w:rsid w:val="009B1F0E"/>
    <w:rsid w:val="009B6DF4"/>
    <w:rsid w:val="009B741D"/>
    <w:rsid w:val="009C24CB"/>
    <w:rsid w:val="009C3141"/>
    <w:rsid w:val="009C73DB"/>
    <w:rsid w:val="009E59BD"/>
    <w:rsid w:val="009F079F"/>
    <w:rsid w:val="009F19AD"/>
    <w:rsid w:val="009F1B3B"/>
    <w:rsid w:val="009F4EE8"/>
    <w:rsid w:val="009F63C9"/>
    <w:rsid w:val="00A02DF8"/>
    <w:rsid w:val="00A05517"/>
    <w:rsid w:val="00A05D69"/>
    <w:rsid w:val="00A0600F"/>
    <w:rsid w:val="00A06251"/>
    <w:rsid w:val="00A127DC"/>
    <w:rsid w:val="00A13ECD"/>
    <w:rsid w:val="00A17798"/>
    <w:rsid w:val="00A2797F"/>
    <w:rsid w:val="00A33C12"/>
    <w:rsid w:val="00A42DF5"/>
    <w:rsid w:val="00A42F69"/>
    <w:rsid w:val="00A445DD"/>
    <w:rsid w:val="00A456A6"/>
    <w:rsid w:val="00A46639"/>
    <w:rsid w:val="00A4714D"/>
    <w:rsid w:val="00A4730F"/>
    <w:rsid w:val="00A479BC"/>
    <w:rsid w:val="00A5410F"/>
    <w:rsid w:val="00A5762A"/>
    <w:rsid w:val="00A57708"/>
    <w:rsid w:val="00A57D46"/>
    <w:rsid w:val="00A60EDA"/>
    <w:rsid w:val="00A6729F"/>
    <w:rsid w:val="00A6762F"/>
    <w:rsid w:val="00A67938"/>
    <w:rsid w:val="00A70EC9"/>
    <w:rsid w:val="00A71FDA"/>
    <w:rsid w:val="00A72538"/>
    <w:rsid w:val="00A7488A"/>
    <w:rsid w:val="00A8074A"/>
    <w:rsid w:val="00A83B82"/>
    <w:rsid w:val="00A865A7"/>
    <w:rsid w:val="00A947D7"/>
    <w:rsid w:val="00A9593C"/>
    <w:rsid w:val="00AA069D"/>
    <w:rsid w:val="00AA18B6"/>
    <w:rsid w:val="00AA495F"/>
    <w:rsid w:val="00AA5F33"/>
    <w:rsid w:val="00AA6284"/>
    <w:rsid w:val="00AA6E41"/>
    <w:rsid w:val="00AB03E6"/>
    <w:rsid w:val="00AB4896"/>
    <w:rsid w:val="00AB4EF1"/>
    <w:rsid w:val="00AB6B4B"/>
    <w:rsid w:val="00AC5B35"/>
    <w:rsid w:val="00AC5DF3"/>
    <w:rsid w:val="00AC68D5"/>
    <w:rsid w:val="00AD073D"/>
    <w:rsid w:val="00AD2D30"/>
    <w:rsid w:val="00AD762F"/>
    <w:rsid w:val="00AD7808"/>
    <w:rsid w:val="00AE0A94"/>
    <w:rsid w:val="00AE3738"/>
    <w:rsid w:val="00AE40D1"/>
    <w:rsid w:val="00AF0025"/>
    <w:rsid w:val="00AF3FD9"/>
    <w:rsid w:val="00AF4A0A"/>
    <w:rsid w:val="00AF4D75"/>
    <w:rsid w:val="00AF66DA"/>
    <w:rsid w:val="00AF6B9E"/>
    <w:rsid w:val="00B02887"/>
    <w:rsid w:val="00B04616"/>
    <w:rsid w:val="00B12374"/>
    <w:rsid w:val="00B145D5"/>
    <w:rsid w:val="00B16467"/>
    <w:rsid w:val="00B30A1A"/>
    <w:rsid w:val="00B32132"/>
    <w:rsid w:val="00B32E39"/>
    <w:rsid w:val="00B3606F"/>
    <w:rsid w:val="00B420DC"/>
    <w:rsid w:val="00B459C1"/>
    <w:rsid w:val="00B46F82"/>
    <w:rsid w:val="00B51D2C"/>
    <w:rsid w:val="00B553BD"/>
    <w:rsid w:val="00B656E7"/>
    <w:rsid w:val="00B65A9E"/>
    <w:rsid w:val="00B6757A"/>
    <w:rsid w:val="00B67856"/>
    <w:rsid w:val="00B7136B"/>
    <w:rsid w:val="00B71C60"/>
    <w:rsid w:val="00B73E22"/>
    <w:rsid w:val="00B7438B"/>
    <w:rsid w:val="00B77C63"/>
    <w:rsid w:val="00B82EA1"/>
    <w:rsid w:val="00B85676"/>
    <w:rsid w:val="00B91123"/>
    <w:rsid w:val="00B9393D"/>
    <w:rsid w:val="00B97229"/>
    <w:rsid w:val="00BA69A9"/>
    <w:rsid w:val="00BA74C3"/>
    <w:rsid w:val="00BA7BB5"/>
    <w:rsid w:val="00BA7D2A"/>
    <w:rsid w:val="00BB116C"/>
    <w:rsid w:val="00BB185C"/>
    <w:rsid w:val="00BB1D9A"/>
    <w:rsid w:val="00BB4370"/>
    <w:rsid w:val="00BB49A6"/>
    <w:rsid w:val="00BB7E85"/>
    <w:rsid w:val="00BC46EC"/>
    <w:rsid w:val="00BC5140"/>
    <w:rsid w:val="00BC6B8E"/>
    <w:rsid w:val="00BD14BA"/>
    <w:rsid w:val="00BD379A"/>
    <w:rsid w:val="00BD5B53"/>
    <w:rsid w:val="00BD5FE4"/>
    <w:rsid w:val="00BD7C7D"/>
    <w:rsid w:val="00BE08FB"/>
    <w:rsid w:val="00BF05DA"/>
    <w:rsid w:val="00BF1835"/>
    <w:rsid w:val="00BF19F1"/>
    <w:rsid w:val="00BF65C5"/>
    <w:rsid w:val="00C000F1"/>
    <w:rsid w:val="00C04ED7"/>
    <w:rsid w:val="00C06E75"/>
    <w:rsid w:val="00C11B9A"/>
    <w:rsid w:val="00C14923"/>
    <w:rsid w:val="00C14CB6"/>
    <w:rsid w:val="00C15239"/>
    <w:rsid w:val="00C169FF"/>
    <w:rsid w:val="00C17F3A"/>
    <w:rsid w:val="00C251EB"/>
    <w:rsid w:val="00C2676A"/>
    <w:rsid w:val="00C355B4"/>
    <w:rsid w:val="00C35DD3"/>
    <w:rsid w:val="00C362CF"/>
    <w:rsid w:val="00C3780A"/>
    <w:rsid w:val="00C40B44"/>
    <w:rsid w:val="00C413EB"/>
    <w:rsid w:val="00C42E4C"/>
    <w:rsid w:val="00C526C9"/>
    <w:rsid w:val="00C53A3E"/>
    <w:rsid w:val="00C72637"/>
    <w:rsid w:val="00C726C2"/>
    <w:rsid w:val="00C7410F"/>
    <w:rsid w:val="00C80B38"/>
    <w:rsid w:val="00C83016"/>
    <w:rsid w:val="00C841E9"/>
    <w:rsid w:val="00CA287B"/>
    <w:rsid w:val="00CA6C5A"/>
    <w:rsid w:val="00CA6CE1"/>
    <w:rsid w:val="00CB1BAE"/>
    <w:rsid w:val="00CB4A52"/>
    <w:rsid w:val="00CB63ED"/>
    <w:rsid w:val="00CB6CF9"/>
    <w:rsid w:val="00CC0DDE"/>
    <w:rsid w:val="00CC22F6"/>
    <w:rsid w:val="00CC3146"/>
    <w:rsid w:val="00CF374C"/>
    <w:rsid w:val="00CF49F3"/>
    <w:rsid w:val="00CF5687"/>
    <w:rsid w:val="00CF68E0"/>
    <w:rsid w:val="00D008A6"/>
    <w:rsid w:val="00D0425F"/>
    <w:rsid w:val="00D04607"/>
    <w:rsid w:val="00D07CB4"/>
    <w:rsid w:val="00D1046C"/>
    <w:rsid w:val="00D139C2"/>
    <w:rsid w:val="00D14446"/>
    <w:rsid w:val="00D14CAA"/>
    <w:rsid w:val="00D20625"/>
    <w:rsid w:val="00D210B8"/>
    <w:rsid w:val="00D22162"/>
    <w:rsid w:val="00D22CA3"/>
    <w:rsid w:val="00D23618"/>
    <w:rsid w:val="00D3196F"/>
    <w:rsid w:val="00D31D5E"/>
    <w:rsid w:val="00D333C4"/>
    <w:rsid w:val="00D35C74"/>
    <w:rsid w:val="00D35CF6"/>
    <w:rsid w:val="00D41922"/>
    <w:rsid w:val="00D41C82"/>
    <w:rsid w:val="00D5083B"/>
    <w:rsid w:val="00D511CE"/>
    <w:rsid w:val="00D51F22"/>
    <w:rsid w:val="00D5685A"/>
    <w:rsid w:val="00D63B85"/>
    <w:rsid w:val="00D65FEF"/>
    <w:rsid w:val="00D71F54"/>
    <w:rsid w:val="00D757D3"/>
    <w:rsid w:val="00D827F6"/>
    <w:rsid w:val="00D840D1"/>
    <w:rsid w:val="00D85F38"/>
    <w:rsid w:val="00D90CCD"/>
    <w:rsid w:val="00DA2AB8"/>
    <w:rsid w:val="00DA2B54"/>
    <w:rsid w:val="00DA4A79"/>
    <w:rsid w:val="00DC2368"/>
    <w:rsid w:val="00DC2F19"/>
    <w:rsid w:val="00DC349F"/>
    <w:rsid w:val="00DC52B3"/>
    <w:rsid w:val="00DC62CB"/>
    <w:rsid w:val="00DC62DA"/>
    <w:rsid w:val="00DC6893"/>
    <w:rsid w:val="00DD0284"/>
    <w:rsid w:val="00DD047B"/>
    <w:rsid w:val="00DD30CB"/>
    <w:rsid w:val="00DD7C3B"/>
    <w:rsid w:val="00DE1C67"/>
    <w:rsid w:val="00DE72EF"/>
    <w:rsid w:val="00DF09B1"/>
    <w:rsid w:val="00DF5745"/>
    <w:rsid w:val="00DF78BF"/>
    <w:rsid w:val="00DF79AF"/>
    <w:rsid w:val="00E0139C"/>
    <w:rsid w:val="00E0745A"/>
    <w:rsid w:val="00E1126E"/>
    <w:rsid w:val="00E114B2"/>
    <w:rsid w:val="00E12732"/>
    <w:rsid w:val="00E16C57"/>
    <w:rsid w:val="00E26457"/>
    <w:rsid w:val="00E3172E"/>
    <w:rsid w:val="00E33970"/>
    <w:rsid w:val="00E35CC2"/>
    <w:rsid w:val="00E4644A"/>
    <w:rsid w:val="00E518C7"/>
    <w:rsid w:val="00E56D45"/>
    <w:rsid w:val="00E61ECC"/>
    <w:rsid w:val="00E64457"/>
    <w:rsid w:val="00E67A63"/>
    <w:rsid w:val="00E723F1"/>
    <w:rsid w:val="00E735C5"/>
    <w:rsid w:val="00E77400"/>
    <w:rsid w:val="00E77918"/>
    <w:rsid w:val="00E832FB"/>
    <w:rsid w:val="00E83763"/>
    <w:rsid w:val="00E85926"/>
    <w:rsid w:val="00E8616D"/>
    <w:rsid w:val="00E86463"/>
    <w:rsid w:val="00E8702F"/>
    <w:rsid w:val="00E877EA"/>
    <w:rsid w:val="00E87884"/>
    <w:rsid w:val="00E92D3B"/>
    <w:rsid w:val="00E94090"/>
    <w:rsid w:val="00E97A0C"/>
    <w:rsid w:val="00EA15C6"/>
    <w:rsid w:val="00EA17BA"/>
    <w:rsid w:val="00EA7A4F"/>
    <w:rsid w:val="00EB00A5"/>
    <w:rsid w:val="00EB541F"/>
    <w:rsid w:val="00EB6BD0"/>
    <w:rsid w:val="00EC1AA4"/>
    <w:rsid w:val="00EC26B0"/>
    <w:rsid w:val="00EC2B3E"/>
    <w:rsid w:val="00EC4874"/>
    <w:rsid w:val="00EC6C82"/>
    <w:rsid w:val="00ED0DB4"/>
    <w:rsid w:val="00ED76C9"/>
    <w:rsid w:val="00ED7F82"/>
    <w:rsid w:val="00EE0760"/>
    <w:rsid w:val="00EE3004"/>
    <w:rsid w:val="00EF3DA3"/>
    <w:rsid w:val="00EF4C84"/>
    <w:rsid w:val="00EF506E"/>
    <w:rsid w:val="00EF55A9"/>
    <w:rsid w:val="00EF696E"/>
    <w:rsid w:val="00EF720D"/>
    <w:rsid w:val="00EF76B6"/>
    <w:rsid w:val="00F03A58"/>
    <w:rsid w:val="00F03DBE"/>
    <w:rsid w:val="00F0609A"/>
    <w:rsid w:val="00F100A0"/>
    <w:rsid w:val="00F11A9B"/>
    <w:rsid w:val="00F13BFE"/>
    <w:rsid w:val="00F15CF8"/>
    <w:rsid w:val="00F16055"/>
    <w:rsid w:val="00F172DE"/>
    <w:rsid w:val="00F176FD"/>
    <w:rsid w:val="00F17C82"/>
    <w:rsid w:val="00F27754"/>
    <w:rsid w:val="00F31394"/>
    <w:rsid w:val="00F324B7"/>
    <w:rsid w:val="00F40555"/>
    <w:rsid w:val="00F408CF"/>
    <w:rsid w:val="00F437B8"/>
    <w:rsid w:val="00F45612"/>
    <w:rsid w:val="00F47E34"/>
    <w:rsid w:val="00F5004A"/>
    <w:rsid w:val="00F5106A"/>
    <w:rsid w:val="00F52CB7"/>
    <w:rsid w:val="00F56119"/>
    <w:rsid w:val="00F57274"/>
    <w:rsid w:val="00F6317E"/>
    <w:rsid w:val="00F65207"/>
    <w:rsid w:val="00F65B2D"/>
    <w:rsid w:val="00F66173"/>
    <w:rsid w:val="00F67D0B"/>
    <w:rsid w:val="00F72C8B"/>
    <w:rsid w:val="00F72F70"/>
    <w:rsid w:val="00F81E94"/>
    <w:rsid w:val="00F83A93"/>
    <w:rsid w:val="00F8468D"/>
    <w:rsid w:val="00F9261A"/>
    <w:rsid w:val="00F9492A"/>
    <w:rsid w:val="00F9551B"/>
    <w:rsid w:val="00F96234"/>
    <w:rsid w:val="00FA4568"/>
    <w:rsid w:val="00FB0608"/>
    <w:rsid w:val="00FB1194"/>
    <w:rsid w:val="00FB2BA7"/>
    <w:rsid w:val="00FB73D7"/>
    <w:rsid w:val="00FC0CE4"/>
    <w:rsid w:val="00FC1513"/>
    <w:rsid w:val="00FC2BDB"/>
    <w:rsid w:val="00FC4D36"/>
    <w:rsid w:val="00FC7173"/>
    <w:rsid w:val="00FD0AD5"/>
    <w:rsid w:val="00FD1D4C"/>
    <w:rsid w:val="00FD4909"/>
    <w:rsid w:val="00FD4B39"/>
    <w:rsid w:val="00FD708E"/>
    <w:rsid w:val="00FE2D6E"/>
    <w:rsid w:val="00FE3043"/>
    <w:rsid w:val="00FE5888"/>
    <w:rsid w:val="00FE5C07"/>
    <w:rsid w:val="00FF1629"/>
    <w:rsid w:val="00FF324F"/>
    <w:rsid w:val="00FF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04FB480C-78BF-4AB2-85B0-364A53B4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946"/>
    <w:pPr>
      <w:ind w:left="720"/>
      <w:contextualSpacing/>
    </w:pPr>
  </w:style>
  <w:style w:type="paragraph" w:styleId="BalloonText">
    <w:name w:val="Balloon Text"/>
    <w:basedOn w:val="Normal"/>
    <w:link w:val="BalloonTextChar"/>
    <w:uiPriority w:val="99"/>
    <w:semiHidden/>
    <w:unhideWhenUsed/>
    <w:rsid w:val="007F3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7D7"/>
    <w:rPr>
      <w:rFonts w:ascii="Segoe UI" w:hAnsi="Segoe UI" w:cs="Segoe UI"/>
      <w:sz w:val="18"/>
      <w:szCs w:val="18"/>
    </w:rPr>
  </w:style>
  <w:style w:type="paragraph" w:styleId="Header">
    <w:name w:val="header"/>
    <w:basedOn w:val="Normal"/>
    <w:link w:val="HeaderChar"/>
    <w:uiPriority w:val="99"/>
    <w:unhideWhenUsed/>
    <w:rsid w:val="00DC3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49F"/>
  </w:style>
  <w:style w:type="paragraph" w:styleId="Footer">
    <w:name w:val="footer"/>
    <w:basedOn w:val="Normal"/>
    <w:link w:val="FooterChar"/>
    <w:uiPriority w:val="99"/>
    <w:unhideWhenUsed/>
    <w:rsid w:val="00DC3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49F"/>
  </w:style>
  <w:style w:type="character" w:styleId="CommentReference">
    <w:name w:val="annotation reference"/>
    <w:basedOn w:val="DefaultParagraphFont"/>
    <w:uiPriority w:val="99"/>
    <w:semiHidden/>
    <w:unhideWhenUsed/>
    <w:rsid w:val="001B5DE0"/>
    <w:rPr>
      <w:sz w:val="16"/>
      <w:szCs w:val="16"/>
    </w:rPr>
  </w:style>
  <w:style w:type="paragraph" w:styleId="CommentText">
    <w:name w:val="annotation text"/>
    <w:basedOn w:val="Normal"/>
    <w:link w:val="CommentTextChar"/>
    <w:uiPriority w:val="99"/>
    <w:unhideWhenUsed/>
    <w:rsid w:val="001B5DE0"/>
    <w:pPr>
      <w:spacing w:line="240" w:lineRule="auto"/>
    </w:pPr>
    <w:rPr>
      <w:sz w:val="20"/>
      <w:szCs w:val="20"/>
    </w:rPr>
  </w:style>
  <w:style w:type="character" w:customStyle="1" w:styleId="CommentTextChar">
    <w:name w:val="Comment Text Char"/>
    <w:basedOn w:val="DefaultParagraphFont"/>
    <w:link w:val="CommentText"/>
    <w:uiPriority w:val="99"/>
    <w:rsid w:val="001B5DE0"/>
    <w:rPr>
      <w:sz w:val="20"/>
      <w:szCs w:val="20"/>
    </w:rPr>
  </w:style>
  <w:style w:type="paragraph" w:styleId="CommentSubject">
    <w:name w:val="annotation subject"/>
    <w:basedOn w:val="CommentText"/>
    <w:next w:val="CommentText"/>
    <w:link w:val="CommentSubjectChar"/>
    <w:uiPriority w:val="99"/>
    <w:semiHidden/>
    <w:unhideWhenUsed/>
    <w:rsid w:val="001B5DE0"/>
    <w:rPr>
      <w:b/>
      <w:bCs/>
    </w:rPr>
  </w:style>
  <w:style w:type="character" w:customStyle="1" w:styleId="CommentSubjectChar">
    <w:name w:val="Comment Subject Char"/>
    <w:basedOn w:val="CommentTextChar"/>
    <w:link w:val="CommentSubject"/>
    <w:uiPriority w:val="99"/>
    <w:semiHidden/>
    <w:rsid w:val="001B5DE0"/>
    <w:rPr>
      <w:b/>
      <w:bCs/>
      <w:sz w:val="20"/>
      <w:szCs w:val="20"/>
    </w:rPr>
  </w:style>
  <w:style w:type="paragraph" w:styleId="Revision">
    <w:name w:val="Revision"/>
    <w:hidden/>
    <w:uiPriority w:val="99"/>
    <w:semiHidden/>
    <w:rsid w:val="0010517A"/>
    <w:pPr>
      <w:spacing w:after="0" w:line="240" w:lineRule="auto"/>
    </w:pPr>
  </w:style>
  <w:style w:type="table" w:styleId="TableGrid">
    <w:name w:val="Table Grid"/>
    <w:basedOn w:val="TableNormal"/>
    <w:uiPriority w:val="39"/>
    <w:rsid w:val="00EC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66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66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85191">
      <w:bodyDiv w:val="1"/>
      <w:marLeft w:val="0"/>
      <w:marRight w:val="0"/>
      <w:marTop w:val="0"/>
      <w:marBottom w:val="0"/>
      <w:divBdr>
        <w:top w:val="none" w:sz="0" w:space="0" w:color="auto"/>
        <w:left w:val="none" w:sz="0" w:space="0" w:color="auto"/>
        <w:bottom w:val="none" w:sz="0" w:space="0" w:color="auto"/>
        <w:right w:val="none" w:sz="0" w:space="0" w:color="auto"/>
      </w:divBdr>
    </w:div>
    <w:div w:id="676465876">
      <w:bodyDiv w:val="1"/>
      <w:marLeft w:val="0"/>
      <w:marRight w:val="0"/>
      <w:marTop w:val="0"/>
      <w:marBottom w:val="0"/>
      <w:divBdr>
        <w:top w:val="none" w:sz="0" w:space="0" w:color="auto"/>
        <w:left w:val="none" w:sz="0" w:space="0" w:color="auto"/>
        <w:bottom w:val="none" w:sz="0" w:space="0" w:color="auto"/>
        <w:right w:val="none" w:sz="0" w:space="0" w:color="auto"/>
      </w:divBdr>
    </w:div>
    <w:div w:id="798376841">
      <w:bodyDiv w:val="1"/>
      <w:marLeft w:val="0"/>
      <w:marRight w:val="0"/>
      <w:marTop w:val="0"/>
      <w:marBottom w:val="0"/>
      <w:divBdr>
        <w:top w:val="none" w:sz="0" w:space="0" w:color="auto"/>
        <w:left w:val="none" w:sz="0" w:space="0" w:color="auto"/>
        <w:bottom w:val="none" w:sz="0" w:space="0" w:color="auto"/>
        <w:right w:val="none" w:sz="0" w:space="0" w:color="auto"/>
      </w:divBdr>
    </w:div>
    <w:div w:id="1070230264">
      <w:bodyDiv w:val="1"/>
      <w:marLeft w:val="0"/>
      <w:marRight w:val="0"/>
      <w:marTop w:val="0"/>
      <w:marBottom w:val="0"/>
      <w:divBdr>
        <w:top w:val="none" w:sz="0" w:space="0" w:color="auto"/>
        <w:left w:val="none" w:sz="0" w:space="0" w:color="auto"/>
        <w:bottom w:val="none" w:sz="0" w:space="0" w:color="auto"/>
        <w:right w:val="none" w:sz="0" w:space="0" w:color="auto"/>
      </w:divBdr>
    </w:div>
    <w:div w:id="1354109377">
      <w:bodyDiv w:val="1"/>
      <w:marLeft w:val="0"/>
      <w:marRight w:val="0"/>
      <w:marTop w:val="0"/>
      <w:marBottom w:val="0"/>
      <w:divBdr>
        <w:top w:val="none" w:sz="0" w:space="0" w:color="auto"/>
        <w:left w:val="none" w:sz="0" w:space="0" w:color="auto"/>
        <w:bottom w:val="none" w:sz="0" w:space="0" w:color="auto"/>
        <w:right w:val="none" w:sz="0" w:space="0" w:color="auto"/>
      </w:divBdr>
    </w:div>
    <w:div w:id="1436899377">
      <w:bodyDiv w:val="1"/>
      <w:marLeft w:val="0"/>
      <w:marRight w:val="0"/>
      <w:marTop w:val="0"/>
      <w:marBottom w:val="0"/>
      <w:divBdr>
        <w:top w:val="none" w:sz="0" w:space="0" w:color="auto"/>
        <w:left w:val="none" w:sz="0" w:space="0" w:color="auto"/>
        <w:bottom w:val="none" w:sz="0" w:space="0" w:color="auto"/>
        <w:right w:val="none" w:sz="0" w:space="0" w:color="auto"/>
      </w:divBdr>
    </w:div>
    <w:div w:id="1457674690">
      <w:bodyDiv w:val="1"/>
      <w:marLeft w:val="0"/>
      <w:marRight w:val="0"/>
      <w:marTop w:val="0"/>
      <w:marBottom w:val="0"/>
      <w:divBdr>
        <w:top w:val="none" w:sz="0" w:space="0" w:color="auto"/>
        <w:left w:val="none" w:sz="0" w:space="0" w:color="auto"/>
        <w:bottom w:val="none" w:sz="0" w:space="0" w:color="auto"/>
        <w:right w:val="none" w:sz="0" w:space="0" w:color="auto"/>
      </w:divBdr>
    </w:div>
    <w:div w:id="1507282271">
      <w:bodyDiv w:val="1"/>
      <w:marLeft w:val="0"/>
      <w:marRight w:val="0"/>
      <w:marTop w:val="0"/>
      <w:marBottom w:val="0"/>
      <w:divBdr>
        <w:top w:val="none" w:sz="0" w:space="0" w:color="auto"/>
        <w:left w:val="none" w:sz="0" w:space="0" w:color="auto"/>
        <w:bottom w:val="none" w:sz="0" w:space="0" w:color="auto"/>
        <w:right w:val="none" w:sz="0" w:space="0" w:color="auto"/>
      </w:divBdr>
    </w:div>
    <w:div w:id="1612855321">
      <w:bodyDiv w:val="1"/>
      <w:marLeft w:val="0"/>
      <w:marRight w:val="0"/>
      <w:marTop w:val="0"/>
      <w:marBottom w:val="0"/>
      <w:divBdr>
        <w:top w:val="none" w:sz="0" w:space="0" w:color="auto"/>
        <w:left w:val="none" w:sz="0" w:space="0" w:color="auto"/>
        <w:bottom w:val="none" w:sz="0" w:space="0" w:color="auto"/>
        <w:right w:val="none" w:sz="0" w:space="0" w:color="auto"/>
      </w:divBdr>
    </w:div>
    <w:div w:id="1680886752">
      <w:bodyDiv w:val="1"/>
      <w:marLeft w:val="0"/>
      <w:marRight w:val="0"/>
      <w:marTop w:val="0"/>
      <w:marBottom w:val="0"/>
      <w:divBdr>
        <w:top w:val="none" w:sz="0" w:space="0" w:color="auto"/>
        <w:left w:val="none" w:sz="0" w:space="0" w:color="auto"/>
        <w:bottom w:val="none" w:sz="0" w:space="0" w:color="auto"/>
        <w:right w:val="none" w:sz="0" w:space="0" w:color="auto"/>
      </w:divBdr>
    </w:div>
    <w:div w:id="183830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5D4F-3EF9-4084-A2A4-3008E8CF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Kevin</dc:creator>
  <cp:lastModifiedBy>Preisler, Jeanne</cp:lastModifiedBy>
  <cp:revision>3</cp:revision>
  <cp:lastPrinted>2016-10-24T23:29:00Z</cp:lastPrinted>
  <dcterms:created xsi:type="dcterms:W3CDTF">2016-12-29T14:42:00Z</dcterms:created>
  <dcterms:modified xsi:type="dcterms:W3CDTF">2016-12-29T14:43:00Z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301623162</vt:i4>
  </property>
</Properties>
</file>