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4FB18" w14:textId="79E2D953" w:rsidR="001E5127" w:rsidRDefault="00DC2E36"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1291B52D" wp14:editId="2D2C8462">
                <wp:simplePos x="0" y="0"/>
                <wp:positionH relativeFrom="margin">
                  <wp:posOffset>1162050</wp:posOffset>
                </wp:positionH>
                <wp:positionV relativeFrom="paragraph">
                  <wp:posOffset>-238125</wp:posOffset>
                </wp:positionV>
                <wp:extent cx="5772150" cy="1809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5D3E3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9E79A7" w14:textId="54B64FA1" w:rsidR="008B6056" w:rsidRPr="006117E2" w:rsidRDefault="0000189F" w:rsidP="008B605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117E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Audiology </w:t>
                            </w:r>
                            <w:r w:rsidR="008B6056" w:rsidRPr="006117E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Hearing Link Reporting Requirements</w:t>
                            </w:r>
                          </w:p>
                          <w:p w14:paraId="208084A6" w14:textId="3A2CBC0D" w:rsidR="008313EE" w:rsidRPr="00CC5238" w:rsidRDefault="004F59B6" w:rsidP="008B605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7" w:history="1">
                              <w:r w:rsidR="008B6056" w:rsidRPr="00CC5238">
                                <w:rPr>
                                  <w:rStyle w:val="Hyperlink"/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14:ligatures w14:val="none"/>
                                </w:rPr>
                                <w:t>https://wcs.ncpublichealth.com</w:t>
                              </w:r>
                            </w:hyperlink>
                          </w:p>
                          <w:p w14:paraId="61371B42" w14:textId="77777777" w:rsidR="0000189F" w:rsidRPr="00CC5238" w:rsidRDefault="0000189F" w:rsidP="008B6056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3F0D87DA" w14:textId="77777777" w:rsidR="004F59B6" w:rsidRPr="004F59B6" w:rsidRDefault="004F59B6" w:rsidP="00D037A5">
                            <w:pPr>
                              <w:shd w:val="clear" w:color="auto" w:fill="C6D9F1" w:themeFill="text2" w:themeFillTint="33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01992038" w14:textId="7CA41D86" w:rsidR="00CC5238" w:rsidRPr="004F59B6" w:rsidRDefault="00D037A5" w:rsidP="00D037A5">
                            <w:pPr>
                              <w:shd w:val="clear" w:color="auto" w:fill="C6D9F1" w:themeFill="text2" w:themeFillTint="33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F59B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Per NC Administrative Code (10A NCAC 43f.1200)</w:t>
                            </w:r>
                            <w:r w:rsidR="008313EE" w:rsidRPr="004F59B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</w:p>
                          <w:p w14:paraId="3F9E5609" w14:textId="584AF4EE" w:rsidR="00CC5238" w:rsidRPr="004F59B6" w:rsidRDefault="008313EE" w:rsidP="008313EE">
                            <w:pPr>
                              <w:shd w:val="clear" w:color="auto" w:fill="C6D9F1" w:themeFill="text2" w:themeFillTint="33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F59B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CC5238" w:rsidRPr="004F59B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ANY</w:t>
                            </w:r>
                            <w:r w:rsidRPr="004F59B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screening information on children &lt;6 months of age and</w:t>
                            </w:r>
                            <w:r w:rsidR="00CC5238" w:rsidRPr="004F59B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Pr="004F59B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BAEA3CF" w14:textId="77777777" w:rsidR="00DC2E36" w:rsidRPr="004F59B6" w:rsidRDefault="00CC5238" w:rsidP="008313EE">
                            <w:pPr>
                              <w:shd w:val="clear" w:color="auto" w:fill="C6D9F1" w:themeFill="text2" w:themeFillTint="33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F59B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ANY</w:t>
                            </w:r>
                            <w:r w:rsidR="008313EE" w:rsidRPr="004F59B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diagnostic or amplification information on children &lt;12 months of age </w:t>
                            </w:r>
                          </w:p>
                          <w:p w14:paraId="06D6C17F" w14:textId="30932CD4" w:rsidR="008313EE" w:rsidRPr="004F59B6" w:rsidRDefault="00DC2E36" w:rsidP="004F59B6">
                            <w:pPr>
                              <w:shd w:val="clear" w:color="auto" w:fill="C6D9F1" w:themeFill="text2" w:themeFillTint="33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F59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MUST BE</w:t>
                            </w:r>
                            <w:r w:rsidR="008313EE" w:rsidRPr="004F59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reported within 5 days, </w:t>
                            </w:r>
                            <w:r w:rsidR="008313EE" w:rsidRPr="004F59B6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including no show</w:t>
                            </w:r>
                            <w:r w:rsidR="008313EE" w:rsidRPr="004F59B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appointments.</w:t>
                            </w:r>
                          </w:p>
                          <w:p w14:paraId="4A6A5D01" w14:textId="58531844" w:rsidR="008B6056" w:rsidRDefault="008B6056" w:rsidP="008313EE">
                            <w:pPr>
                              <w:shd w:val="clear" w:color="auto" w:fill="C6D9F1" w:themeFill="text2" w:themeFillTint="33"/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1B5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1.5pt;margin-top:-18.75pt;width:454.5pt;height:142.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" filled="f" stroked="f" strokecolor="#5d3e32" insetpen="t">
                <v:textbox inset=",7.2pt,,7.2pt">
                  <w:txbxContent>
                    <w:p w14:paraId="6D9E79A7" w14:textId="54B64FA1" w:rsidR="008B6056" w:rsidRPr="006117E2" w:rsidRDefault="0000189F" w:rsidP="008B6056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</w:pPr>
                      <w:r w:rsidRPr="006117E2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Audiology </w:t>
                      </w:r>
                      <w:r w:rsidR="008B6056" w:rsidRPr="006117E2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Hearing Link Reporting Requirements</w:t>
                      </w:r>
                    </w:p>
                    <w:p w14:paraId="208084A6" w14:textId="3A2CBC0D" w:rsidR="008313EE" w:rsidRPr="00CC5238" w:rsidRDefault="004F59B6" w:rsidP="008B6056">
                      <w:pPr>
                        <w:widowControl w:val="0"/>
                        <w:spacing w:after="0"/>
                        <w:jc w:val="center"/>
                        <w:rPr>
                          <w:rStyle w:val="Hyperlink"/>
                          <w:rFonts w:ascii="Arial" w:hAnsi="Arial" w:cs="Arial"/>
                          <w:color w:val="000000"/>
                          <w:sz w:val="28"/>
                          <w:szCs w:val="28"/>
                          <w14:ligatures w14:val="none"/>
                        </w:rPr>
                      </w:pPr>
                      <w:hyperlink r:id="rId8" w:history="1">
                        <w:r w:rsidR="008B6056" w:rsidRPr="00CC5238">
                          <w:rPr>
                            <w:rStyle w:val="Hyperlink"/>
                            <w:rFonts w:ascii="Arial" w:hAnsi="Arial" w:cs="Arial"/>
                            <w:color w:val="000000"/>
                            <w:sz w:val="28"/>
                            <w:szCs w:val="28"/>
                            <w14:ligatures w14:val="none"/>
                          </w:rPr>
                          <w:t>https://wcs.ncpublichealth.com</w:t>
                        </w:r>
                      </w:hyperlink>
                    </w:p>
                    <w:p w14:paraId="61371B42" w14:textId="77777777" w:rsidR="0000189F" w:rsidRPr="00CC5238" w:rsidRDefault="0000189F" w:rsidP="008B6056">
                      <w:pPr>
                        <w:widowControl w:val="0"/>
                        <w:spacing w:after="0"/>
                        <w:jc w:val="center"/>
                        <w:rPr>
                          <w:color w:val="00000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3F0D87DA" w14:textId="77777777" w:rsidR="004F59B6" w:rsidRPr="004F59B6" w:rsidRDefault="004F59B6" w:rsidP="00D037A5">
                      <w:pPr>
                        <w:shd w:val="clear" w:color="auto" w:fill="C6D9F1" w:themeFill="text2" w:themeFillTint="33"/>
                        <w:spacing w:after="0" w:line="276" w:lineRule="auto"/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01992038" w14:textId="7CA41D86" w:rsidR="00CC5238" w:rsidRPr="004F59B6" w:rsidRDefault="00D037A5" w:rsidP="00D037A5">
                      <w:pPr>
                        <w:shd w:val="clear" w:color="auto" w:fill="C6D9F1" w:themeFill="text2" w:themeFillTint="33"/>
                        <w:spacing w:after="0" w:line="276" w:lineRule="auto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4F59B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>Per NC Administrative Code (10A NCAC 43f.1200)</w:t>
                      </w:r>
                      <w:r w:rsidR="008313EE" w:rsidRPr="004F59B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>,</w:t>
                      </w:r>
                    </w:p>
                    <w:p w14:paraId="3F9E5609" w14:textId="584AF4EE" w:rsidR="00CC5238" w:rsidRPr="004F59B6" w:rsidRDefault="008313EE" w:rsidP="008313EE">
                      <w:pPr>
                        <w:shd w:val="clear" w:color="auto" w:fill="C6D9F1" w:themeFill="text2" w:themeFillTint="33"/>
                        <w:spacing w:after="0" w:line="276" w:lineRule="auto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4F59B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CC5238" w:rsidRPr="004F59B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>ANY</w:t>
                      </w:r>
                      <w:r w:rsidRPr="004F59B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screening information on children &lt;6 months of age and</w:t>
                      </w:r>
                      <w:r w:rsidR="00CC5238" w:rsidRPr="004F59B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Pr="004F59B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4BAEA3CF" w14:textId="77777777" w:rsidR="00DC2E36" w:rsidRPr="004F59B6" w:rsidRDefault="00CC5238" w:rsidP="008313EE">
                      <w:pPr>
                        <w:shd w:val="clear" w:color="auto" w:fill="C6D9F1" w:themeFill="text2" w:themeFillTint="33"/>
                        <w:spacing w:after="0" w:line="276" w:lineRule="auto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4F59B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>ANY</w:t>
                      </w:r>
                      <w:r w:rsidR="008313EE" w:rsidRPr="004F59B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diagnostic or amplification information on children &lt;12 months of age </w:t>
                      </w:r>
                    </w:p>
                    <w:p w14:paraId="06D6C17F" w14:textId="30932CD4" w:rsidR="008313EE" w:rsidRPr="004F59B6" w:rsidRDefault="00DC2E36" w:rsidP="004F59B6">
                      <w:pPr>
                        <w:shd w:val="clear" w:color="auto" w:fill="C6D9F1" w:themeFill="text2" w:themeFillTint="33"/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4F59B6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MUST BE</w:t>
                      </w:r>
                      <w:r w:rsidR="008313EE" w:rsidRPr="004F59B6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reported within 5 days, </w:t>
                      </w:r>
                      <w:r w:rsidR="008313EE" w:rsidRPr="004F59B6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  <w:t>including no show</w:t>
                      </w:r>
                      <w:r w:rsidR="008313EE" w:rsidRPr="004F59B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appointments.</w:t>
                      </w:r>
                    </w:p>
                    <w:p w14:paraId="4A6A5D01" w14:textId="58531844" w:rsidR="008B6056" w:rsidRDefault="008B6056" w:rsidP="008313EE">
                      <w:pPr>
                        <w:shd w:val="clear" w:color="auto" w:fill="C6D9F1" w:themeFill="text2" w:themeFillTint="33"/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4624" behindDoc="0" locked="0" layoutInCell="1" allowOverlap="1" wp14:anchorId="015F723B" wp14:editId="5C753FD6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1028700" cy="1476305"/>
            <wp:effectExtent l="76200" t="76200" r="76200" b="673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4" b="2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76305"/>
                    </a:xfrm>
                    <a:prstGeom prst="rect">
                      <a:avLst/>
                    </a:prstGeom>
                    <a:noFill/>
                    <a:ln w="66675"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FC6C3" w14:textId="2E38FD29" w:rsidR="00E77D6E" w:rsidRPr="00E77D6E" w:rsidRDefault="00E77D6E" w:rsidP="00E77D6E"/>
    <w:p w14:paraId="5B54CAF6" w14:textId="5EFB1AA1" w:rsidR="00E77D6E" w:rsidRPr="00E77D6E" w:rsidRDefault="00E77D6E" w:rsidP="00E77D6E"/>
    <w:p w14:paraId="62397577" w14:textId="515C5469" w:rsidR="00E77D6E" w:rsidRPr="00E77D6E" w:rsidRDefault="00E77D6E" w:rsidP="00E77D6E"/>
    <w:p w14:paraId="5E1F157D" w14:textId="48280DC3" w:rsidR="00E77D6E" w:rsidRPr="00E77D6E" w:rsidRDefault="00E77D6E" w:rsidP="00E77D6E"/>
    <w:p w14:paraId="28F22E4C" w14:textId="7577BE78" w:rsidR="00E77D6E" w:rsidRPr="00E77D6E" w:rsidRDefault="00DC2E36" w:rsidP="00E77D6E"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D49BFBB" wp14:editId="1475DB7F">
                <wp:simplePos x="0" y="0"/>
                <wp:positionH relativeFrom="column">
                  <wp:posOffset>-123825</wp:posOffset>
                </wp:positionH>
                <wp:positionV relativeFrom="paragraph">
                  <wp:posOffset>269875</wp:posOffset>
                </wp:positionV>
                <wp:extent cx="7010400" cy="2428875"/>
                <wp:effectExtent l="0" t="0" r="1905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428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0C2C2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BCB240" w14:textId="4EA336B0" w:rsidR="005C6E4A" w:rsidRPr="00BE3E84" w:rsidRDefault="009B10A7" w:rsidP="0029219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BE3E8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r w:rsidR="005C6E4A" w:rsidRPr="00BE3E8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What to Enter in Hearing </w:t>
                            </w:r>
                            <w:proofErr w:type="gramStart"/>
                            <w:r w:rsidR="005C6E4A" w:rsidRPr="00BE3E8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Link</w:t>
                            </w:r>
                            <w:proofErr w:type="gramEnd"/>
                          </w:p>
                          <w:p w14:paraId="6BCD9EFD" w14:textId="77777777" w:rsidR="00292198" w:rsidRPr="00CC5238" w:rsidRDefault="00292198" w:rsidP="0029219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9B2E80B" w14:textId="55840C96" w:rsidR="006216A4" w:rsidRPr="003E25F4" w:rsidRDefault="0000189F" w:rsidP="006216A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Newborn screening follow-up results, w</w:t>
                            </w:r>
                            <w:r w:rsid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ith or without </w:t>
                            </w: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complete diagnostic information</w:t>
                            </w:r>
                            <w:r w:rsidR="006117E2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="009B10A7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E7E619C" w14:textId="14583D10" w:rsidR="005C6E4A" w:rsidRPr="003E25F4" w:rsidRDefault="005C6E4A" w:rsidP="006216A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 new diagnosis of permanent hearing loss OR a complete diagnostic evaluation</w:t>
                            </w:r>
                            <w:r w:rsidR="009112B8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obtained on a</w:t>
                            </w:r>
                            <w:r w:rsidR="00292198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child with previously incomplete testing</w:t>
                            </w:r>
                            <w:r w:rsidR="006117E2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79807B47" w14:textId="71A85B77" w:rsidR="005C6E4A" w:rsidRPr="003E25F4" w:rsidRDefault="005C6E4A" w:rsidP="005C6E4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Fitting of new amplification</w:t>
                            </w:r>
                            <w:r w:rsid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(hearing aid, B</w:t>
                            </w:r>
                            <w:r w:rsid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AHA</w:t>
                            </w: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, CI, etc.)</w:t>
                            </w:r>
                          </w:p>
                          <w:p w14:paraId="0BF34991" w14:textId="647367DE" w:rsidR="005C6E4A" w:rsidRPr="003E25F4" w:rsidRDefault="005C6E4A" w:rsidP="005C6E4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Future appointment date(s) </w:t>
                            </w:r>
                            <w:r w:rsidR="00956823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that </w:t>
                            </w: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are scheduled when </w:t>
                            </w:r>
                            <w:r w:rsidR="00292198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evaluation or</w:t>
                            </w: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amplification process is incomplete</w:t>
                            </w:r>
                            <w:r w:rsidR="006117E2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="009112B8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9112B8" w:rsidRPr="003E25F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r w:rsidR="00956823" w:rsidRPr="003E25F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R</w:t>
                            </w:r>
                            <w:r w:rsidR="00292198" w:rsidRPr="003E25F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ecord in the </w:t>
                            </w:r>
                            <w:r w:rsidR="00BE3E84" w:rsidRPr="003E25F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appointment tab</w:t>
                            </w:r>
                            <w:r w:rsidR="009112B8" w:rsidRPr="003E25F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)</w:t>
                            </w:r>
                          </w:p>
                          <w:p w14:paraId="22B2635A" w14:textId="112199E4" w:rsidR="00F42F22" w:rsidRPr="003E25F4" w:rsidRDefault="005C6E4A" w:rsidP="00FD6F6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Child with </w:t>
                            </w:r>
                            <w:r w:rsidR="00956823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KNOWN</w:t>
                            </w: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hearing loss </w:t>
                            </w:r>
                            <w:r w:rsidR="00956823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who </w:t>
                            </w: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has recently relocated to NC</w:t>
                            </w:r>
                            <w:r w:rsidR="00BE3E84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B8A6384" w14:textId="77777777" w:rsidR="003761EE" w:rsidRPr="003E25F4" w:rsidRDefault="003761EE" w:rsidP="003761EE">
                            <w:pPr>
                              <w:pStyle w:val="ListParagraph"/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79619F58" w14:textId="36CB11BD" w:rsidR="00DC2E36" w:rsidRPr="003E25F4" w:rsidRDefault="006117E2" w:rsidP="00BE3E84">
                            <w:pPr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NOTE: </w:t>
                            </w:r>
                            <w:r w:rsidR="00464C33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Children who have passed their NBHS, have no risk factors, and </w:t>
                            </w:r>
                            <w:r w:rsidR="009112B8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are followed</w:t>
                            </w:r>
                            <w:r w:rsidR="00464C33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for transie</w:t>
                            </w:r>
                            <w:r w:rsidR="00BE3E84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nt </w:t>
                            </w:r>
                            <w:r w:rsidR="00464C33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middle ear issues</w:t>
                            </w:r>
                            <w:r w:rsidR="00955103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only</w:t>
                            </w: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  <w:r w:rsidR="00464C33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DO NOT</w:t>
                            </w:r>
                            <w:r w:rsidR="00464C33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need </w:t>
                            </w:r>
                            <w:r w:rsidR="00955103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results</w:t>
                            </w:r>
                            <w:r w:rsidR="00464C33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entered in Hearing Link.</w:t>
                            </w:r>
                            <w:r w:rsidR="00DC2E36" w:rsidRPr="003E25F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B505A3C" w14:textId="398195C9" w:rsidR="009B10A7" w:rsidRPr="006117E2" w:rsidRDefault="009B10A7" w:rsidP="00BE2B9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9BFBB" id="_x0000_s1027" type="#_x0000_t202" style="position:absolute;margin-left:-9.75pt;margin-top:21.25pt;width:552pt;height:191.2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" filled="f" fillcolor="#60c2c2" strokecolor="red" strokeweight="1.5pt">
                <v:textbox inset="2.88pt,2.88pt,2.88pt,2.88pt">
                  <w:txbxContent>
                    <w:p w14:paraId="3CBCB240" w14:textId="4EA336B0" w:rsidR="005C6E4A" w:rsidRPr="00BE3E84" w:rsidRDefault="009B10A7" w:rsidP="0029219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14:ligatures w14:val="none"/>
                        </w:rPr>
                      </w:pPr>
                      <w:r w:rsidRPr="00BE3E84"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14:ligatures w14:val="none"/>
                        </w:rPr>
                        <w:t> </w:t>
                      </w:r>
                      <w:r w:rsidR="005C6E4A" w:rsidRPr="00BE3E84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What to Enter in Hearing </w:t>
                      </w:r>
                      <w:proofErr w:type="gramStart"/>
                      <w:r w:rsidR="005C6E4A" w:rsidRPr="00BE3E84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14:ligatures w14:val="none"/>
                        </w:rPr>
                        <w:t>Link</w:t>
                      </w:r>
                      <w:proofErr w:type="gramEnd"/>
                    </w:p>
                    <w:p w14:paraId="6BCD9EFD" w14:textId="77777777" w:rsidR="00292198" w:rsidRPr="00CC5238" w:rsidRDefault="00292198" w:rsidP="0029219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9B2E80B" w14:textId="55840C96" w:rsidR="006216A4" w:rsidRPr="003E25F4" w:rsidRDefault="0000189F" w:rsidP="006216A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Newborn screening follow-up results, w</w:t>
                      </w:r>
                      <w:r w:rsid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ith or without </w:t>
                      </w: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complete diagnostic information</w:t>
                      </w:r>
                      <w:r w:rsidR="006117E2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="009B10A7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7E7E619C" w14:textId="14583D10" w:rsidR="005C6E4A" w:rsidRPr="003E25F4" w:rsidRDefault="005C6E4A" w:rsidP="006216A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A new diagnosis of permanent hearing loss OR a complete diagnostic evaluation</w:t>
                      </w:r>
                      <w:r w:rsidR="009112B8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obtained on a</w:t>
                      </w:r>
                      <w:r w:rsidR="00292198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child with previously incomplete testing</w:t>
                      </w:r>
                      <w:r w:rsidR="006117E2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79807B47" w14:textId="71A85B77" w:rsidR="005C6E4A" w:rsidRPr="003E25F4" w:rsidRDefault="005C6E4A" w:rsidP="005C6E4A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Fitting of new amplification</w:t>
                      </w:r>
                      <w:r w:rsid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(hearing aid, B</w:t>
                      </w:r>
                      <w:r w:rsid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AHA</w:t>
                      </w: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, CI, etc.)</w:t>
                      </w:r>
                    </w:p>
                    <w:p w14:paraId="0BF34991" w14:textId="647367DE" w:rsidR="005C6E4A" w:rsidRPr="003E25F4" w:rsidRDefault="005C6E4A" w:rsidP="005C6E4A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Future appointment date(s) </w:t>
                      </w:r>
                      <w:r w:rsidR="00956823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that </w:t>
                      </w: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are scheduled when </w:t>
                      </w:r>
                      <w:r w:rsidR="00292198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evaluation or</w:t>
                      </w: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amplification process is incomplete</w:t>
                      </w:r>
                      <w:r w:rsidR="006117E2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="009112B8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9112B8" w:rsidRPr="003E25F4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>(</w:t>
                      </w:r>
                      <w:r w:rsidR="00956823" w:rsidRPr="003E25F4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>R</w:t>
                      </w:r>
                      <w:r w:rsidR="00292198" w:rsidRPr="003E25F4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ecord in the </w:t>
                      </w:r>
                      <w:r w:rsidR="00BE3E84" w:rsidRPr="003E25F4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>appointment tab</w:t>
                      </w:r>
                      <w:r w:rsidR="009112B8" w:rsidRPr="003E25F4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>)</w:t>
                      </w:r>
                    </w:p>
                    <w:p w14:paraId="22B2635A" w14:textId="112199E4" w:rsidR="00F42F22" w:rsidRPr="003E25F4" w:rsidRDefault="005C6E4A" w:rsidP="00FD6F6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Child with </w:t>
                      </w:r>
                      <w:r w:rsidR="00956823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KNOWN</w:t>
                      </w: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hearing loss </w:t>
                      </w:r>
                      <w:r w:rsidR="00956823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who </w:t>
                      </w: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has recently relocated to NC</w:t>
                      </w:r>
                      <w:r w:rsidR="00BE3E84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5B8A6384" w14:textId="77777777" w:rsidR="003761EE" w:rsidRPr="003E25F4" w:rsidRDefault="003761EE" w:rsidP="003761EE">
                      <w:pPr>
                        <w:pStyle w:val="ListParagraph"/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79619F58" w14:textId="36CB11BD" w:rsidR="00DC2E36" w:rsidRPr="003E25F4" w:rsidRDefault="006117E2" w:rsidP="00BE3E84">
                      <w:pPr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NOTE: </w:t>
                      </w:r>
                      <w:r w:rsidR="00464C33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Children who have passed their NBHS, have no risk factors, and </w:t>
                      </w:r>
                      <w:r w:rsidR="009112B8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are followed</w:t>
                      </w:r>
                      <w:r w:rsidR="00464C33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for transie</w:t>
                      </w:r>
                      <w:r w:rsidR="00BE3E84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nt </w:t>
                      </w:r>
                      <w:r w:rsidR="00464C33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middle ear issues</w:t>
                      </w:r>
                      <w:r w:rsidR="00955103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only</w:t>
                      </w:r>
                      <w:r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, </w:t>
                      </w:r>
                      <w:r w:rsidR="00464C33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  <w14:ligatures w14:val="none"/>
                        </w:rPr>
                        <w:t>DO NOT</w:t>
                      </w:r>
                      <w:r w:rsidR="00464C33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need </w:t>
                      </w:r>
                      <w:r w:rsidR="00955103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results</w:t>
                      </w:r>
                      <w:r w:rsidR="00464C33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entered in Hearing Link.</w:t>
                      </w:r>
                      <w:r w:rsidR="00DC2E36" w:rsidRPr="003E25F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1B505A3C" w14:textId="398195C9" w:rsidR="009B10A7" w:rsidRPr="006117E2" w:rsidRDefault="009B10A7" w:rsidP="00BE2B9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B1AD14" w14:textId="2CD0C783" w:rsidR="0000189F" w:rsidRPr="00492083" w:rsidRDefault="0000189F" w:rsidP="0000189F">
      <w:pPr>
        <w:widowControl w:val="0"/>
        <w:spacing w:after="0"/>
        <w:jc w:val="center"/>
        <w:rPr>
          <w:b/>
          <w:bCs/>
          <w:i/>
          <w:iCs/>
          <w:color w:val="FF0000"/>
          <w:sz w:val="28"/>
          <w:szCs w:val="28"/>
          <w14:ligatures w14:val="none"/>
        </w:rPr>
      </w:pPr>
      <w:r>
        <w:rPr>
          <w:b/>
          <w:bCs/>
          <w:i/>
          <w:iCs/>
          <w:color w:val="FF0000"/>
          <w:sz w:val="28"/>
          <w:szCs w:val="28"/>
          <w14:ligatures w14:val="none"/>
        </w:rPr>
        <w:t xml:space="preserve">                                             </w:t>
      </w:r>
    </w:p>
    <w:p w14:paraId="4AFA6F4B" w14:textId="30C3F63C" w:rsidR="00E77D6E" w:rsidRPr="00E77D6E" w:rsidRDefault="00E77D6E" w:rsidP="00E77D6E"/>
    <w:p w14:paraId="190B2876" w14:textId="01C636F3" w:rsidR="00E77D6E" w:rsidRPr="00E77D6E" w:rsidRDefault="00E77D6E" w:rsidP="00E77D6E"/>
    <w:p w14:paraId="37A9303E" w14:textId="42199C44" w:rsidR="00E77D6E" w:rsidRPr="00E77D6E" w:rsidRDefault="00E77D6E" w:rsidP="00E77D6E"/>
    <w:p w14:paraId="270C8DBC" w14:textId="0E3E8B1C" w:rsidR="00E77D6E" w:rsidRPr="00E77D6E" w:rsidRDefault="00E77D6E" w:rsidP="00E77D6E"/>
    <w:p w14:paraId="2F0D7C2F" w14:textId="7F16E277" w:rsidR="00E77D6E" w:rsidRPr="00E77D6E" w:rsidRDefault="00E77D6E" w:rsidP="00E77D6E"/>
    <w:p w14:paraId="4B53817F" w14:textId="145F1B0B" w:rsidR="00E77D6E" w:rsidRPr="00E77D6E" w:rsidRDefault="00E77D6E" w:rsidP="00E77D6E"/>
    <w:p w14:paraId="3A4256C5" w14:textId="2B284BA4" w:rsidR="00E77D6E" w:rsidRPr="00E77D6E" w:rsidRDefault="00E77D6E" w:rsidP="00E77D6E"/>
    <w:p w14:paraId="24653982" w14:textId="06DF1A10" w:rsidR="00E77D6E" w:rsidRPr="00E77D6E" w:rsidRDefault="00E77D6E" w:rsidP="00E77D6E"/>
    <w:p w14:paraId="1526A071" w14:textId="5DF024DD" w:rsidR="00E77D6E" w:rsidRPr="00E77D6E" w:rsidRDefault="00087854" w:rsidP="00E77D6E">
      <w:r w:rsidRPr="00292198">
        <w:rPr>
          <w:rFonts w:ascii="Arial" w:hAnsi="Arial" w:cs="Arial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E975A9E" wp14:editId="467EF85D">
                <wp:simplePos x="0" y="0"/>
                <wp:positionH relativeFrom="margin">
                  <wp:posOffset>-123825</wp:posOffset>
                </wp:positionH>
                <wp:positionV relativeFrom="paragraph">
                  <wp:posOffset>231140</wp:posOffset>
                </wp:positionV>
                <wp:extent cx="7010400" cy="22764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3D77" w14:textId="33E515C7" w:rsidR="00DC2E36" w:rsidRDefault="00DC2E36" w:rsidP="00B71ED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523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What is a “C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omplete EHDI Diagnostic Evaluation</w:t>
                            </w:r>
                            <w:r w:rsidRPr="00CC523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”?</w:t>
                            </w:r>
                          </w:p>
                          <w:p w14:paraId="7681341A" w14:textId="77777777" w:rsidR="00B71EDF" w:rsidRPr="004729AA" w:rsidRDefault="00B71EDF" w:rsidP="00B71ED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3542C4F7" w14:textId="753CF8FD" w:rsidR="00DC2E36" w:rsidRPr="00BE3E84" w:rsidRDefault="00DC2E36" w:rsidP="00DC2E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E3E8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You can report that a child has </w:t>
                            </w:r>
                            <w:r w:rsidRPr="00BE3E8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  <w:u w:val="single"/>
                              </w:rPr>
                              <w:t>permanent</w:t>
                            </w:r>
                            <w:r w:rsidRPr="00BE3E8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hearing loss</w:t>
                            </w:r>
                            <w:r w:rsidR="0008785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OR normal hearing</w:t>
                            </w:r>
                            <w:r w:rsidRPr="00BE3E8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and no more diagnostic testing is needed</w:t>
                            </w:r>
                            <w:r w:rsidR="00D037A5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.</w:t>
                            </w:r>
                            <w:r w:rsidRPr="00BE3E8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8AFD30" w14:textId="138C4272" w:rsidR="00DC2E36" w:rsidRPr="00BE3E84" w:rsidRDefault="00DC2E36" w:rsidP="00DC2E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E3E8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You have been able to determine type and degree of hearing loss with frequency</w:t>
                            </w:r>
                            <w:r w:rsidR="00F2050A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and ear </w:t>
                            </w:r>
                            <w:r w:rsidRPr="00BE3E8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specific information.</w:t>
                            </w:r>
                          </w:p>
                          <w:p w14:paraId="382002E3" w14:textId="64D68937" w:rsidR="00DC2E36" w:rsidRPr="00BE3E84" w:rsidRDefault="00DC2E36" w:rsidP="00DC2E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Medium" w:hAnsi="Franklin Gothic Medium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E3E8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Temporary conductive hearing loss</w:t>
                            </w:r>
                            <w:r w:rsidR="003E25F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es</w:t>
                            </w:r>
                            <w:r w:rsidR="00A52A6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25F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are</w:t>
                            </w:r>
                            <w:r w:rsidR="00A52A6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considered</w:t>
                            </w:r>
                            <w:r w:rsidR="003E25F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3E25F4" w:rsidRPr="003E25F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="003E25F4" w:rsidRPr="003E25F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  <w:u w:val="single"/>
                              </w:rPr>
                              <w:t>incomplete</w:t>
                            </w:r>
                            <w:r w:rsidR="003E25F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diagnosis until confirmation of normal hearing is obtained for each ear.</w:t>
                            </w:r>
                          </w:p>
                          <w:p w14:paraId="21DF6C4D" w14:textId="0A1A4ACB" w:rsidR="00DC2E36" w:rsidRPr="00F2050A" w:rsidRDefault="00DC2E36" w:rsidP="00C058A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2050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</w:t>
                            </w:r>
                            <w:r w:rsidR="00A52A6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tresia</w:t>
                            </w:r>
                            <w:r w:rsidRPr="00F2050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is</w:t>
                            </w:r>
                            <w:r w:rsidR="00F2050A" w:rsidRPr="00F2050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considered</w:t>
                            </w:r>
                            <w:r w:rsidRPr="00F2050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a </w:t>
                            </w:r>
                            <w:r w:rsidR="00A52A6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complete </w:t>
                            </w:r>
                            <w:r w:rsidRPr="00F2050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diagnosis </w:t>
                            </w:r>
                            <w:r w:rsidR="00F2050A" w:rsidRPr="00F2050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before</w:t>
                            </w:r>
                            <w:r w:rsidRPr="00F2050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bone conduction results are obtained</w:t>
                            </w:r>
                            <w:r w:rsidR="00087854" w:rsidRPr="00F2050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78201CD1" w14:textId="48F6C2CD" w:rsidR="00087854" w:rsidRPr="00F2050A" w:rsidRDefault="00087854" w:rsidP="00C058A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2050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Auditory Neuropathy Spectrum Disorder is considered a complete diagnosis although further testing is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75A9E" id="Text Box 2" o:spid="_x0000_s1028" type="#_x0000_t202" style="position:absolute;margin-left:-9.75pt;margin-top:18.2pt;width:552pt;height:179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" strokecolor="red" strokeweight="1.5pt">
                <v:textbox>
                  <w:txbxContent>
                    <w:p w14:paraId="45003D77" w14:textId="33E515C7" w:rsidR="00DC2E36" w:rsidRDefault="00DC2E36" w:rsidP="00B71ED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C523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What is a “C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omplete EHDI Diagnostic Evaluation</w:t>
                      </w:r>
                      <w:r w:rsidRPr="00CC523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”?</w:t>
                      </w:r>
                    </w:p>
                    <w:p w14:paraId="7681341A" w14:textId="77777777" w:rsidR="00B71EDF" w:rsidRPr="004729AA" w:rsidRDefault="00B71EDF" w:rsidP="00B71ED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14:paraId="3542C4F7" w14:textId="753CF8FD" w:rsidR="00DC2E36" w:rsidRPr="00BE3E84" w:rsidRDefault="00DC2E36" w:rsidP="00DC2E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E3E8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 xml:space="preserve">You can report that a child has </w:t>
                      </w:r>
                      <w:r w:rsidRPr="00BE3E8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  <w:u w:val="single"/>
                        </w:rPr>
                        <w:t>permanent</w:t>
                      </w:r>
                      <w:r w:rsidRPr="00BE3E8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 xml:space="preserve"> hearing loss</w:t>
                      </w:r>
                      <w:r w:rsidR="0008785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 xml:space="preserve"> OR normal hearing</w:t>
                      </w:r>
                      <w:r w:rsidRPr="00BE3E8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 xml:space="preserve"> and no more diagnostic testing is needed</w:t>
                      </w:r>
                      <w:r w:rsidR="00D037A5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.</w:t>
                      </w:r>
                      <w:r w:rsidRPr="00BE3E8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D8AFD30" w14:textId="138C4272" w:rsidR="00DC2E36" w:rsidRPr="00BE3E84" w:rsidRDefault="00DC2E36" w:rsidP="00DC2E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E3E8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You have been able to determine type and degree of hearing loss with frequency</w:t>
                      </w:r>
                      <w:r w:rsidR="00F2050A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 xml:space="preserve"> and ear </w:t>
                      </w:r>
                      <w:r w:rsidRPr="00BE3E8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specific information.</w:t>
                      </w:r>
                    </w:p>
                    <w:p w14:paraId="382002E3" w14:textId="64D68937" w:rsidR="00DC2E36" w:rsidRPr="00BE3E84" w:rsidRDefault="00DC2E36" w:rsidP="00DC2E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ranklin Gothic Medium" w:hAnsi="Franklin Gothic Medium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E3E8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Temporary conductive hearing loss</w:t>
                      </w:r>
                      <w:r w:rsidR="003E25F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es</w:t>
                      </w:r>
                      <w:r w:rsidR="00A52A61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 xml:space="preserve"> </w:t>
                      </w:r>
                      <w:r w:rsidR="003E25F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are</w:t>
                      </w:r>
                      <w:r w:rsidR="00A52A61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 xml:space="preserve"> considered</w:t>
                      </w:r>
                      <w:r w:rsidR="003E25F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 xml:space="preserve"> a</w:t>
                      </w:r>
                      <w:r w:rsidR="003E25F4" w:rsidRPr="003E25F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 xml:space="preserve">n </w:t>
                      </w:r>
                      <w:r w:rsidR="003E25F4" w:rsidRPr="003E25F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  <w:u w:val="single"/>
                        </w:rPr>
                        <w:t>incomplete</w:t>
                      </w:r>
                      <w:r w:rsidR="003E25F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 xml:space="preserve"> diagnosis until confirmation of normal hearing is obtained for each ear.</w:t>
                      </w:r>
                    </w:p>
                    <w:p w14:paraId="21DF6C4D" w14:textId="0A1A4ACB" w:rsidR="00DC2E36" w:rsidRPr="00F2050A" w:rsidRDefault="00DC2E36" w:rsidP="00C058A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F2050A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A</w:t>
                      </w:r>
                      <w:r w:rsidR="00A52A61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tresia</w:t>
                      </w:r>
                      <w:r w:rsidRPr="00F2050A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is</w:t>
                      </w:r>
                      <w:r w:rsidR="00F2050A" w:rsidRPr="00F2050A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considered</w:t>
                      </w:r>
                      <w:r w:rsidRPr="00F2050A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a </w:t>
                      </w:r>
                      <w:r w:rsidR="00A52A61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complete </w:t>
                      </w:r>
                      <w:r w:rsidRPr="00F2050A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diagnosis </w:t>
                      </w:r>
                      <w:r w:rsidR="00F2050A" w:rsidRPr="00F2050A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before</w:t>
                      </w:r>
                      <w:r w:rsidRPr="00F2050A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bone conduction results are obtained</w:t>
                      </w:r>
                      <w:r w:rsidR="00087854" w:rsidRPr="00F2050A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78201CD1" w14:textId="48F6C2CD" w:rsidR="00087854" w:rsidRPr="00F2050A" w:rsidRDefault="00087854" w:rsidP="00C058A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F2050A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Auditory Neuropathy Spectrum Disorder is considered a complete diagnosis although further testing is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7A59">
        <w:rPr>
          <w:rFonts w:ascii="Arial" w:hAnsi="Arial" w:cs="Arial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814030C" wp14:editId="715F0300">
                <wp:simplePos x="0" y="0"/>
                <wp:positionH relativeFrom="margin">
                  <wp:posOffset>-133350</wp:posOffset>
                </wp:positionH>
                <wp:positionV relativeFrom="paragraph">
                  <wp:posOffset>2651125</wp:posOffset>
                </wp:positionV>
                <wp:extent cx="7010400" cy="10001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6EF3F" w14:textId="1414A2D2" w:rsidR="00084432" w:rsidRDefault="00084432" w:rsidP="00A17A59">
                            <w:pPr>
                              <w:widowControl w:val="0"/>
                              <w:spacing w:after="0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BE3E8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Permission for Referral Form</w:t>
                            </w:r>
                          </w:p>
                          <w:p w14:paraId="76B703F7" w14:textId="77777777" w:rsidR="004729AA" w:rsidRPr="00D67789" w:rsidRDefault="004729AA" w:rsidP="00A17A59">
                            <w:pPr>
                              <w:widowControl w:val="0"/>
                              <w:spacing w:after="0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7C338E10" w14:textId="58CC54C3" w:rsidR="00A17A59" w:rsidRPr="00D67789" w:rsidRDefault="00084432" w:rsidP="000844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</w:pPr>
                            <w:r w:rsidRPr="00D677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S</w:t>
                            </w:r>
                            <w:r w:rsidR="00A17A59" w:rsidRPr="00D677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hould be signed by the family</w:t>
                            </w:r>
                            <w:r w:rsidR="00D67789" w:rsidRPr="00D677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 and </w:t>
                            </w:r>
                            <w:r w:rsidR="004F59B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sent</w:t>
                            </w:r>
                            <w:r w:rsidR="00D67789" w:rsidRPr="00D677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 to Raleigh within 5 days </w:t>
                            </w:r>
                            <w:r w:rsidR="00A17A59" w:rsidRPr="00D677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of diagnos</w:t>
                            </w:r>
                            <w:r w:rsidR="00D67789" w:rsidRPr="00D677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tic </w:t>
                            </w:r>
                            <w:r w:rsidR="00D67789" w:rsidRPr="00D677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app</w:t>
                            </w:r>
                            <w:r w:rsidR="004F59B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ointment</w:t>
                            </w:r>
                            <w:bookmarkStart w:id="0" w:name="_GoBack"/>
                            <w:bookmarkEnd w:id="0"/>
                            <w:r w:rsidR="00A17A59" w:rsidRPr="00D677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.</w:t>
                            </w:r>
                          </w:p>
                          <w:p w14:paraId="4BEDCC53" w14:textId="77777777" w:rsidR="005C6E4A" w:rsidRPr="003E25F4" w:rsidRDefault="005C6E4A" w:rsidP="000844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If the family DECLINES services, complete the form and fax to Raleigh.</w:t>
                            </w:r>
                          </w:p>
                          <w:p w14:paraId="41F5C9B4" w14:textId="13DC0D9D" w:rsidR="00A17A59" w:rsidRPr="003E25F4" w:rsidRDefault="00A17A59" w:rsidP="000844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The</w:t>
                            </w:r>
                            <w:r w:rsidR="00D677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form </w:t>
                            </w:r>
                            <w:r w:rsidR="00084432" w:rsidRPr="003E25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English</w:t>
                            </w:r>
                            <w:r w:rsidR="002A15FC" w:rsidRPr="003E25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/</w:t>
                            </w: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Spanish</w:t>
                            </w:r>
                            <w:r w:rsidR="00084432" w:rsidRPr="003E25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)</w:t>
                            </w: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can be found </w:t>
                            </w:r>
                            <w:r w:rsidR="00084432" w:rsidRPr="003E25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in the</w:t>
                            </w:r>
                            <w:r w:rsidRPr="003E25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“forms”</w:t>
                            </w:r>
                            <w:r w:rsidR="00084432" w:rsidRPr="003E25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section of the EHDI website.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030C" id="_x0000_s1029" type="#_x0000_t202" style="position:absolute;margin-left:-10.5pt;margin-top:208.75pt;width:552pt;height:7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" strokecolor="red" strokeweight="1.5pt">
                <v:textbox>
                  <w:txbxContent>
                    <w:p w14:paraId="16C6EF3F" w14:textId="1414A2D2" w:rsidR="00084432" w:rsidRDefault="00084432" w:rsidP="00A17A59">
                      <w:pPr>
                        <w:widowControl w:val="0"/>
                        <w:spacing w:after="0"/>
                        <w:ind w:left="360" w:hanging="36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</w:pPr>
                      <w:r w:rsidRPr="00BE3E84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Permission for Referral Form</w:t>
                      </w:r>
                    </w:p>
                    <w:p w14:paraId="76B703F7" w14:textId="77777777" w:rsidR="004729AA" w:rsidRPr="00D67789" w:rsidRDefault="004729AA" w:rsidP="00A17A59">
                      <w:pPr>
                        <w:widowControl w:val="0"/>
                        <w:spacing w:after="0"/>
                        <w:ind w:left="360" w:hanging="36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7C338E10" w14:textId="58CC54C3" w:rsidR="00A17A59" w:rsidRPr="00D67789" w:rsidRDefault="00084432" w:rsidP="0008443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:highlight w:val="yellow"/>
                          <w14:ligatures w14:val="none"/>
                        </w:rPr>
                      </w:pPr>
                      <w:r w:rsidRPr="00D677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:highlight w:val="yellow"/>
                          <w14:ligatures w14:val="none"/>
                        </w:rPr>
                        <w:t>S</w:t>
                      </w:r>
                      <w:r w:rsidR="00A17A59" w:rsidRPr="00D677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:highlight w:val="yellow"/>
                          <w14:ligatures w14:val="none"/>
                        </w:rPr>
                        <w:t>hould be signed by the family</w:t>
                      </w:r>
                      <w:r w:rsidR="00D67789" w:rsidRPr="00D677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 and </w:t>
                      </w:r>
                      <w:r w:rsidR="004F59B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:highlight w:val="yellow"/>
                          <w14:ligatures w14:val="none"/>
                        </w:rPr>
                        <w:t>sent</w:t>
                      </w:r>
                      <w:r w:rsidR="00D67789" w:rsidRPr="00D677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 to Raleigh within 5 days </w:t>
                      </w:r>
                      <w:r w:rsidR="00A17A59" w:rsidRPr="00D677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:highlight w:val="yellow"/>
                          <w14:ligatures w14:val="none"/>
                        </w:rPr>
                        <w:t>of diagnos</w:t>
                      </w:r>
                      <w:r w:rsidR="00D67789" w:rsidRPr="00D677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tic </w:t>
                      </w:r>
                      <w:r w:rsidR="00D67789" w:rsidRPr="00D677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:highlight w:val="yellow"/>
                          <w14:ligatures w14:val="none"/>
                        </w:rPr>
                        <w:t>app</w:t>
                      </w:r>
                      <w:r w:rsidR="004F59B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:highlight w:val="yellow"/>
                          <w14:ligatures w14:val="none"/>
                        </w:rPr>
                        <w:t>ointment</w:t>
                      </w:r>
                      <w:bookmarkStart w:id="1" w:name="_GoBack"/>
                      <w:bookmarkEnd w:id="1"/>
                      <w:r w:rsidR="00A17A59" w:rsidRPr="00D677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:highlight w:val="yellow"/>
                          <w14:ligatures w14:val="none"/>
                        </w:rPr>
                        <w:t>.</w:t>
                      </w:r>
                    </w:p>
                    <w:p w14:paraId="4BEDCC53" w14:textId="77777777" w:rsidR="005C6E4A" w:rsidRPr="003E25F4" w:rsidRDefault="005C6E4A" w:rsidP="00084432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3E25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>If the family DECLINES services, complete the form and fax to Raleigh.</w:t>
                      </w:r>
                    </w:p>
                    <w:p w14:paraId="41F5C9B4" w14:textId="13DC0D9D" w:rsidR="00A17A59" w:rsidRPr="003E25F4" w:rsidRDefault="00A17A59" w:rsidP="00084432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3E25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>The</w:t>
                      </w:r>
                      <w:r w:rsidR="00D677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form </w:t>
                      </w:r>
                      <w:r w:rsidR="00084432" w:rsidRPr="003E25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>(</w:t>
                      </w:r>
                      <w:r w:rsidRPr="003E25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>English</w:t>
                      </w:r>
                      <w:r w:rsidR="002A15FC" w:rsidRPr="003E25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>/</w:t>
                      </w:r>
                      <w:r w:rsidRPr="003E25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>Spanish</w:t>
                      </w:r>
                      <w:r w:rsidR="00084432" w:rsidRPr="003E25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>)</w:t>
                      </w:r>
                      <w:r w:rsidRPr="003E25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can be found </w:t>
                      </w:r>
                      <w:r w:rsidR="00084432" w:rsidRPr="003E25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>in the</w:t>
                      </w:r>
                      <w:r w:rsidRPr="003E25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“forms”</w:t>
                      </w:r>
                      <w:r w:rsidR="00084432" w:rsidRPr="003E25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section of the EHDI website.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6012DD" w14:textId="19DF6CA4" w:rsidR="00E77D6E" w:rsidRDefault="00E77D6E" w:rsidP="00E77D6E"/>
    <w:p w14:paraId="0CE4CBC4" w14:textId="5E7B80CC" w:rsidR="00E92DA2" w:rsidRDefault="00087854" w:rsidP="00E77D6E">
      <w:r>
        <w:rPr>
          <w:rFonts w:ascii="Arial" w:hAnsi="Arial" w:cs="Arial"/>
          <w:noProof/>
          <w:color w:val="FF0000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EE5C7D" wp14:editId="49E028F9">
                <wp:simplePos x="0" y="0"/>
                <wp:positionH relativeFrom="column">
                  <wp:posOffset>4886325</wp:posOffset>
                </wp:positionH>
                <wp:positionV relativeFrom="paragraph">
                  <wp:posOffset>52705</wp:posOffset>
                </wp:positionV>
                <wp:extent cx="1933575" cy="5905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9E3D672" w14:textId="77777777" w:rsidR="00DC2E36" w:rsidRPr="002A15FC" w:rsidRDefault="00DC2E36" w:rsidP="00DC2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15FC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NC EHDI Website</w:t>
                            </w:r>
                          </w:p>
                          <w:p w14:paraId="04A68D56" w14:textId="77777777" w:rsidR="00DC2E36" w:rsidRPr="002A15FC" w:rsidRDefault="00DC2E36" w:rsidP="00DC2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</w:t>
                            </w:r>
                            <w:r w:rsidRPr="002A15F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cnewbornhearing.org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E5C7D" id="_x0000_s1030" type="#_x0000_t202" style="position:absolute;margin-left:384.75pt;margin-top:4.15pt;width:152.25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" fillcolor="#d8d8d8 [2732]" strokecolor="red" strokeweight=".5pt">
                <v:textbox>
                  <w:txbxContent>
                    <w:p w14:paraId="09E3D672" w14:textId="77777777" w:rsidR="00DC2E36" w:rsidRPr="002A15FC" w:rsidRDefault="00DC2E36" w:rsidP="00DC2E3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A15FC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NC EHDI Website</w:t>
                      </w:r>
                    </w:p>
                    <w:p w14:paraId="04A68D56" w14:textId="77777777" w:rsidR="00DC2E36" w:rsidRPr="002A15FC" w:rsidRDefault="00DC2E36" w:rsidP="00DC2E3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n</w:t>
                      </w:r>
                      <w:r w:rsidRPr="002A15F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cnewbornhearing.org</w:t>
                      </w:r>
                    </w:p>
                  </w:txbxContent>
                </v:textbox>
              </v:shape>
            </w:pict>
          </mc:Fallback>
        </mc:AlternateContent>
      </w:r>
    </w:p>
    <w:p w14:paraId="31DBFFCE" w14:textId="4D287AA3" w:rsidR="00DC2E36" w:rsidRPr="00BE3E84" w:rsidRDefault="00BA3596" w:rsidP="00DC2E36">
      <w:pPr>
        <w:rPr>
          <w:rFonts w:ascii="Arial" w:hAnsi="Arial" w:cs="Arial"/>
          <w:color w:val="FF0000"/>
          <w:sz w:val="28"/>
          <w:szCs w:val="28"/>
        </w:rPr>
      </w:pPr>
      <w:r w:rsidRPr="006216A4">
        <w:rPr>
          <w:rFonts w:ascii="Arial" w:hAnsi="Arial" w:cs="Arial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BC50E82" wp14:editId="7F19E771">
                <wp:simplePos x="0" y="0"/>
                <wp:positionH relativeFrom="margin">
                  <wp:posOffset>-190500</wp:posOffset>
                </wp:positionH>
                <wp:positionV relativeFrom="paragraph">
                  <wp:posOffset>-619760</wp:posOffset>
                </wp:positionV>
                <wp:extent cx="4838700" cy="15716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571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665B" w14:textId="0440A83F" w:rsidR="00D037A5" w:rsidRPr="00D037A5" w:rsidRDefault="00DC2E36" w:rsidP="00BE3E8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117E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Questions?</w:t>
                            </w:r>
                            <w:r w:rsidR="00C460F5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C5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Contact your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CC5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egional EHDI Consultant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CC5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Refer</w:t>
                            </w:r>
                            <w:r w:rsidRPr="00CC5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the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5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map</w:t>
                            </w:r>
                            <w:r w:rsidR="00C460F5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the “contact us” section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 w:rsidRPr="00CC5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EHDI </w:t>
                            </w:r>
                            <w:r w:rsidRPr="00CC5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website</w:t>
                            </w:r>
                            <w:r w:rsidR="00D037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BDB874" w14:textId="77777777" w:rsidR="00DC2E36" w:rsidRPr="00BE3E84" w:rsidRDefault="00DC2E36" w:rsidP="00BE3E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43BF30" w14:textId="56216AD2" w:rsidR="00C460F5" w:rsidRPr="00BE3E84" w:rsidRDefault="00C460F5" w:rsidP="00BE3E84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15FC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Need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  <w:r w:rsidRPr="002A15FC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ore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</w:t>
                            </w:r>
                            <w:r w:rsidRPr="002A15FC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nstructions?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CC5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efer to the “Audiology Tracking Guidelines” </w:t>
                            </w:r>
                            <w:r w:rsidR="00D037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section of</w:t>
                            </w:r>
                            <w:r w:rsidRPr="00CC5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EHDI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CC5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ebsite.</w:t>
                            </w:r>
                          </w:p>
                          <w:p w14:paraId="31089F87" w14:textId="77777777" w:rsidR="00C460F5" w:rsidRPr="00BE3E84" w:rsidRDefault="00C460F5" w:rsidP="00BE3E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65A0AC3" w14:textId="34A25D82" w:rsidR="00DC2E36" w:rsidRPr="00C460F5" w:rsidRDefault="00C460F5" w:rsidP="00BE3E84">
                            <w:pPr>
                              <w:widowControl w:val="0"/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117E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Password Issues?</w:t>
                            </w:r>
                            <w:bookmarkStart w:id="2" w:name="_Hlk5795867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  <w:r w:rsidRPr="00C460F5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Email:</w:t>
                            </w:r>
                            <w:bookmarkEnd w:id="2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hyperlink r:id="rId10" w:history="1">
                              <w:r w:rsidRPr="00C460F5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hearing.link@dhhs.nc.gov</w:t>
                              </w:r>
                            </w:hyperlink>
                          </w:p>
                          <w:p w14:paraId="7A093640" w14:textId="77777777" w:rsidR="00C460F5" w:rsidRDefault="00C460F5" w:rsidP="00BE3E84">
                            <w:pPr>
                              <w:spacing w:line="240" w:lineRule="auto"/>
                            </w:pPr>
                          </w:p>
                          <w:p w14:paraId="775BC5C2" w14:textId="77777777" w:rsidR="00DC2E36" w:rsidRDefault="00DC2E36" w:rsidP="00DC2E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50E82" id="_x0000_s1031" type="#_x0000_t202" style="position:absolute;margin-left:-15pt;margin-top:-48.8pt;width:381pt;height:123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" fillcolor="#c6d9f1 [671]" stroked="f">
                <v:textbox>
                  <w:txbxContent>
                    <w:p w14:paraId="00C0665B" w14:textId="0440A83F" w:rsidR="00D037A5" w:rsidRPr="00D037A5" w:rsidRDefault="00DC2E36" w:rsidP="00BE3E8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117E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Questions?</w:t>
                      </w:r>
                      <w:r w:rsidR="00C460F5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CC5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Contact your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CC5238">
                        <w:rPr>
                          <w:rFonts w:ascii="Arial" w:hAnsi="Arial" w:cs="Arial"/>
                          <w:sz w:val="24"/>
                          <w:szCs w:val="24"/>
                        </w:rPr>
                        <w:t>egional EHDI Consultant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CC5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Refer</w:t>
                      </w:r>
                      <w:r w:rsidRPr="00CC5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the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C5238">
                        <w:rPr>
                          <w:rFonts w:ascii="Arial" w:hAnsi="Arial" w:cs="Arial"/>
                          <w:sz w:val="24"/>
                          <w:szCs w:val="24"/>
                        </w:rPr>
                        <w:t>map</w:t>
                      </w:r>
                      <w:r w:rsidR="00C460F5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C5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the “contact us” section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r w:rsidRPr="00CC5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EHDI </w:t>
                      </w:r>
                      <w:r w:rsidRPr="00CC5238">
                        <w:rPr>
                          <w:rFonts w:ascii="Arial" w:hAnsi="Arial" w:cs="Arial"/>
                          <w:sz w:val="24"/>
                          <w:szCs w:val="24"/>
                        </w:rPr>
                        <w:t>website</w:t>
                      </w:r>
                      <w:r w:rsidR="00D037A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1BDB874" w14:textId="77777777" w:rsidR="00DC2E36" w:rsidRPr="00BE3E84" w:rsidRDefault="00DC2E36" w:rsidP="00BE3E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43BF30" w14:textId="56216AD2" w:rsidR="00C460F5" w:rsidRPr="00BE3E84" w:rsidRDefault="00C460F5" w:rsidP="00BE3E84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A15FC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Need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M</w:t>
                      </w:r>
                      <w:r w:rsidRPr="002A15FC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ore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I</w:t>
                      </w:r>
                      <w:r w:rsidRPr="002A15FC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nstructions?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CC5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efer to the “Audiology Tracking Guidelines” </w:t>
                      </w:r>
                      <w:r w:rsidR="00D037A5">
                        <w:rPr>
                          <w:rFonts w:ascii="Arial" w:hAnsi="Arial" w:cs="Arial"/>
                          <w:sz w:val="24"/>
                          <w:szCs w:val="24"/>
                        </w:rPr>
                        <w:t>section of</w:t>
                      </w:r>
                      <w:r w:rsidRPr="00CC5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EHDI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</w:t>
                      </w:r>
                      <w:r w:rsidRPr="00CC5238">
                        <w:rPr>
                          <w:rFonts w:ascii="Arial" w:hAnsi="Arial" w:cs="Arial"/>
                          <w:sz w:val="24"/>
                          <w:szCs w:val="24"/>
                        </w:rPr>
                        <w:t>ebsite.</w:t>
                      </w:r>
                    </w:p>
                    <w:p w14:paraId="31089F87" w14:textId="77777777" w:rsidR="00C460F5" w:rsidRPr="00BE3E84" w:rsidRDefault="00C460F5" w:rsidP="00BE3E8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65A0AC3" w14:textId="34A25D82" w:rsidR="00DC2E36" w:rsidRPr="00C460F5" w:rsidRDefault="00C460F5" w:rsidP="00BE3E84">
                      <w:pPr>
                        <w:widowControl w:val="0"/>
                        <w:shd w:val="clear" w:color="auto" w:fill="C6D9F1" w:themeFill="text2" w:themeFillTint="33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</w:pPr>
                      <w:r w:rsidRPr="006117E2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Password Issues?</w:t>
                      </w:r>
                      <w:bookmarkStart w:id="2" w:name="_Hlk5795867"/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  <w:r w:rsidRPr="00C460F5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Email:</w:t>
                      </w:r>
                      <w:bookmarkEnd w:id="2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hyperlink r:id="rId11" w:history="1">
                        <w:r w:rsidRPr="00C460F5">
                          <w:rPr>
                            <w:rStyle w:val="Hyperlink"/>
                            <w:rFonts w:ascii="Arial" w:hAnsi="Arial" w:cs="Arial"/>
                            <w:color w:val="auto"/>
                            <w:sz w:val="24"/>
                            <w:szCs w:val="24"/>
                            <w14:ligatures w14:val="none"/>
                          </w:rPr>
                          <w:t>hearing.link@dhhs.nc.gov</w:t>
                        </w:r>
                      </w:hyperlink>
                    </w:p>
                    <w:p w14:paraId="7A093640" w14:textId="77777777" w:rsidR="00C460F5" w:rsidRDefault="00C460F5" w:rsidP="00BE3E84">
                      <w:pPr>
                        <w:spacing w:line="240" w:lineRule="auto"/>
                      </w:pPr>
                    </w:p>
                    <w:p w14:paraId="775BC5C2" w14:textId="77777777" w:rsidR="00DC2E36" w:rsidRDefault="00DC2E36" w:rsidP="00DC2E36"/>
                  </w:txbxContent>
                </v:textbox>
                <w10:wrap type="square" anchorx="margin"/>
              </v:shape>
            </w:pict>
          </mc:Fallback>
        </mc:AlternateContent>
      </w:r>
    </w:p>
    <w:p w14:paraId="451B1E46" w14:textId="6E0B938D" w:rsidR="00DC2E36" w:rsidRPr="00DC2E36" w:rsidRDefault="00DC2E36" w:rsidP="00DC2E36">
      <w:pPr>
        <w:rPr>
          <w:rFonts w:ascii="Arial" w:hAnsi="Arial" w:cs="Arial"/>
          <w:sz w:val="28"/>
          <w:szCs w:val="28"/>
        </w:rPr>
      </w:pPr>
    </w:p>
    <w:p w14:paraId="23CC8942" w14:textId="15C9CEEA" w:rsidR="00DC2E36" w:rsidRPr="00DC2E36" w:rsidRDefault="00DC2E36" w:rsidP="00DC2E36">
      <w:pPr>
        <w:tabs>
          <w:tab w:val="left" w:pos="4635"/>
        </w:tabs>
        <w:rPr>
          <w:rFonts w:ascii="Arial" w:hAnsi="Arial" w:cs="Arial"/>
          <w:sz w:val="28"/>
          <w:szCs w:val="28"/>
        </w:rPr>
      </w:pPr>
    </w:p>
    <w:sectPr w:rsidR="00DC2E36" w:rsidRPr="00DC2E36" w:rsidSect="008313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437F0" w14:textId="77777777" w:rsidR="00177394" w:rsidRDefault="00177394" w:rsidP="00E77D6E">
      <w:pPr>
        <w:spacing w:after="0" w:line="240" w:lineRule="auto"/>
      </w:pPr>
      <w:r>
        <w:separator/>
      </w:r>
    </w:p>
  </w:endnote>
  <w:endnote w:type="continuationSeparator" w:id="0">
    <w:p w14:paraId="6B03D2E6" w14:textId="77777777" w:rsidR="00177394" w:rsidRDefault="00177394" w:rsidP="00E7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69CB8" w14:textId="77777777" w:rsidR="00177394" w:rsidRDefault="00177394" w:rsidP="00E77D6E">
      <w:pPr>
        <w:spacing w:after="0" w:line="240" w:lineRule="auto"/>
      </w:pPr>
      <w:r>
        <w:separator/>
      </w:r>
    </w:p>
  </w:footnote>
  <w:footnote w:type="continuationSeparator" w:id="0">
    <w:p w14:paraId="0A393D8F" w14:textId="77777777" w:rsidR="00177394" w:rsidRDefault="00177394" w:rsidP="00E77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E1A"/>
    <w:multiLevelType w:val="hybridMultilevel"/>
    <w:tmpl w:val="EF007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F61F2"/>
    <w:multiLevelType w:val="hybridMultilevel"/>
    <w:tmpl w:val="A4A6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26881"/>
    <w:multiLevelType w:val="hybridMultilevel"/>
    <w:tmpl w:val="F6BA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663F6"/>
    <w:multiLevelType w:val="hybridMultilevel"/>
    <w:tmpl w:val="604A4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56"/>
    <w:rsid w:val="0000189F"/>
    <w:rsid w:val="00084432"/>
    <w:rsid w:val="00087854"/>
    <w:rsid w:val="000C6AAD"/>
    <w:rsid w:val="00115E80"/>
    <w:rsid w:val="00177394"/>
    <w:rsid w:val="001C27C3"/>
    <w:rsid w:val="001E5127"/>
    <w:rsid w:val="0026773E"/>
    <w:rsid w:val="00277C82"/>
    <w:rsid w:val="00292198"/>
    <w:rsid w:val="002A15FC"/>
    <w:rsid w:val="002A5F8F"/>
    <w:rsid w:val="002D6FAC"/>
    <w:rsid w:val="002E1C17"/>
    <w:rsid w:val="003761EE"/>
    <w:rsid w:val="00391B21"/>
    <w:rsid w:val="003E25F4"/>
    <w:rsid w:val="00464C33"/>
    <w:rsid w:val="004729AA"/>
    <w:rsid w:val="00492083"/>
    <w:rsid w:val="00495760"/>
    <w:rsid w:val="004D58C6"/>
    <w:rsid w:val="004F59B6"/>
    <w:rsid w:val="00516DDC"/>
    <w:rsid w:val="005A2C5D"/>
    <w:rsid w:val="005C6E4A"/>
    <w:rsid w:val="006117E2"/>
    <w:rsid w:val="006216A4"/>
    <w:rsid w:val="006663AD"/>
    <w:rsid w:val="007441DB"/>
    <w:rsid w:val="007648B5"/>
    <w:rsid w:val="007C05B8"/>
    <w:rsid w:val="007C0FF8"/>
    <w:rsid w:val="008313EE"/>
    <w:rsid w:val="008B6056"/>
    <w:rsid w:val="008E6D05"/>
    <w:rsid w:val="009112B8"/>
    <w:rsid w:val="00955103"/>
    <w:rsid w:val="00956823"/>
    <w:rsid w:val="009B10A7"/>
    <w:rsid w:val="00A17A59"/>
    <w:rsid w:val="00A22B27"/>
    <w:rsid w:val="00A52A61"/>
    <w:rsid w:val="00AC6379"/>
    <w:rsid w:val="00B00C1F"/>
    <w:rsid w:val="00B71EDF"/>
    <w:rsid w:val="00BA3596"/>
    <w:rsid w:val="00BE2B95"/>
    <w:rsid w:val="00BE3E84"/>
    <w:rsid w:val="00C058AD"/>
    <w:rsid w:val="00C306F7"/>
    <w:rsid w:val="00C460F5"/>
    <w:rsid w:val="00C60D5E"/>
    <w:rsid w:val="00CB3B02"/>
    <w:rsid w:val="00CC5238"/>
    <w:rsid w:val="00D037A5"/>
    <w:rsid w:val="00D06556"/>
    <w:rsid w:val="00D67789"/>
    <w:rsid w:val="00DC2E36"/>
    <w:rsid w:val="00E77D6E"/>
    <w:rsid w:val="00E92DA2"/>
    <w:rsid w:val="00F2050A"/>
    <w:rsid w:val="00F3062C"/>
    <w:rsid w:val="00F42F22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7212"/>
  <w15:chartTrackingRefBased/>
  <w15:docId w15:val="{06CBCEF2-C74E-4E9D-A16B-52AC9D9B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56"/>
    <w:pPr>
      <w:spacing w:after="120" w:line="285" w:lineRule="auto"/>
    </w:pPr>
    <w:rPr>
      <w:rFonts w:ascii="Calibri" w:eastAsia="Times New Roman" w:hAnsi="Calibri" w:cs="Times New Roman"/>
      <w:color w:val="5D3E32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056"/>
    <w:rPr>
      <w:color w:val="60C2C2"/>
      <w:u w:val="single"/>
    </w:rPr>
  </w:style>
  <w:style w:type="paragraph" w:styleId="NormalWeb">
    <w:name w:val="Normal (Web)"/>
    <w:basedOn w:val="Normal"/>
    <w:uiPriority w:val="99"/>
    <w:semiHidden/>
    <w:unhideWhenUsed/>
    <w:rsid w:val="00E77D6E"/>
    <w:pPr>
      <w:spacing w:before="100" w:beforeAutospacing="1" w:after="100" w:afterAutospacing="1" w:line="240" w:lineRule="auto"/>
    </w:pPr>
    <w:rPr>
      <w:rFonts w:ascii="Times New Roman" w:hAnsi="Times New Roman"/>
      <w:color w:val="000000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E77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D6E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77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D6E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8313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6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s.ncpublichealt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cs.ncpublichealth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aring.link@dhhs.nc.gov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hearing.link@dhhs.nc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9" ma:contentTypeDescription="Create a new document." ma:contentTypeScope="" ma:versionID="80386a6b9fbdb0aef5dd34245ac8130d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af0ba250fda8d1d1574fdae07c5cba1a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11bea-54e3-4326-92b4-155c73ab9377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C2ECB68D-FB65-4EE2-B574-1B5284707CD6}"/>
</file>

<file path=customXml/itemProps2.xml><?xml version="1.0" encoding="utf-8"?>
<ds:datastoreItem xmlns:ds="http://schemas.openxmlformats.org/officeDocument/2006/customXml" ds:itemID="{349B3C0A-4513-47BF-8CC3-591A5CCD2525}"/>
</file>

<file path=customXml/itemProps3.xml><?xml version="1.0" encoding="utf-8"?>
<ds:datastoreItem xmlns:ds="http://schemas.openxmlformats.org/officeDocument/2006/customXml" ds:itemID="{A0B1AB4F-6790-4C56-A1EF-432F93039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Jude</dc:creator>
  <cp:keywords/>
  <dc:description/>
  <cp:lastModifiedBy>Williams, Jude</cp:lastModifiedBy>
  <cp:revision>3</cp:revision>
  <cp:lastPrinted>2019-11-04T19:05:00Z</cp:lastPrinted>
  <dcterms:created xsi:type="dcterms:W3CDTF">2020-02-18T14:05:00Z</dcterms:created>
  <dcterms:modified xsi:type="dcterms:W3CDTF">2020-02-18T15:10:00Z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