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9" w:type="dxa"/>
        <w:tblInd w:w="-720" w:type="dxa"/>
        <w:tblLook w:val="04A0" w:firstRow="1" w:lastRow="0" w:firstColumn="1" w:lastColumn="0" w:noHBand="0" w:noVBand="1"/>
      </w:tblPr>
      <w:tblGrid>
        <w:gridCol w:w="929"/>
        <w:gridCol w:w="61"/>
        <w:gridCol w:w="4135"/>
        <w:gridCol w:w="596"/>
        <w:gridCol w:w="18"/>
        <w:gridCol w:w="334"/>
        <w:gridCol w:w="926"/>
        <w:gridCol w:w="379"/>
        <w:gridCol w:w="2864"/>
        <w:gridCol w:w="897"/>
      </w:tblGrid>
      <w:tr w:rsidR="00896641" w:rsidRPr="00221C76" w14:paraId="5BB867E2" w14:textId="77777777" w:rsidTr="000F19ED">
        <w:trPr>
          <w:trHeight w:val="189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16F30B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95B6B4" wp14:editId="3B8F0A42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894AE8" wp14:editId="230BAAAE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239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North Carolina Department of Health and Human Services</w:t>
            </w:r>
          </w:p>
          <w:p w14:paraId="38769456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Division of Public Health, Women’s &amp; Children’s Health Section</w:t>
            </w:r>
          </w:p>
          <w:p w14:paraId="38256895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Nutrition Services Branch</w:t>
            </w:r>
          </w:p>
          <w:p w14:paraId="0E29DE98" w14:textId="77777777" w:rsidR="007D167E" w:rsidRPr="00221C76" w:rsidRDefault="007D167E" w:rsidP="007D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0D2B91FE" w14:textId="3C20CAE7" w:rsidR="007D167E" w:rsidRDefault="009925A9" w:rsidP="007D16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Confidentiality P</w:t>
            </w:r>
            <w:r w:rsidR="007D167E"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olicy and Procedure </w:t>
            </w:r>
          </w:p>
          <w:p w14:paraId="1CE36C24" w14:textId="704C279A" w:rsidR="00896641" w:rsidRPr="00015ED8" w:rsidRDefault="00A07E39" w:rsidP="000F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6B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TEMPLATE</w:t>
            </w:r>
          </w:p>
        </w:tc>
      </w:tr>
      <w:tr w:rsidR="00B808E5" w:rsidRPr="00221C76" w14:paraId="7C542B46" w14:textId="77777777" w:rsidTr="000F19ED"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844F60" w14:textId="77777777" w:rsidR="000576B9" w:rsidRPr="002D749C" w:rsidRDefault="000576B9" w:rsidP="000576B9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48E5C95A" w14:textId="77777777" w:rsidR="000576B9" w:rsidRDefault="000576B9" w:rsidP="000576B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BAFBA2" w14:textId="22F377CA" w:rsidR="00B808E5" w:rsidRPr="00015ED8" w:rsidRDefault="000576B9" w:rsidP="000576B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Instructions: Institutions participating in NC CACFP may adapt this template to reflect their institution’s policies and procedures or use an existi</w:t>
            </w:r>
            <w:r w:rsidR="00EA79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ng confidentiality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policy.  All </w:t>
            </w:r>
            <w:r w:rsidR="00EA79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confidentiality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policies must include the elements listed below under “Policy.” Highlighted items should be modified to reflect your Institution’s procedures.</w:t>
            </w:r>
          </w:p>
        </w:tc>
      </w:tr>
      <w:tr w:rsidR="00B808E5" w:rsidRPr="00221C76" w14:paraId="1A5ED578" w14:textId="77777777" w:rsidTr="000F19ED"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51CD" w14:textId="77777777" w:rsidR="007634A8" w:rsidRDefault="007634A8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C4FC" w14:textId="736C6293" w:rsidR="00722631" w:rsidRPr="00D9673C" w:rsidRDefault="00583F3D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D130E" w14:textId="77777777" w:rsidR="00B808E5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A49F" w14:textId="0678555E" w:rsidR="00583F3D" w:rsidRPr="00015ED8" w:rsidRDefault="00583F3D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6" w:rsidRPr="00221C76" w14:paraId="17098AD1" w14:textId="77777777" w:rsidTr="000F19ED">
        <w:trPr>
          <w:trHeight w:val="31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0473" w14:textId="5CB75BAE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7568B8" w:rsidRPr="00221C76" w14:paraId="50F352FD" w14:textId="77777777" w:rsidTr="000F19ED">
        <w:tc>
          <w:tcPr>
            <w:tcW w:w="11139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D732D6" w:rsidRPr="00221C76" w14:paraId="1E2FC273" w14:textId="77777777" w:rsidTr="000F19ED">
        <w:tc>
          <w:tcPr>
            <w:tcW w:w="11139" w:type="dxa"/>
            <w:gridSpan w:val="10"/>
          </w:tcPr>
          <w:p w14:paraId="693B2CBA" w14:textId="11D58460" w:rsidR="00D732D6" w:rsidRPr="00015ED8" w:rsidRDefault="00D9673C" w:rsidP="000F19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F19ED">
              <w:rPr>
                <w:rFonts w:ascii="Times New Roman" w:hAnsi="Times New Roman" w:cs="Times New Roman"/>
                <w:sz w:val="24"/>
                <w:szCs w:val="24"/>
              </w:rPr>
              <w:t xml:space="preserve">establish a protocol to prevent </w:t>
            </w:r>
            <w:r w:rsidR="0050236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bookmarkStart w:id="1" w:name="_GoBack"/>
            <w:bookmarkEnd w:id="1"/>
            <w:r w:rsidR="000F19ED">
              <w:rPr>
                <w:rFonts w:ascii="Times New Roman" w:hAnsi="Times New Roman" w:cs="Times New Roman"/>
                <w:sz w:val="24"/>
                <w:szCs w:val="24"/>
              </w:rPr>
              <w:t xml:space="preserve">authorized persons from obtaining access to confidential data collected and maintained for the institution’s CACFP operation. </w:t>
            </w:r>
          </w:p>
        </w:tc>
      </w:tr>
      <w:tr w:rsidR="007568B8" w:rsidRPr="00221C76" w14:paraId="6D6E1D2B" w14:textId="77777777" w:rsidTr="000F19ED">
        <w:tc>
          <w:tcPr>
            <w:tcW w:w="11139" w:type="dxa"/>
            <w:gridSpan w:val="10"/>
            <w:shd w:val="clear" w:color="auto" w:fill="E7E6E6" w:themeFill="background2"/>
          </w:tcPr>
          <w:p w14:paraId="6C17F064" w14:textId="6537D694" w:rsidR="007568B8" w:rsidRPr="00015ED8" w:rsidRDefault="007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0F19ED" w:rsidRPr="00221C76" w14:paraId="2B70540D" w14:textId="77777777" w:rsidTr="000F19ED">
        <w:tc>
          <w:tcPr>
            <w:tcW w:w="11139" w:type="dxa"/>
            <w:gridSpan w:val="10"/>
            <w:tcBorders>
              <w:top w:val="nil"/>
              <w:bottom w:val="nil"/>
            </w:tcBorders>
          </w:tcPr>
          <w:p w14:paraId="79B83904" w14:textId="5C75CCB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All records containing confidential information for the CACFP at this institution are securely maintained. </w:t>
            </w:r>
          </w:p>
        </w:tc>
      </w:tr>
      <w:tr w:rsidR="000F19ED" w:rsidRPr="00221C76" w14:paraId="441F3AB2" w14:textId="77777777" w:rsidTr="000F19ED">
        <w:tc>
          <w:tcPr>
            <w:tcW w:w="11139" w:type="dxa"/>
            <w:gridSpan w:val="10"/>
            <w:tcBorders>
              <w:top w:val="nil"/>
              <w:bottom w:val="nil"/>
            </w:tcBorders>
          </w:tcPr>
          <w:p w14:paraId="5FAB27B5" w14:textId="4DB8324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Access to confidential information is limited to authorized representatives of the institution.</w:t>
            </w:r>
          </w:p>
        </w:tc>
      </w:tr>
      <w:tr w:rsidR="000F19ED" w:rsidRPr="00221C76" w14:paraId="148B5C02" w14:textId="77777777" w:rsidTr="000F19ED">
        <w:tc>
          <w:tcPr>
            <w:tcW w:w="11139" w:type="dxa"/>
            <w:gridSpan w:val="10"/>
            <w:tcBorders>
              <w:top w:val="nil"/>
              <w:bottom w:val="nil"/>
            </w:tcBorders>
          </w:tcPr>
          <w:p w14:paraId="217159B6" w14:textId="55200D8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Ethnic and racial data is used for reporting purposes only.</w:t>
            </w:r>
          </w:p>
        </w:tc>
      </w:tr>
      <w:tr w:rsidR="000F19ED" w:rsidRPr="00221C76" w14:paraId="6F597D90" w14:textId="77777777" w:rsidTr="000F19ED">
        <w:tc>
          <w:tcPr>
            <w:tcW w:w="11139" w:type="dxa"/>
            <w:gridSpan w:val="10"/>
          </w:tcPr>
          <w:p w14:paraId="2CC9F36D" w14:textId="77777777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The following confidential information is collected for each participant upon enrollment and annually:</w:t>
            </w:r>
          </w:p>
          <w:p w14:paraId="5A8C77C9" w14:textId="77777777" w:rsidR="000F19ED" w:rsidRPr="000F19ED" w:rsidRDefault="000F19ED" w:rsidP="000F19ED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Ethnic and Racial Data </w:t>
            </w:r>
          </w:p>
          <w:p w14:paraId="59DC3608" w14:textId="77777777" w:rsidR="000F19ED" w:rsidRPr="000F19ED" w:rsidRDefault="000F19ED" w:rsidP="000F19ED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Income Eligibility Data</w:t>
            </w:r>
          </w:p>
          <w:p w14:paraId="21C3CB43" w14:textId="7011ACD7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Medical statements collected for participants who require meal modifications are considered confidential. </w:t>
            </w:r>
          </w:p>
        </w:tc>
      </w:tr>
      <w:tr w:rsidR="00D9673C" w:rsidRPr="00221C76" w14:paraId="3AA84ED7" w14:textId="77777777" w:rsidTr="000F19ED">
        <w:tc>
          <w:tcPr>
            <w:tcW w:w="11139" w:type="dxa"/>
            <w:gridSpan w:val="10"/>
            <w:shd w:val="clear" w:color="auto" w:fill="E7E6E6" w:themeFill="background2"/>
          </w:tcPr>
          <w:p w14:paraId="4FEC633F" w14:textId="77777777" w:rsidR="00D9673C" w:rsidRPr="00015ED8" w:rsidRDefault="00D9673C" w:rsidP="00D9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0F19ED" w:rsidRPr="000F19ED" w14:paraId="65EA9E0E" w14:textId="77777777" w:rsidTr="000F19ED">
        <w:tc>
          <w:tcPr>
            <w:tcW w:w="990" w:type="dxa"/>
            <w:gridSpan w:val="2"/>
            <w:tcBorders>
              <w:bottom w:val="nil"/>
              <w:right w:val="nil"/>
            </w:tcBorders>
          </w:tcPr>
          <w:p w14:paraId="3B6D3E5A" w14:textId="77777777" w:rsidR="000F19ED" w:rsidRPr="000F19ED" w:rsidRDefault="000F19ED" w:rsidP="00275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4135" w:type="dxa"/>
            <w:tcBorders>
              <w:left w:val="nil"/>
              <w:bottom w:val="single" w:sz="4" w:space="0" w:color="auto"/>
              <w:right w:val="nil"/>
            </w:tcBorders>
          </w:tcPr>
          <w:p w14:paraId="68FDE872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2"/>
          </w:p>
        </w:tc>
        <w:tc>
          <w:tcPr>
            <w:tcW w:w="6014" w:type="dxa"/>
            <w:gridSpan w:val="7"/>
            <w:tcBorders>
              <w:left w:val="nil"/>
              <w:bottom w:val="nil"/>
            </w:tcBorders>
          </w:tcPr>
          <w:p w14:paraId="6FCB50E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shall maintain all data in the strictest confidence.</w:t>
            </w:r>
          </w:p>
        </w:tc>
      </w:tr>
      <w:tr w:rsidR="000F19ED" w:rsidRPr="000F19ED" w14:paraId="60E2F9EC" w14:textId="77777777" w:rsidTr="000F19ED">
        <w:trPr>
          <w:trHeight w:val="215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14:paraId="74BE6283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74A1D" w14:textId="7C430C3B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</w:tr>
      <w:tr w:rsidR="000F19ED" w:rsidRPr="000F19ED" w14:paraId="0A1569FC" w14:textId="77777777" w:rsidTr="000F19ED">
        <w:trPr>
          <w:trHeight w:val="215"/>
        </w:trPr>
        <w:tc>
          <w:tcPr>
            <w:tcW w:w="11139" w:type="dxa"/>
            <w:gridSpan w:val="10"/>
          </w:tcPr>
          <w:p w14:paraId="7723DF5C" w14:textId="77777777" w:rsidR="000F19ED" w:rsidRPr="000F19ED" w:rsidRDefault="000F19ED" w:rsidP="000F19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Ethnic and racial data and income eligibility data is stored in (specify location):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3"/>
          </w:p>
          <w:p w14:paraId="26118B30" w14:textId="363CB2A0" w:rsidR="000F19ED" w:rsidRPr="000F19ED" w:rsidRDefault="000F19ED" w:rsidP="000F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Medical statements are stored in (specify location):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0F19ED" w14:paraId="161FF015" w14:textId="77777777" w:rsidTr="000F19ED">
        <w:trPr>
          <w:trHeight w:val="215"/>
        </w:trPr>
        <w:tc>
          <w:tcPr>
            <w:tcW w:w="11139" w:type="dxa"/>
            <w:gridSpan w:val="10"/>
          </w:tcPr>
          <w:p w14:paraId="7DF0B36A" w14:textId="519D74AC" w:rsidR="000F19ED" w:rsidRPr="000F19ED" w:rsidRDefault="000F19ED" w:rsidP="000F19E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Collected data is maintained on file for three years plus the current fiscal year. After this period, data is destroyed (i.e. shredded and discarded).</w:t>
            </w:r>
          </w:p>
        </w:tc>
      </w:tr>
      <w:tr w:rsidR="000F19ED" w:rsidRPr="00527485" w14:paraId="1805AA39" w14:textId="77777777" w:rsidTr="000F19ED">
        <w:tc>
          <w:tcPr>
            <w:tcW w:w="11139" w:type="dxa"/>
            <w:gridSpan w:val="10"/>
            <w:tcBorders>
              <w:bottom w:val="nil"/>
            </w:tcBorders>
          </w:tcPr>
          <w:p w14:paraId="104090F4" w14:textId="77777777" w:rsidR="000F19ED" w:rsidRPr="000F19ED" w:rsidRDefault="000F19ED" w:rsidP="00275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Access to data is restricted to the following staff:</w:t>
            </w:r>
          </w:p>
        </w:tc>
      </w:tr>
      <w:tr w:rsidR="000F19ED" w:rsidRPr="00527485" w14:paraId="73AAFC00" w14:textId="77777777" w:rsidTr="000F19ED">
        <w:tc>
          <w:tcPr>
            <w:tcW w:w="5739" w:type="dxa"/>
            <w:gridSpan w:val="5"/>
            <w:tcBorders>
              <w:top w:val="nil"/>
              <w:right w:val="nil"/>
            </w:tcBorders>
          </w:tcPr>
          <w:p w14:paraId="2C600E6C" w14:textId="77777777" w:rsidR="000F19ED" w:rsidRPr="000F19ED" w:rsidRDefault="000F19ED" w:rsidP="0027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Position Title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</w:tcBorders>
          </w:tcPr>
          <w:p w14:paraId="7C16042C" w14:textId="77777777" w:rsidR="000F19ED" w:rsidRPr="000F19ED" w:rsidRDefault="000F19ED" w:rsidP="0027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 (First and Last)</w:t>
            </w:r>
          </w:p>
        </w:tc>
      </w:tr>
      <w:tr w:rsidR="000F19ED" w:rsidRPr="00527485" w14:paraId="2B7F9681" w14:textId="77777777" w:rsidTr="000F19ED">
        <w:tc>
          <w:tcPr>
            <w:tcW w:w="5739" w:type="dxa"/>
            <w:gridSpan w:val="5"/>
          </w:tcPr>
          <w:p w14:paraId="01927B1F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5"/>
          </w:tcPr>
          <w:p w14:paraId="6B8A161F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527485" w14:paraId="523EE502" w14:textId="77777777" w:rsidTr="000F19ED">
        <w:tc>
          <w:tcPr>
            <w:tcW w:w="5739" w:type="dxa"/>
            <w:gridSpan w:val="5"/>
          </w:tcPr>
          <w:p w14:paraId="58BD9FD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5"/>
          </w:tcPr>
          <w:p w14:paraId="7DA8DD4E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527485" w14:paraId="2FB27DA1" w14:textId="77777777" w:rsidTr="000F19ED">
        <w:tc>
          <w:tcPr>
            <w:tcW w:w="5739" w:type="dxa"/>
            <w:gridSpan w:val="5"/>
          </w:tcPr>
          <w:p w14:paraId="51E4585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5"/>
          </w:tcPr>
          <w:p w14:paraId="401CE60E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26650" w:rsidRPr="00221C76" w14:paraId="4F23B322" w14:textId="77777777" w:rsidTr="000F19ED">
        <w:tc>
          <w:tcPr>
            <w:tcW w:w="11139" w:type="dxa"/>
            <w:gridSpan w:val="10"/>
            <w:shd w:val="clear" w:color="auto" w:fill="E7E6E6" w:themeFill="background2"/>
          </w:tcPr>
          <w:p w14:paraId="06B0FE98" w14:textId="15294B9D" w:rsidR="00526650" w:rsidRPr="000F19ED" w:rsidRDefault="00526650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526650" w:rsidRPr="00221C76" w14:paraId="439B545A" w14:textId="77777777" w:rsidTr="000F19ED">
        <w:tc>
          <w:tcPr>
            <w:tcW w:w="929" w:type="dxa"/>
            <w:tcBorders>
              <w:bottom w:val="nil"/>
              <w:right w:val="nil"/>
            </w:tcBorders>
          </w:tcPr>
          <w:p w14:paraId="1D26FB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95B990" w14:textId="5AC8E3DA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nil"/>
              <w:right w:val="nil"/>
            </w:tcBorders>
          </w:tcPr>
          <w:p w14:paraId="39FCB2F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right w:val="nil"/>
            </w:tcBorders>
          </w:tcPr>
          <w:p w14:paraId="545235B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nil"/>
              <w:bottom w:val="nil"/>
            </w:tcBorders>
          </w:tcPr>
          <w:p w14:paraId="383E2843" w14:textId="25B49E3B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845485B" w14:textId="77777777" w:rsidTr="000F19ED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2085B01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left w:val="nil"/>
              <w:bottom w:val="nil"/>
              <w:right w:val="nil"/>
            </w:tcBorders>
          </w:tcPr>
          <w:p w14:paraId="43C22512" w14:textId="1F7A93F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1FAE2E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5851CDD8" w14:textId="77777777" w:rsidTr="000F19ED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38CC947A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nil"/>
              <w:left w:val="nil"/>
              <w:right w:val="nil"/>
            </w:tcBorders>
          </w:tcPr>
          <w:p w14:paraId="106EB1F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6F18986C" w:rsidR="007634A8" w:rsidRPr="00015ED8" w:rsidRDefault="007634A8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6A30419B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367656A" w14:textId="77777777" w:rsidTr="000F19ED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38979FB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left w:val="nil"/>
              <w:bottom w:val="nil"/>
              <w:right w:val="nil"/>
            </w:tcBorders>
          </w:tcPr>
          <w:p w14:paraId="2BD60937" w14:textId="38D0C8D3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2E57A52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1ACD68" w14:textId="77777777" w:rsidTr="000F19ED">
        <w:tc>
          <w:tcPr>
            <w:tcW w:w="929" w:type="dxa"/>
            <w:tcBorders>
              <w:right w:val="nil"/>
            </w:tcBorders>
          </w:tcPr>
          <w:p w14:paraId="4E04DF12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gridSpan w:val="8"/>
            <w:tcBorders>
              <w:left w:val="nil"/>
              <w:right w:val="nil"/>
            </w:tcBorders>
          </w:tcPr>
          <w:p w14:paraId="7DC8D0D3" w14:textId="4FE6A426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97" w:type="dxa"/>
            <w:tcBorders>
              <w:left w:val="nil"/>
            </w:tcBorders>
          </w:tcPr>
          <w:p w14:paraId="1C0035C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09F8C" w14:textId="0D319134" w:rsidR="00B808E5" w:rsidRPr="00015ED8" w:rsidRDefault="00B808E5" w:rsidP="000F19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08E5" w:rsidRPr="00015ED8" w:rsidSect="00527485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734ED" w14:textId="77777777" w:rsidR="000F19ED" w:rsidRPr="000F19ED" w:rsidRDefault="000F19ED" w:rsidP="000F19ED">
    <w:pPr>
      <w:rPr>
        <w:rFonts w:ascii="Times New Roman" w:hAnsi="Times New Roman" w:cs="Times New Roman"/>
        <w:sz w:val="24"/>
        <w:szCs w:val="24"/>
      </w:rPr>
    </w:pPr>
    <w:r w:rsidRPr="000F19ED">
      <w:rPr>
        <w:rFonts w:ascii="Times New Roman" w:hAnsi="Times New Roman" w:cs="Times New Roman"/>
        <w:sz w:val="24"/>
        <w:szCs w:val="24"/>
      </w:rPr>
      <w:t xml:space="preserve">Source: </w:t>
    </w:r>
    <w:hyperlink r:id="rId1" w:history="1">
      <w:r w:rsidRPr="000F19ED">
        <w:rPr>
          <w:rStyle w:val="Hyperlink"/>
          <w:rFonts w:ascii="Times New Roman" w:hAnsi="Times New Roman" w:cs="Times New Roman"/>
          <w:sz w:val="24"/>
          <w:szCs w:val="24"/>
        </w:rPr>
        <w:t xml:space="preserve">FNS Instruction 113-1 </w:t>
      </w:r>
    </w:hyperlink>
    <w:r w:rsidRPr="000F19ED">
      <w:rPr>
        <w:rFonts w:ascii="Times New Roman" w:hAnsi="Times New Roman" w:cs="Times New Roman"/>
        <w:sz w:val="24"/>
        <w:szCs w:val="24"/>
      </w:rPr>
      <w:t xml:space="preserve"> Civil Rights Compliance and Enforcement – Nutrition Programs and Activities</w:t>
    </w:r>
  </w:p>
  <w:p w14:paraId="220B9022" w14:textId="6F85BB87" w:rsidR="00EE5FC9" w:rsidRPr="00D9673C" w:rsidRDefault="00EE5FC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5CEF12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1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931C3"/>
    <w:multiLevelType w:val="hybridMultilevel"/>
    <w:tmpl w:val="93B27D7A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D84900"/>
    <w:multiLevelType w:val="hybridMultilevel"/>
    <w:tmpl w:val="91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95F5A"/>
    <w:multiLevelType w:val="hybridMultilevel"/>
    <w:tmpl w:val="AFB6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25EED"/>
    <w:multiLevelType w:val="hybridMultilevel"/>
    <w:tmpl w:val="094CEF0E"/>
    <w:lvl w:ilvl="0" w:tplc="86C6B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66C"/>
    <w:multiLevelType w:val="hybridMultilevel"/>
    <w:tmpl w:val="563CB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576B9"/>
    <w:rsid w:val="00080E06"/>
    <w:rsid w:val="000D0503"/>
    <w:rsid w:val="000E408B"/>
    <w:rsid w:val="000F19ED"/>
    <w:rsid w:val="00112260"/>
    <w:rsid w:val="001949B5"/>
    <w:rsid w:val="001C4C16"/>
    <w:rsid w:val="00221C76"/>
    <w:rsid w:val="00286633"/>
    <w:rsid w:val="002D6E43"/>
    <w:rsid w:val="002F1C60"/>
    <w:rsid w:val="00412931"/>
    <w:rsid w:val="00455CB7"/>
    <w:rsid w:val="0049798C"/>
    <w:rsid w:val="004E0FE9"/>
    <w:rsid w:val="00502369"/>
    <w:rsid w:val="0050583A"/>
    <w:rsid w:val="00526650"/>
    <w:rsid w:val="00527485"/>
    <w:rsid w:val="00530478"/>
    <w:rsid w:val="00583F3D"/>
    <w:rsid w:val="00596E69"/>
    <w:rsid w:val="005A2EC6"/>
    <w:rsid w:val="005E6133"/>
    <w:rsid w:val="006056FF"/>
    <w:rsid w:val="0062218B"/>
    <w:rsid w:val="00686008"/>
    <w:rsid w:val="006E35A1"/>
    <w:rsid w:val="00704A5E"/>
    <w:rsid w:val="00722631"/>
    <w:rsid w:val="00731112"/>
    <w:rsid w:val="007568B8"/>
    <w:rsid w:val="007634A8"/>
    <w:rsid w:val="0079606E"/>
    <w:rsid w:val="007B2C26"/>
    <w:rsid w:val="007B552F"/>
    <w:rsid w:val="007D167E"/>
    <w:rsid w:val="00823156"/>
    <w:rsid w:val="00896641"/>
    <w:rsid w:val="009210B1"/>
    <w:rsid w:val="00956030"/>
    <w:rsid w:val="00983F21"/>
    <w:rsid w:val="009925A9"/>
    <w:rsid w:val="009D4478"/>
    <w:rsid w:val="00A04D6A"/>
    <w:rsid w:val="00A07E39"/>
    <w:rsid w:val="00A14332"/>
    <w:rsid w:val="00AB66B3"/>
    <w:rsid w:val="00AF4A76"/>
    <w:rsid w:val="00AF4E12"/>
    <w:rsid w:val="00B031C3"/>
    <w:rsid w:val="00B808E5"/>
    <w:rsid w:val="00B92B37"/>
    <w:rsid w:val="00C2709E"/>
    <w:rsid w:val="00C32308"/>
    <w:rsid w:val="00D03EA9"/>
    <w:rsid w:val="00D47C74"/>
    <w:rsid w:val="00D732D6"/>
    <w:rsid w:val="00D9673C"/>
    <w:rsid w:val="00DD73D9"/>
    <w:rsid w:val="00E12753"/>
    <w:rsid w:val="00E437A3"/>
    <w:rsid w:val="00E53D75"/>
    <w:rsid w:val="00EA709E"/>
    <w:rsid w:val="00EA7988"/>
    <w:rsid w:val="00EE5FC9"/>
    <w:rsid w:val="00EF0197"/>
    <w:rsid w:val="00F06AD6"/>
    <w:rsid w:val="00F35B39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  <w:style w:type="paragraph" w:styleId="ListNumber2">
    <w:name w:val="List Number 2"/>
    <w:basedOn w:val="Normal"/>
    <w:uiPriority w:val="1"/>
    <w:qFormat/>
    <w:rsid w:val="00D9673C"/>
    <w:pPr>
      <w:numPr>
        <w:numId w:val="11"/>
      </w:numPr>
      <w:spacing w:after="240" w:line="276" w:lineRule="auto"/>
      <w:contextualSpacing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tritionnc.com/snp/pdf/FNS113-1CivilRightsComplianecandEnfor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A7B78075-A280-4135-92E9-5196C9EECB12}"/>
</file>

<file path=customXml/itemProps2.xml><?xml version="1.0" encoding="utf-8"?>
<ds:datastoreItem xmlns:ds="http://schemas.openxmlformats.org/officeDocument/2006/customXml" ds:itemID="{B6578D28-36DE-43E2-89DD-2A8B03A87763}"/>
</file>

<file path=customXml/itemProps3.xml><?xml version="1.0" encoding="utf-8"?>
<ds:datastoreItem xmlns:ds="http://schemas.openxmlformats.org/officeDocument/2006/customXml" ds:itemID="{4E7343B7-EE81-4628-A879-7B918E754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LainezRubi, Karen M</cp:lastModifiedBy>
  <cp:revision>8</cp:revision>
  <cp:lastPrinted>2019-01-15T13:37:00Z</cp:lastPrinted>
  <dcterms:created xsi:type="dcterms:W3CDTF">2019-09-12T21:24:00Z</dcterms:created>
  <dcterms:modified xsi:type="dcterms:W3CDTF">2019-10-08T19:23:00Z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