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45" w:rsidRDefault="00914C45" w:rsidP="00914C45">
      <w:pPr>
        <w:pStyle w:val="Header"/>
        <w:jc w:val="center"/>
      </w:pPr>
      <w:bookmarkStart w:id="0" w:name="_GoBack"/>
      <w:bookmarkEnd w:id="0"/>
      <w:r>
        <w:t xml:space="preserve">Scan and email signed request to </w:t>
      </w:r>
      <w:hyperlink r:id="rId6" w:history="1">
        <w:r w:rsidRPr="0041525A">
          <w:rPr>
            <w:rStyle w:val="Hyperlink"/>
          </w:rPr>
          <w:t>linksreimbursement@dhhs.nc.gov</w:t>
        </w:r>
      </w:hyperlink>
      <w:r>
        <w:t xml:space="preserve"> </w:t>
      </w:r>
      <w:r>
        <w:tab/>
      </w:r>
      <w:r>
        <w:tab/>
        <w:t>County # ________</w:t>
      </w:r>
    </w:p>
    <w:p w:rsidR="00914C45" w:rsidRDefault="00914C45" w:rsidP="00AD5206">
      <w:pPr>
        <w:jc w:val="center"/>
      </w:pPr>
    </w:p>
    <w:p w:rsidR="00443324" w:rsidRDefault="00AD5206" w:rsidP="00AD5206">
      <w:pPr>
        <w:jc w:val="center"/>
      </w:pPr>
      <w:r>
        <w:t>REQUEST FOR REIMBURSEMENT OF LINKS COVID-19 FUNDS</w:t>
      </w:r>
    </w:p>
    <w:p w:rsidR="00AD5206" w:rsidRDefault="00AD5206" w:rsidP="00AD5206">
      <w:r w:rsidRPr="00FE0BCB">
        <w:t xml:space="preserve">Please reimburse (total amount due) __________________ to the _____________________ County Department of Social Services for funds spent on behalf of the following individuals. I certify the individuals listed below are 1) eligible under the guidelines specified by </w:t>
      </w:r>
      <w:r w:rsidR="00DA2E6F" w:rsidRPr="00FE0BCB">
        <w:t>the Dear County Director Letter addressing these funds</w:t>
      </w:r>
      <w:r w:rsidRPr="00FE0BCB">
        <w:t xml:space="preserve">; and 2) the expenditures for which reimbursement is </w:t>
      </w:r>
      <w:r w:rsidR="00FE0BCB" w:rsidRPr="00FE0BCB">
        <w:t>requested</w:t>
      </w:r>
      <w:r w:rsidRPr="00FE0BCB">
        <w:t xml:space="preserve"> </w:t>
      </w:r>
      <w:r w:rsidR="00FE0BCB" w:rsidRPr="00FE0BCB">
        <w:t>are</w:t>
      </w:r>
      <w:r w:rsidRPr="00FE0BCB">
        <w:t xml:space="preserve"> allowable and appropriate according to </w:t>
      </w:r>
      <w:r w:rsidR="00DA2E6F" w:rsidRPr="00FE0BCB">
        <w:t>the Dear County Director Letter addressing these funds</w:t>
      </w:r>
      <w:r w:rsidRPr="00FE0BCB">
        <w:t>.</w:t>
      </w:r>
    </w:p>
    <w:p w:rsidR="00AD5206" w:rsidRDefault="00AD5206" w:rsidP="00AD5206">
      <w:r>
        <w:t>Certified by ___________________________, Position __________________________________ Date ________________</w:t>
      </w:r>
    </w:p>
    <w:p w:rsidR="00AD5206" w:rsidRDefault="00AD5206" w:rsidP="00914C45">
      <w:pPr>
        <w:ind w:firstLine="720"/>
      </w:pPr>
      <w:r>
        <w:t>PLEASE PRINT INFORMATION CLEARLY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797"/>
        <w:gridCol w:w="2250"/>
        <w:gridCol w:w="2427"/>
        <w:gridCol w:w="2159"/>
        <w:gridCol w:w="2159"/>
      </w:tblGrid>
      <w:tr w:rsidR="00AD5206" w:rsidTr="00914C45">
        <w:trPr>
          <w:jc w:val="center"/>
        </w:trPr>
        <w:tc>
          <w:tcPr>
            <w:tcW w:w="2158" w:type="dxa"/>
            <w:shd w:val="clear" w:color="auto" w:fill="D9D9D9" w:themeFill="background1" w:themeFillShade="D9"/>
          </w:tcPr>
          <w:p w:rsidR="00AD5206" w:rsidRPr="00AD5206" w:rsidRDefault="00AD5206" w:rsidP="00FE0BCB">
            <w:pPr>
              <w:jc w:val="center"/>
              <w:rPr>
                <w:b/>
              </w:rPr>
            </w:pPr>
            <w:r w:rsidRPr="00AD5206">
              <w:rPr>
                <w:b/>
              </w:rPr>
              <w:t>Name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:rsidR="00AD5206" w:rsidRPr="00AD5206" w:rsidRDefault="00AD5206" w:rsidP="00FE0BCB">
            <w:pPr>
              <w:jc w:val="center"/>
              <w:rPr>
                <w:b/>
              </w:rPr>
            </w:pPr>
            <w:r w:rsidRPr="00AD5206">
              <w:rPr>
                <w:b/>
              </w:rPr>
              <w:t>Date of Birth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D5206" w:rsidRPr="00AD5206" w:rsidRDefault="00AD5206" w:rsidP="00FE0BCB">
            <w:pPr>
              <w:jc w:val="center"/>
              <w:rPr>
                <w:b/>
              </w:rPr>
            </w:pPr>
            <w:r w:rsidRPr="00AD5206">
              <w:rPr>
                <w:b/>
              </w:rPr>
              <w:t>SIS or CNDS ID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AD5206" w:rsidRPr="00AD5206" w:rsidRDefault="00AD5206" w:rsidP="00FE0BCB">
            <w:pPr>
              <w:jc w:val="center"/>
              <w:rPr>
                <w:b/>
              </w:rPr>
            </w:pPr>
            <w:r w:rsidRPr="00AD5206">
              <w:rPr>
                <w:b/>
              </w:rPr>
              <w:t>LINKS COVID HOUSING</w:t>
            </w:r>
          </w:p>
          <w:p w:rsidR="00AD5206" w:rsidRPr="00FE0BCB" w:rsidRDefault="00AD5206" w:rsidP="00FE0BCB">
            <w:pPr>
              <w:jc w:val="center"/>
              <w:rPr>
                <w:sz w:val="20"/>
              </w:rPr>
            </w:pPr>
          </w:p>
          <w:p w:rsidR="00FE0BCB" w:rsidRDefault="00FE0BCB" w:rsidP="00FE0BCB">
            <w:pPr>
              <w:rPr>
                <w:sz w:val="18"/>
              </w:rPr>
            </w:pPr>
          </w:p>
          <w:p w:rsidR="00FE0BCB" w:rsidRDefault="00FE0BCB" w:rsidP="00FE0BCB">
            <w:pPr>
              <w:rPr>
                <w:sz w:val="18"/>
              </w:rPr>
            </w:pPr>
          </w:p>
          <w:p w:rsidR="00FE0BCB" w:rsidRDefault="00FE0BCB" w:rsidP="00FE0BCB">
            <w:pPr>
              <w:rPr>
                <w:sz w:val="18"/>
              </w:rPr>
            </w:pPr>
          </w:p>
          <w:p w:rsidR="00AD5206" w:rsidRDefault="00AD5206" w:rsidP="00FE0BCB">
            <w:r w:rsidRPr="00FE0BCB">
              <w:rPr>
                <w:sz w:val="18"/>
              </w:rPr>
              <w:t>This includes rent, rent deposits, room and board, or down payments on dwellings for aged out young adults</w:t>
            </w:r>
            <w:r w:rsidR="00FE0BCB" w:rsidRPr="00FE0BCB">
              <w:rPr>
                <w:sz w:val="18"/>
              </w:rPr>
              <w:t xml:space="preserve"> ages</w:t>
            </w:r>
            <w:r w:rsidRPr="00FE0BCB">
              <w:rPr>
                <w:sz w:val="18"/>
              </w:rPr>
              <w:t xml:space="preserve"> 18 to 21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AD5206" w:rsidRPr="00AD5206" w:rsidRDefault="00AD5206" w:rsidP="00FE0BCB">
            <w:pPr>
              <w:jc w:val="center"/>
              <w:rPr>
                <w:b/>
              </w:rPr>
            </w:pPr>
            <w:r w:rsidRPr="00AD5206">
              <w:rPr>
                <w:b/>
              </w:rPr>
              <w:t>LINKS COVID TRANSITIONAL LIVING</w:t>
            </w:r>
          </w:p>
          <w:p w:rsidR="00AD5206" w:rsidRDefault="00AD5206" w:rsidP="00FE0BCB">
            <w:pPr>
              <w:jc w:val="center"/>
            </w:pPr>
          </w:p>
          <w:p w:rsidR="00AD5206" w:rsidRDefault="00AD5206" w:rsidP="00FE0BCB">
            <w:r w:rsidRPr="00FE0BCB">
              <w:rPr>
                <w:sz w:val="18"/>
              </w:rPr>
              <w:t>Reimbursement for expenditures directly related to the achievement of</w:t>
            </w:r>
            <w:r w:rsidR="00FE0BCB" w:rsidRPr="00FE0BCB">
              <w:rPr>
                <w:sz w:val="18"/>
              </w:rPr>
              <w:t xml:space="preserve"> LINKS program purposes and/or needs resulting from the impacts of COVID-19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AD5206" w:rsidRPr="00AD5206" w:rsidRDefault="00AD5206" w:rsidP="00FE0BCB">
            <w:pPr>
              <w:jc w:val="center"/>
              <w:rPr>
                <w:b/>
              </w:rPr>
            </w:pPr>
            <w:r w:rsidRPr="00AD5206">
              <w:rPr>
                <w:b/>
              </w:rPr>
              <w:t>List Actual Item or Service Purchased</w:t>
            </w:r>
          </w:p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</w:tcPr>
          <w:p w:rsidR="00AD5206" w:rsidRDefault="00AD5206" w:rsidP="00AD5206"/>
        </w:tc>
        <w:tc>
          <w:tcPr>
            <w:tcW w:w="1797" w:type="dxa"/>
          </w:tcPr>
          <w:p w:rsidR="00AD5206" w:rsidRDefault="00AD5206" w:rsidP="00AD5206"/>
        </w:tc>
        <w:tc>
          <w:tcPr>
            <w:tcW w:w="2250" w:type="dxa"/>
          </w:tcPr>
          <w:p w:rsidR="00AD5206" w:rsidRDefault="00AD5206" w:rsidP="00AD5206"/>
        </w:tc>
        <w:tc>
          <w:tcPr>
            <w:tcW w:w="2427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  <w:tc>
          <w:tcPr>
            <w:tcW w:w="2159" w:type="dxa"/>
          </w:tcPr>
          <w:p w:rsidR="00AD5206" w:rsidRDefault="00AD5206" w:rsidP="00AD5206"/>
        </w:tc>
      </w:tr>
      <w:tr w:rsidR="00AD5206" w:rsidTr="00914C45">
        <w:trPr>
          <w:jc w:val="center"/>
        </w:trPr>
        <w:tc>
          <w:tcPr>
            <w:tcW w:w="2158" w:type="dxa"/>
            <w:shd w:val="clear" w:color="auto" w:fill="000000" w:themeFill="text1"/>
          </w:tcPr>
          <w:p w:rsidR="00AD5206" w:rsidRPr="00E51FAB" w:rsidRDefault="00AD5206" w:rsidP="00FE0BCB">
            <w:pPr>
              <w:jc w:val="right"/>
              <w:rPr>
                <w:b/>
              </w:rPr>
            </w:pPr>
          </w:p>
        </w:tc>
        <w:tc>
          <w:tcPr>
            <w:tcW w:w="1797" w:type="dxa"/>
            <w:shd w:val="clear" w:color="auto" w:fill="000000" w:themeFill="text1"/>
          </w:tcPr>
          <w:p w:rsidR="00AD5206" w:rsidRDefault="00AD5206" w:rsidP="00AD5206"/>
        </w:tc>
        <w:tc>
          <w:tcPr>
            <w:tcW w:w="2250" w:type="dxa"/>
            <w:shd w:val="clear" w:color="auto" w:fill="D9D9D9" w:themeFill="background1" w:themeFillShade="D9"/>
          </w:tcPr>
          <w:p w:rsidR="00AD5206" w:rsidRPr="00FE0BCB" w:rsidRDefault="00E51FAB" w:rsidP="00FE0BCB">
            <w:pPr>
              <w:jc w:val="center"/>
              <w:rPr>
                <w:b/>
              </w:rPr>
            </w:pPr>
            <w:r>
              <w:rPr>
                <w:b/>
              </w:rPr>
              <w:t>Totals per funds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AD5206" w:rsidRDefault="00AD5206" w:rsidP="00AD5206"/>
        </w:tc>
        <w:tc>
          <w:tcPr>
            <w:tcW w:w="2159" w:type="dxa"/>
            <w:shd w:val="clear" w:color="auto" w:fill="D9D9D9" w:themeFill="background1" w:themeFillShade="D9"/>
          </w:tcPr>
          <w:p w:rsidR="00AD5206" w:rsidRDefault="00AD5206" w:rsidP="00AD5206"/>
        </w:tc>
        <w:tc>
          <w:tcPr>
            <w:tcW w:w="2159" w:type="dxa"/>
            <w:shd w:val="clear" w:color="auto" w:fill="000000" w:themeFill="text1"/>
          </w:tcPr>
          <w:p w:rsidR="00AD5206" w:rsidRDefault="00AD5206" w:rsidP="00AD5206"/>
        </w:tc>
      </w:tr>
    </w:tbl>
    <w:p w:rsidR="00AD5206" w:rsidRDefault="00AD5206" w:rsidP="00AD5206"/>
    <w:sectPr w:rsidR="00AD5206" w:rsidSect="00914C45">
      <w:footerReference w:type="default" r:id="rId7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98" w:rsidRDefault="006E1F98" w:rsidP="00AD5206">
      <w:pPr>
        <w:spacing w:after="0" w:line="240" w:lineRule="auto"/>
      </w:pPr>
      <w:r>
        <w:separator/>
      </w:r>
    </w:p>
  </w:endnote>
  <w:endnote w:type="continuationSeparator" w:id="0">
    <w:p w:rsidR="006E1F98" w:rsidRDefault="006E1F98" w:rsidP="00AD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206" w:rsidRDefault="00FE0BCB">
    <w:pPr>
      <w:pStyle w:val="Footer"/>
    </w:pPr>
    <w:r>
      <w:t>Request for Reimbursement of LINKS COVID-19 Funds</w:t>
    </w:r>
  </w:p>
  <w:p w:rsidR="00AD5206" w:rsidRDefault="00AD5206">
    <w:pPr>
      <w:pStyle w:val="Footer"/>
    </w:pPr>
    <w:r>
      <w:t>Child Welfare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98" w:rsidRDefault="006E1F98" w:rsidP="00AD5206">
      <w:pPr>
        <w:spacing w:after="0" w:line="240" w:lineRule="auto"/>
      </w:pPr>
      <w:r>
        <w:separator/>
      </w:r>
    </w:p>
  </w:footnote>
  <w:footnote w:type="continuationSeparator" w:id="0">
    <w:p w:rsidR="006E1F98" w:rsidRDefault="006E1F98" w:rsidP="00AD5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06"/>
    <w:rsid w:val="002A70A7"/>
    <w:rsid w:val="002B6EAA"/>
    <w:rsid w:val="00443324"/>
    <w:rsid w:val="006E1F98"/>
    <w:rsid w:val="008B1D94"/>
    <w:rsid w:val="00914C45"/>
    <w:rsid w:val="00AD5206"/>
    <w:rsid w:val="00D040E9"/>
    <w:rsid w:val="00DA2E6F"/>
    <w:rsid w:val="00E51FAB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65F0B-DF73-4087-8BE5-E7199D7D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06"/>
  </w:style>
  <w:style w:type="paragraph" w:styleId="Footer">
    <w:name w:val="footer"/>
    <w:basedOn w:val="Normal"/>
    <w:link w:val="FooterChar"/>
    <w:uiPriority w:val="99"/>
    <w:unhideWhenUsed/>
    <w:rsid w:val="00AD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06"/>
  </w:style>
  <w:style w:type="character" w:styleId="Hyperlink">
    <w:name w:val="Hyperlink"/>
    <w:basedOn w:val="DefaultParagraphFont"/>
    <w:uiPriority w:val="99"/>
    <w:unhideWhenUsed/>
    <w:rsid w:val="00AD5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2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ksreimbursement@dhhs.n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Erin L</dc:creator>
  <cp:keywords/>
  <dc:description/>
  <cp:lastModifiedBy>Stegenga, Richard A</cp:lastModifiedBy>
  <cp:revision>2</cp:revision>
  <dcterms:created xsi:type="dcterms:W3CDTF">2020-06-15T19:54:00Z</dcterms:created>
  <dcterms:modified xsi:type="dcterms:W3CDTF">2020-06-15T19:54:00Z</dcterms:modified>
</cp:coreProperties>
</file>