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1A37E" w14:textId="45BF1DB9" w:rsidR="00560783" w:rsidRDefault="00560783" w:rsidP="007D65F8">
      <w:pPr>
        <w:pStyle w:val="Heading1"/>
        <w:jc w:val="center"/>
      </w:pPr>
      <w:r w:rsidRPr="00560783">
        <w:t xml:space="preserve">Instructions for </w:t>
      </w:r>
      <w:r>
        <w:t>C</w:t>
      </w:r>
      <w:r w:rsidRPr="00560783">
        <w:t xml:space="preserve">ompleting Monitoring for </w:t>
      </w:r>
      <w:r>
        <w:t xml:space="preserve">Legal Services based on </w:t>
      </w:r>
      <w:r w:rsidRPr="00560783">
        <w:t>OAA and CARES Act</w:t>
      </w:r>
      <w:r>
        <w:t xml:space="preserve"> Funding</w:t>
      </w:r>
      <w:r w:rsidR="007D65F8">
        <w:t xml:space="preserve"> Requirements</w:t>
      </w:r>
    </w:p>
    <w:p w14:paraId="36F801D9" w14:textId="77777777" w:rsidR="00560783" w:rsidRPr="00560783" w:rsidRDefault="00560783" w:rsidP="00560783"/>
    <w:p w14:paraId="3331E03A" w14:textId="12B805C4" w:rsidR="00560783" w:rsidRPr="00560783" w:rsidRDefault="00560783">
      <w:pPr>
        <w:rPr>
          <w:sz w:val="28"/>
          <w:szCs w:val="28"/>
        </w:rPr>
      </w:pPr>
      <w:r w:rsidRPr="00560783">
        <w:rPr>
          <w:sz w:val="28"/>
          <w:szCs w:val="28"/>
        </w:rPr>
        <w:t>This tool has been modified to capture information regarding the use of CARES ACT funding</w:t>
      </w:r>
    </w:p>
    <w:p w14:paraId="2727C6CE" w14:textId="77777777" w:rsidR="00560783" w:rsidRDefault="00560783">
      <w:pPr>
        <w:rPr>
          <w:b/>
          <w:bCs/>
          <w:sz w:val="28"/>
          <w:szCs w:val="28"/>
          <w:highlight w:val="yellow"/>
          <w:u w:val="single"/>
        </w:rPr>
      </w:pPr>
    </w:p>
    <w:p w14:paraId="38C1F3F0" w14:textId="27489924" w:rsidR="00560783" w:rsidRDefault="00560783">
      <w:pPr>
        <w:rPr>
          <w:b/>
          <w:bCs/>
          <w:sz w:val="28"/>
          <w:szCs w:val="28"/>
        </w:rPr>
      </w:pPr>
      <w:r w:rsidRPr="00560783">
        <w:rPr>
          <w:b/>
          <w:bCs/>
          <w:sz w:val="28"/>
          <w:szCs w:val="28"/>
          <w:highlight w:val="yellow"/>
          <w:u w:val="single"/>
        </w:rPr>
        <w:t>For OAA Monitoring</w:t>
      </w:r>
      <w:r w:rsidRPr="00560783">
        <w:rPr>
          <w:sz w:val="28"/>
          <w:szCs w:val="28"/>
        </w:rPr>
        <w:t xml:space="preserve">, please complete  </w:t>
      </w:r>
      <w:r w:rsidRPr="00560783">
        <w:rPr>
          <w:b/>
          <w:bCs/>
          <w:sz w:val="28"/>
          <w:szCs w:val="28"/>
        </w:rPr>
        <w:t>pages 1-9</w:t>
      </w:r>
    </w:p>
    <w:p w14:paraId="52307014" w14:textId="77777777" w:rsidR="00560783" w:rsidRPr="00560783" w:rsidRDefault="00560783">
      <w:pPr>
        <w:rPr>
          <w:b/>
          <w:bCs/>
          <w:sz w:val="16"/>
          <w:szCs w:val="16"/>
        </w:rPr>
      </w:pPr>
    </w:p>
    <w:p w14:paraId="69469770" w14:textId="33214072" w:rsidR="00756411" w:rsidRPr="00756411" w:rsidRDefault="00560783" w:rsidP="00756411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560783">
        <w:rPr>
          <w:b/>
          <w:bCs/>
          <w:sz w:val="28"/>
          <w:szCs w:val="28"/>
          <w:highlight w:val="cyan"/>
        </w:rPr>
        <w:t>For CARES Act Fund Monitoring</w:t>
      </w:r>
      <w:r w:rsidRPr="00560783">
        <w:rPr>
          <w:sz w:val="28"/>
          <w:szCs w:val="28"/>
        </w:rPr>
        <w:t xml:space="preserve">, please complete </w:t>
      </w:r>
      <w:r w:rsidR="00756411">
        <w:rPr>
          <w:sz w:val="28"/>
          <w:szCs w:val="28"/>
        </w:rPr>
        <w:t xml:space="preserve">the following: </w:t>
      </w:r>
      <w:r w:rsidR="00756411" w:rsidRPr="00756411">
        <w:rPr>
          <w:b/>
          <w:bCs/>
          <w:color w:val="C00000"/>
          <w:sz w:val="28"/>
          <w:szCs w:val="28"/>
        </w:rPr>
        <w:t>Legal Services</w:t>
      </w:r>
      <w:r w:rsidR="00756411">
        <w:rPr>
          <w:b/>
          <w:bCs/>
          <w:color w:val="C00000"/>
          <w:sz w:val="28"/>
          <w:szCs w:val="28"/>
        </w:rPr>
        <w:t xml:space="preserve"> </w:t>
      </w:r>
      <w:r w:rsidR="00756411">
        <w:rPr>
          <w:sz w:val="28"/>
          <w:szCs w:val="28"/>
        </w:rPr>
        <w:t>-</w:t>
      </w:r>
      <w:r w:rsidR="00756411" w:rsidRPr="00756411">
        <w:rPr>
          <w:b/>
          <w:bCs/>
          <w:color w:val="C00000"/>
          <w:sz w:val="28"/>
          <w:szCs w:val="28"/>
        </w:rPr>
        <w:t xml:space="preserve">CARES Act Service Provision Efforts </w:t>
      </w:r>
      <w:r w:rsidR="00756411">
        <w:rPr>
          <w:sz w:val="28"/>
          <w:szCs w:val="28"/>
        </w:rPr>
        <w:t xml:space="preserve">and </w:t>
      </w:r>
      <w:r w:rsidR="00756411" w:rsidRPr="00756411">
        <w:rPr>
          <w:rFonts w:cstheme="minorHAnsi"/>
          <w:b/>
          <w:color w:val="002060"/>
          <w:sz w:val="28"/>
          <w:szCs w:val="28"/>
        </w:rPr>
        <w:t>Legal Services - CARES Non-Unit Funds</w:t>
      </w:r>
    </w:p>
    <w:p w14:paraId="76C35FF4" w14:textId="542C83AB" w:rsidR="00560783" w:rsidRDefault="00560783">
      <w:pPr>
        <w:rPr>
          <w:b/>
          <w:bCs/>
          <w:sz w:val="28"/>
          <w:szCs w:val="28"/>
        </w:rPr>
      </w:pPr>
    </w:p>
    <w:p w14:paraId="5C87C8B5" w14:textId="602BADE1" w:rsidR="00FA6A94" w:rsidRDefault="00FA6A94">
      <w:pPr>
        <w:rPr>
          <w:b/>
          <w:bCs/>
          <w:sz w:val="28"/>
          <w:szCs w:val="28"/>
        </w:rPr>
      </w:pPr>
    </w:p>
    <w:p w14:paraId="06BA80AF" w14:textId="3BE77B49" w:rsidR="00FA6A94" w:rsidRDefault="00FA6A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A7184D3" w14:textId="2AAC2EE0" w:rsidR="00FA6A94" w:rsidRPr="00761AB5" w:rsidRDefault="00756411" w:rsidP="001344D7">
      <w:pPr>
        <w:pStyle w:val="Heading2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Legal Services - </w:t>
      </w:r>
      <w:r w:rsidR="00FA6A94" w:rsidRPr="00761AB5">
        <w:rPr>
          <w:b/>
          <w:bCs/>
          <w:u w:val="single"/>
        </w:rPr>
        <w:t>CARES Act Service Provision Efforts</w:t>
      </w:r>
    </w:p>
    <w:p w14:paraId="083EC68D" w14:textId="6B53C026" w:rsidR="00FA6A94" w:rsidRPr="001344D7" w:rsidRDefault="00FA6A94">
      <w:pPr>
        <w:rPr>
          <w:sz w:val="12"/>
          <w:szCs w:val="12"/>
        </w:rPr>
      </w:pPr>
    </w:p>
    <w:p w14:paraId="771A8B00" w14:textId="7FD62C43" w:rsidR="00FA6A94" w:rsidRDefault="00FA6A94" w:rsidP="00FA6A9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provisions did you make to continue personalized services to the target population once in-person </w:t>
      </w:r>
      <w:r w:rsidR="001344D7">
        <w:rPr>
          <w:sz w:val="28"/>
          <w:szCs w:val="28"/>
        </w:rPr>
        <w:t xml:space="preserve">meeting </w:t>
      </w:r>
      <w:r>
        <w:rPr>
          <w:sz w:val="28"/>
          <w:szCs w:val="28"/>
        </w:rPr>
        <w:t>restrictions were put into place ?</w:t>
      </w:r>
    </w:p>
    <w:p w14:paraId="2F792E45" w14:textId="77777777" w:rsidR="00FA6A94" w:rsidRDefault="00FA6A94" w:rsidP="00FA6A94">
      <w:pPr>
        <w:pStyle w:val="ListParagraph"/>
        <w:rPr>
          <w:sz w:val="28"/>
          <w:szCs w:val="28"/>
        </w:rPr>
      </w:pPr>
    </w:p>
    <w:p w14:paraId="73587E21" w14:textId="1606EE05" w:rsidR="00FA6A94" w:rsidRDefault="00FA6A94" w:rsidP="00FA6A94">
      <w:pPr>
        <w:pStyle w:val="ListParagraph"/>
        <w:spacing w:before="120" w:after="120" w:line="360" w:lineRule="auto"/>
        <w:rPr>
          <w:sz w:val="28"/>
          <w:szCs w:val="28"/>
        </w:rPr>
      </w:pPr>
      <w:bookmarkStart w:id="0" w:name="_Hlk63108254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4D7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</w:p>
    <w:p w14:paraId="12282DFF" w14:textId="77777777" w:rsidR="001344D7" w:rsidRPr="001344D7" w:rsidRDefault="001344D7" w:rsidP="00FA6A94">
      <w:pPr>
        <w:pStyle w:val="ListParagraph"/>
        <w:spacing w:before="120" w:after="120" w:line="360" w:lineRule="auto"/>
        <w:rPr>
          <w:sz w:val="16"/>
          <w:szCs w:val="16"/>
        </w:rPr>
      </w:pPr>
    </w:p>
    <w:bookmarkEnd w:id="0"/>
    <w:p w14:paraId="252173E9" w14:textId="15A62A33" w:rsidR="00FA6A94" w:rsidRDefault="00FA6A94" w:rsidP="001344D7">
      <w:pPr>
        <w:pStyle w:val="ListParagraph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How did you compensate for judicial </w:t>
      </w:r>
      <w:r w:rsidR="001344D7">
        <w:rPr>
          <w:sz w:val="28"/>
          <w:szCs w:val="28"/>
        </w:rPr>
        <w:t xml:space="preserve">office </w:t>
      </w:r>
      <w:r>
        <w:rPr>
          <w:sz w:val="28"/>
          <w:szCs w:val="28"/>
        </w:rPr>
        <w:t xml:space="preserve">closures when providing assistance and services </w:t>
      </w:r>
      <w:r w:rsidR="000E345E">
        <w:rPr>
          <w:sz w:val="28"/>
          <w:szCs w:val="28"/>
        </w:rPr>
        <w:t>to older adults</w:t>
      </w:r>
      <w:r>
        <w:rPr>
          <w:sz w:val="28"/>
          <w:szCs w:val="28"/>
        </w:rPr>
        <w:t>?</w:t>
      </w:r>
    </w:p>
    <w:p w14:paraId="31CFB8CA" w14:textId="77777777" w:rsidR="001344D7" w:rsidRPr="001344D7" w:rsidRDefault="001344D7" w:rsidP="001344D7">
      <w:pPr>
        <w:pStyle w:val="ListParagraph"/>
        <w:spacing w:before="120" w:after="120" w:line="360" w:lineRule="auto"/>
        <w:rPr>
          <w:sz w:val="16"/>
          <w:szCs w:val="16"/>
        </w:rPr>
      </w:pPr>
    </w:p>
    <w:p w14:paraId="51A8DBF7" w14:textId="6F94FFFD" w:rsidR="001344D7" w:rsidRDefault="001344D7" w:rsidP="001344D7">
      <w:pPr>
        <w:pStyle w:val="ListParagraph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D8505" w14:textId="77777777" w:rsidR="001344D7" w:rsidRPr="001344D7" w:rsidRDefault="001344D7" w:rsidP="001344D7">
      <w:pPr>
        <w:pStyle w:val="ListParagraph"/>
        <w:spacing w:before="120" w:after="120" w:line="360" w:lineRule="auto"/>
        <w:rPr>
          <w:sz w:val="16"/>
          <w:szCs w:val="16"/>
        </w:rPr>
      </w:pPr>
    </w:p>
    <w:p w14:paraId="51016A7B" w14:textId="569B219E" w:rsidR="001344D7" w:rsidRDefault="001344D7" w:rsidP="001344D7">
      <w:pPr>
        <w:pStyle w:val="ListParagraph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How was the educational component of required outreach efforts handled during the course of the Pandemic?</w:t>
      </w:r>
    </w:p>
    <w:p w14:paraId="6028BFD9" w14:textId="77777777" w:rsidR="001344D7" w:rsidRPr="001344D7" w:rsidRDefault="001344D7" w:rsidP="001344D7">
      <w:pPr>
        <w:pStyle w:val="ListParagraph"/>
        <w:spacing w:before="120" w:after="0" w:line="240" w:lineRule="auto"/>
        <w:rPr>
          <w:sz w:val="16"/>
          <w:szCs w:val="16"/>
        </w:rPr>
      </w:pPr>
    </w:p>
    <w:p w14:paraId="59A4F8E9" w14:textId="67EB9BD3" w:rsidR="001344D7" w:rsidRDefault="001344D7" w:rsidP="001344D7">
      <w:pPr>
        <w:pStyle w:val="ListParagraph"/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F8CCE3" w14:textId="77777777" w:rsidR="00AD0E45" w:rsidRDefault="00AD0E45" w:rsidP="005F11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3679B8A" w14:textId="3584C7FC" w:rsidR="005F11B6" w:rsidRPr="005F11B6" w:rsidRDefault="005F11B6" w:rsidP="005F11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F11B6">
        <w:rPr>
          <w:rFonts w:cstheme="minorHAnsi"/>
          <w:b/>
          <w:sz w:val="28"/>
          <w:szCs w:val="28"/>
        </w:rPr>
        <w:lastRenderedPageBreak/>
        <w:t>Legal Services - CARES Non-Unit Funds</w:t>
      </w:r>
    </w:p>
    <w:p w14:paraId="4C40C203" w14:textId="77777777" w:rsidR="005F11B6" w:rsidRPr="005F11B6" w:rsidRDefault="005F11B6" w:rsidP="005F11B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6B5FCC06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Agency: </w:t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tab/>
        <w:t xml:space="preserve">Date: </w:t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</w:p>
    <w:p w14:paraId="5522E156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62B9475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Agency Staff Interviewed: </w:t>
      </w:r>
      <w:r w:rsidRPr="005F11B6">
        <w:rPr>
          <w:rFonts w:eastAsia="Times New Roman" w:cstheme="minorHAnsi"/>
          <w:sz w:val="28"/>
          <w:szCs w:val="28"/>
        </w:rPr>
        <w:tab/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</w:p>
    <w:p w14:paraId="40EB1BC7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69581E1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Signature of Reviewer(s): </w:t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  <w:r w:rsidRPr="005F11B6">
        <w:rPr>
          <w:rFonts w:eastAsia="Times New Roman" w:cstheme="minorHAnsi"/>
          <w:sz w:val="28"/>
          <w:szCs w:val="28"/>
        </w:rPr>
        <w:tab/>
      </w:r>
    </w:p>
    <w:p w14:paraId="00A44D63" w14:textId="77777777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4F33D46" w14:textId="73BF0C7D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b/>
          <w:bCs/>
          <w:i/>
          <w:iCs/>
          <w:sz w:val="28"/>
          <w:szCs w:val="28"/>
        </w:rPr>
        <w:t>CARES Funds Code</w:t>
      </w:r>
      <w:r w:rsidRPr="005F11B6">
        <w:rPr>
          <w:rFonts w:eastAsia="Times New Roman" w:cstheme="minorHAnsi"/>
          <w:sz w:val="28"/>
          <w:szCs w:val="28"/>
        </w:rPr>
        <w:t xml:space="preserve">: </w:t>
      </w:r>
      <w:r w:rsidRPr="005F11B6">
        <w:rPr>
          <w:rFonts w:eastAsia="Times New Roman" w:cstheme="minorHAnsi"/>
          <w:b/>
          <w:bCs/>
          <w:sz w:val="28"/>
          <w:szCs w:val="28"/>
        </w:rPr>
        <w:t>997</w:t>
      </w:r>
    </w:p>
    <w:p w14:paraId="034F16B8" w14:textId="0C273556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28285BE" w14:textId="429A3029" w:rsidR="005F11B6" w:rsidRPr="005F11B6" w:rsidRDefault="005F11B6" w:rsidP="005F11B6">
      <w:pPr>
        <w:spacing w:after="0" w:line="240" w:lineRule="auto"/>
        <w:rPr>
          <w:rFonts w:cstheme="minorHAnsi"/>
          <w:sz w:val="28"/>
          <w:szCs w:val="28"/>
        </w:rPr>
      </w:pPr>
      <w:r w:rsidRPr="005F11B6">
        <w:rPr>
          <w:rFonts w:cstheme="minorHAnsi"/>
          <w:sz w:val="28"/>
          <w:szCs w:val="28"/>
        </w:rPr>
        <w:t>*****************************************************************************</w:t>
      </w:r>
    </w:p>
    <w:p w14:paraId="457833F7" w14:textId="3AB8C294" w:rsidR="005F11B6" w:rsidRPr="005F11B6" w:rsidRDefault="005F11B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For expenses related to </w:t>
      </w:r>
      <w:r w:rsidRPr="00761AB5">
        <w:rPr>
          <w:rFonts w:eastAsia="Times New Roman" w:cstheme="minorHAnsi"/>
          <w:b/>
          <w:bCs/>
          <w:sz w:val="28"/>
          <w:szCs w:val="28"/>
        </w:rPr>
        <w:t>CARES Code 997</w:t>
      </w:r>
      <w:r w:rsidRPr="005F11B6">
        <w:rPr>
          <w:rFonts w:eastAsia="Times New Roman" w:cstheme="minorHAnsi"/>
          <w:sz w:val="28"/>
          <w:szCs w:val="28"/>
        </w:rPr>
        <w:t xml:space="preserve"> select a month of reimbursement in ARMS and the same month of expenses reported</w:t>
      </w:r>
      <w:r w:rsidR="002F2886">
        <w:rPr>
          <w:rFonts w:eastAsia="Times New Roman" w:cstheme="minorHAnsi"/>
          <w:sz w:val="28"/>
          <w:szCs w:val="28"/>
        </w:rPr>
        <w:t xml:space="preserve"> o</w:t>
      </w:r>
      <w:r w:rsidRPr="005F11B6">
        <w:rPr>
          <w:rFonts w:eastAsia="Times New Roman" w:cstheme="minorHAnsi"/>
          <w:sz w:val="28"/>
          <w:szCs w:val="28"/>
        </w:rPr>
        <w:t xml:space="preserve">n the tracking spreadsheet.  </w:t>
      </w:r>
    </w:p>
    <w:p w14:paraId="2F6E750E" w14:textId="77777777" w:rsidR="005F11B6" w:rsidRPr="005F11B6" w:rsidRDefault="005F11B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8E78293" w14:textId="77777777" w:rsidR="002F2886" w:rsidRPr="005F11B6" w:rsidRDefault="005F11B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1. </w:t>
      </w:r>
      <w:r w:rsidR="002F2886">
        <w:rPr>
          <w:rFonts w:eastAsia="Times New Roman" w:cstheme="minorHAnsi"/>
          <w:sz w:val="28"/>
          <w:szCs w:val="28"/>
        </w:rPr>
        <w:t xml:space="preserve">The provider attests that use of CARES Act funding was for pandemic recovery and future emergency preparedness of this service. </w:t>
      </w:r>
      <w:r w:rsidR="002F2886">
        <w:rPr>
          <w:rFonts w:eastAsia="Times New Roman" w:cstheme="minorHAnsi"/>
          <w:sz w:val="28"/>
          <w:szCs w:val="28"/>
        </w:rPr>
        <w:tab/>
      </w:r>
      <w:r w:rsidR="002F2886" w:rsidRPr="005F11B6">
        <w:rPr>
          <w:rFonts w:eastAsia="Times New Roman" w:cstheme="minorHAnsi"/>
          <w:sz w:val="28"/>
          <w:szCs w:val="28"/>
        </w:rPr>
        <w:t xml:space="preserve">Yes </w:t>
      </w:r>
      <w:sdt>
        <w:sdtPr>
          <w:rPr>
            <w:rFonts w:eastAsia="Times New Roman" w:cstheme="minorHAnsi"/>
            <w:sz w:val="28"/>
            <w:szCs w:val="28"/>
          </w:rPr>
          <w:id w:val="23759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86"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="002F2886" w:rsidRPr="005F11B6">
        <w:rPr>
          <w:rFonts w:eastAsia="Times New Roman" w:cstheme="minorHAnsi"/>
          <w:sz w:val="28"/>
          <w:szCs w:val="28"/>
        </w:rPr>
        <w:t xml:space="preserve">    No </w:t>
      </w:r>
      <w:sdt>
        <w:sdtPr>
          <w:rPr>
            <w:rFonts w:eastAsia="Times New Roman" w:cstheme="minorHAnsi"/>
            <w:sz w:val="28"/>
            <w:szCs w:val="28"/>
          </w:rPr>
          <w:id w:val="-86213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886"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="002F2886" w:rsidRPr="005F11B6">
        <w:rPr>
          <w:rFonts w:eastAsia="Times New Roman" w:cstheme="minorHAnsi"/>
          <w:sz w:val="28"/>
          <w:szCs w:val="28"/>
        </w:rPr>
        <w:t xml:space="preserve">    </w:t>
      </w:r>
    </w:p>
    <w:p w14:paraId="44892E46" w14:textId="77777777" w:rsidR="002F2886" w:rsidRDefault="002F2886" w:rsidP="002F288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1D9CD18A" w14:textId="7FAE0F2B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2, </w:t>
      </w:r>
      <w:r w:rsidRPr="005F11B6">
        <w:rPr>
          <w:rFonts w:eastAsia="Times New Roman" w:cstheme="minorHAnsi"/>
          <w:sz w:val="28"/>
          <w:szCs w:val="28"/>
        </w:rPr>
        <w:t>Do the reimbursements correlate with actual expenses.</w:t>
      </w:r>
      <w:r>
        <w:rPr>
          <w:rFonts w:eastAsia="Times New Roman" w:cstheme="minorHAnsi"/>
          <w:sz w:val="28"/>
          <w:szCs w:val="28"/>
        </w:rPr>
        <w:t>?</w:t>
      </w:r>
      <w:r w:rsidRPr="005F11B6">
        <w:rPr>
          <w:rFonts w:eastAsia="Times New Roman" w:cstheme="minorHAnsi"/>
          <w:sz w:val="28"/>
          <w:szCs w:val="28"/>
        </w:rPr>
        <w:t xml:space="preserve"> </w:t>
      </w:r>
      <w:r w:rsidRPr="005F11B6">
        <w:rPr>
          <w:rFonts w:eastAsia="Times New Roman" w:cstheme="minorHAnsi"/>
          <w:i/>
          <w:iCs/>
          <w:sz w:val="28"/>
          <w:szCs w:val="28"/>
        </w:rPr>
        <w:t>(E</w:t>
      </w:r>
      <w:r>
        <w:rPr>
          <w:rFonts w:eastAsia="Times New Roman" w:cstheme="minorHAnsi"/>
          <w:i/>
          <w:iCs/>
          <w:sz w:val="28"/>
          <w:szCs w:val="28"/>
        </w:rPr>
        <w:t>x .Receipts, p</w:t>
      </w:r>
      <w:r w:rsidRPr="005F11B6">
        <w:rPr>
          <w:rFonts w:eastAsia="Times New Roman" w:cstheme="minorHAnsi"/>
          <w:i/>
          <w:iCs/>
          <w:sz w:val="28"/>
          <w:szCs w:val="28"/>
        </w:rPr>
        <w:t>ayments</w:t>
      </w:r>
      <w:r>
        <w:rPr>
          <w:rFonts w:eastAsia="Times New Roman" w:cstheme="minorHAnsi"/>
          <w:i/>
          <w:iCs/>
          <w:sz w:val="28"/>
          <w:szCs w:val="28"/>
        </w:rPr>
        <w:t xml:space="preserve"> </w:t>
      </w:r>
      <w:r w:rsidRPr="005F11B6">
        <w:rPr>
          <w:rFonts w:eastAsia="Times New Roman" w:cstheme="minorHAnsi"/>
          <w:i/>
          <w:iCs/>
          <w:sz w:val="28"/>
          <w:szCs w:val="28"/>
        </w:rPr>
        <w:t xml:space="preserve">documented in the provider’s general </w:t>
      </w:r>
      <w:r>
        <w:rPr>
          <w:rFonts w:eastAsia="Times New Roman" w:cstheme="minorHAnsi"/>
          <w:i/>
          <w:iCs/>
          <w:sz w:val="28"/>
          <w:szCs w:val="28"/>
        </w:rPr>
        <w:t>records</w:t>
      </w:r>
      <w:r w:rsidRPr="005F11B6">
        <w:rPr>
          <w:rFonts w:eastAsia="Times New Roman" w:cstheme="minorHAnsi"/>
          <w:i/>
          <w:iCs/>
          <w:sz w:val="28"/>
          <w:szCs w:val="28"/>
        </w:rPr>
        <w:t xml:space="preserve"> an</w:t>
      </w:r>
      <w:r w:rsidR="00C533B2">
        <w:rPr>
          <w:rFonts w:eastAsia="Times New Roman" w:cstheme="minorHAnsi"/>
          <w:i/>
          <w:iCs/>
          <w:sz w:val="28"/>
          <w:szCs w:val="28"/>
        </w:rPr>
        <w:t>d</w:t>
      </w:r>
      <w:r>
        <w:rPr>
          <w:rFonts w:eastAsia="Times New Roman" w:cstheme="minorHAnsi"/>
          <w:i/>
          <w:iCs/>
          <w:sz w:val="28"/>
          <w:szCs w:val="28"/>
        </w:rPr>
        <w:t>/or</w:t>
      </w:r>
      <w:r w:rsidRPr="005F11B6">
        <w:rPr>
          <w:rFonts w:eastAsia="Times New Roman" w:cstheme="minorHAnsi"/>
          <w:i/>
          <w:iCs/>
          <w:sz w:val="28"/>
          <w:szCs w:val="28"/>
        </w:rPr>
        <w:t xml:space="preserve"> other proof of purchases, etc.)</w:t>
      </w:r>
      <w:r w:rsidRPr="002F2886">
        <w:rPr>
          <w:rFonts w:eastAsia="Times New Roman" w:cstheme="minorHAnsi"/>
          <w:sz w:val="28"/>
          <w:szCs w:val="28"/>
        </w:rPr>
        <w:t xml:space="preserve"> </w:t>
      </w:r>
    </w:p>
    <w:p w14:paraId="76977171" w14:textId="01921C3E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Yes </w:t>
      </w:r>
      <w:sdt>
        <w:sdtPr>
          <w:rPr>
            <w:rFonts w:eastAsia="Times New Roman" w:cstheme="minorHAnsi"/>
            <w:sz w:val="28"/>
            <w:szCs w:val="28"/>
          </w:rPr>
          <w:id w:val="54102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5F11B6">
        <w:rPr>
          <w:rFonts w:eastAsia="Times New Roman" w:cstheme="minorHAnsi"/>
          <w:sz w:val="28"/>
          <w:szCs w:val="28"/>
        </w:rPr>
        <w:t xml:space="preserve">    No </w:t>
      </w:r>
      <w:sdt>
        <w:sdtPr>
          <w:rPr>
            <w:rFonts w:eastAsia="Times New Roman" w:cstheme="minorHAnsi"/>
            <w:sz w:val="28"/>
            <w:szCs w:val="28"/>
          </w:rPr>
          <w:id w:val="-181401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5F11B6">
        <w:rPr>
          <w:rFonts w:eastAsia="Times New Roman" w:cstheme="minorHAnsi"/>
          <w:sz w:val="28"/>
          <w:szCs w:val="28"/>
        </w:rPr>
        <w:t xml:space="preserve">    </w:t>
      </w:r>
    </w:p>
    <w:p w14:paraId="5D5220B5" w14:textId="77777777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DACD352" w14:textId="5388D623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2a.</w:t>
      </w:r>
      <w:r>
        <w:rPr>
          <w:rFonts w:eastAsia="Times New Roman" w:cstheme="minorHAnsi"/>
          <w:sz w:val="28"/>
          <w:szCs w:val="28"/>
        </w:rPr>
        <w:tab/>
        <w:t>Sample month selected in ARMS______________________________</w:t>
      </w:r>
      <w:r w:rsidR="00C533B2">
        <w:rPr>
          <w:rFonts w:eastAsia="Times New Roman" w:cstheme="minorHAnsi"/>
          <w:sz w:val="28"/>
          <w:szCs w:val="28"/>
        </w:rPr>
        <w:t>_</w:t>
      </w:r>
      <w:r>
        <w:rPr>
          <w:rFonts w:eastAsia="Times New Roman" w:cstheme="minorHAnsi"/>
          <w:sz w:val="28"/>
          <w:szCs w:val="28"/>
        </w:rPr>
        <w:t>______</w:t>
      </w:r>
    </w:p>
    <w:p w14:paraId="060B7B9E" w14:textId="77777777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47DDF29" w14:textId="4FE6A217" w:rsidR="002F2886" w:rsidRDefault="002F2886" w:rsidP="002F288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2b.</w:t>
      </w:r>
      <w:r>
        <w:rPr>
          <w:rFonts w:eastAsia="Times New Roman" w:cstheme="minorHAnsi"/>
          <w:sz w:val="28"/>
          <w:szCs w:val="28"/>
        </w:rPr>
        <w:tab/>
        <w:t>Reimbursement amount for sample month ____________________________</w:t>
      </w:r>
    </w:p>
    <w:p w14:paraId="01305B77" w14:textId="438BDDBF" w:rsidR="002F2886" w:rsidRDefault="002F2886" w:rsidP="002F2886">
      <w:pPr>
        <w:spacing w:after="0" w:line="240" w:lineRule="auto"/>
        <w:rPr>
          <w:rFonts w:eastAsia="Times New Roman" w:cstheme="minorHAnsi"/>
          <w:i/>
          <w:iCs/>
          <w:sz w:val="28"/>
          <w:szCs w:val="28"/>
        </w:rPr>
      </w:pPr>
    </w:p>
    <w:p w14:paraId="67C6CAD7" w14:textId="77777777" w:rsidR="00C533B2" w:rsidRDefault="00C533B2" w:rsidP="002F2886">
      <w:pPr>
        <w:spacing w:after="0" w:line="240" w:lineRule="auto"/>
        <w:rPr>
          <w:rFonts w:eastAsia="Times New Roman" w:cstheme="minorHAnsi"/>
          <w:i/>
          <w:iCs/>
          <w:sz w:val="28"/>
          <w:szCs w:val="28"/>
        </w:rPr>
      </w:pPr>
    </w:p>
    <w:p w14:paraId="7D87C795" w14:textId="241F59ED" w:rsidR="005F11B6" w:rsidRDefault="005F11B6" w:rsidP="005F11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Documentation reviewed/Comments </w:t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</w:p>
    <w:p w14:paraId="61C994D0" w14:textId="0D5EE6DA" w:rsidR="002F2886" w:rsidRDefault="002F2886" w:rsidP="005F11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0CCAF345" w14:textId="60E348C6" w:rsidR="002F2886" w:rsidRDefault="002F2886" w:rsidP="005F11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5C980A0E" w14:textId="4FC69872" w:rsidR="005F11B6" w:rsidRPr="005F11B6" w:rsidRDefault="005F11B6" w:rsidP="005F11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8"/>
          <w:szCs w:val="28"/>
        </w:rPr>
      </w:pPr>
    </w:p>
    <w:p w14:paraId="3A07F5C2" w14:textId="2E4C39ED" w:rsidR="005F11B6" w:rsidRPr="005F11B6" w:rsidRDefault="002F288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</w:t>
      </w:r>
      <w:r w:rsidR="005F11B6" w:rsidRPr="005F11B6">
        <w:rPr>
          <w:rFonts w:eastAsia="Times New Roman" w:cstheme="minorHAnsi"/>
          <w:sz w:val="28"/>
          <w:szCs w:val="28"/>
        </w:rPr>
        <w:t xml:space="preserve">. Does the selected month’s reimbursement match the reported expenses recorded on  the tracking worksheet for the same month. </w:t>
      </w:r>
      <w:r w:rsidR="005F11B6" w:rsidRPr="005F11B6">
        <w:rPr>
          <w:rFonts w:eastAsia="Times New Roman" w:cstheme="minorHAnsi"/>
          <w:sz w:val="28"/>
          <w:szCs w:val="28"/>
        </w:rPr>
        <w:tab/>
        <w:t xml:space="preserve">Yes </w:t>
      </w:r>
      <w:sdt>
        <w:sdtPr>
          <w:rPr>
            <w:rFonts w:eastAsia="Times New Roman" w:cstheme="minorHAnsi"/>
            <w:sz w:val="28"/>
            <w:szCs w:val="28"/>
          </w:rPr>
          <w:id w:val="-127062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B6"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="005F11B6" w:rsidRPr="005F11B6">
        <w:rPr>
          <w:rFonts w:eastAsia="Times New Roman" w:cstheme="minorHAnsi"/>
          <w:sz w:val="28"/>
          <w:szCs w:val="28"/>
        </w:rPr>
        <w:t xml:space="preserve">    No </w:t>
      </w:r>
      <w:sdt>
        <w:sdtPr>
          <w:rPr>
            <w:rFonts w:eastAsia="Times New Roman" w:cstheme="minorHAnsi"/>
            <w:sz w:val="28"/>
            <w:szCs w:val="28"/>
          </w:rPr>
          <w:id w:val="-200735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B6" w:rsidRPr="005F11B6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="005F11B6" w:rsidRPr="005F11B6">
        <w:rPr>
          <w:rFonts w:eastAsia="Times New Roman" w:cstheme="minorHAnsi"/>
          <w:sz w:val="28"/>
          <w:szCs w:val="28"/>
        </w:rPr>
        <w:t xml:space="preserve">    </w:t>
      </w:r>
    </w:p>
    <w:p w14:paraId="2614F1FB" w14:textId="0D2AD8F8" w:rsidR="005F11B6" w:rsidRPr="005F11B6" w:rsidRDefault="005F11B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E6BED50" w14:textId="084E3967" w:rsidR="005F11B6" w:rsidRDefault="005F11B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11B6">
        <w:rPr>
          <w:rFonts w:eastAsia="Times New Roman" w:cstheme="minorHAnsi"/>
          <w:sz w:val="28"/>
          <w:szCs w:val="28"/>
        </w:rPr>
        <w:t xml:space="preserve">Documentation reviewed/Comments </w:t>
      </w:r>
      <w:r w:rsidRPr="005F11B6">
        <w:rPr>
          <w:rFonts w:eastAsia="Times New Roman" w:cstheme="minorHAnsi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11B6">
        <w:rPr>
          <w:rFonts w:eastAsia="Times New Roman" w:cstheme="minorHAnsi"/>
          <w:sz w:val="28"/>
          <w:szCs w:val="28"/>
        </w:rPr>
        <w:instrText xml:space="preserve"> FORMTEXT </w:instrText>
      </w:r>
      <w:r w:rsidRPr="005F11B6">
        <w:rPr>
          <w:rFonts w:eastAsia="Times New Roman" w:cstheme="minorHAnsi"/>
          <w:sz w:val="28"/>
          <w:szCs w:val="28"/>
        </w:rPr>
      </w:r>
      <w:r w:rsidRPr="005F11B6">
        <w:rPr>
          <w:rFonts w:eastAsia="Times New Roman" w:cstheme="minorHAnsi"/>
          <w:sz w:val="28"/>
          <w:szCs w:val="28"/>
        </w:rPr>
        <w:fldChar w:fldCharType="separate"/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noProof/>
          <w:sz w:val="28"/>
          <w:szCs w:val="28"/>
        </w:rPr>
        <w:t> </w:t>
      </w:r>
      <w:r w:rsidRPr="005F11B6">
        <w:rPr>
          <w:rFonts w:eastAsia="Times New Roman" w:cstheme="minorHAnsi"/>
          <w:sz w:val="28"/>
          <w:szCs w:val="28"/>
        </w:rPr>
        <w:fldChar w:fldCharType="end"/>
      </w:r>
    </w:p>
    <w:p w14:paraId="5830B087" w14:textId="5EF107E1" w:rsidR="009D2F0F" w:rsidRDefault="009D2F0F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C81E99" w14:textId="1B4AC7F3" w:rsidR="009D2F0F" w:rsidRDefault="009D2F0F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EE56C21" w14:textId="6271DFF7" w:rsidR="009D2F0F" w:rsidRDefault="009D2F0F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041DA0B" w14:textId="77777777" w:rsidR="009D2F0F" w:rsidRPr="005F11B6" w:rsidRDefault="009D2F0F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10BED41" w14:textId="77777777" w:rsidR="005F11B6" w:rsidRPr="005F11B6" w:rsidRDefault="005F11B6" w:rsidP="005F11B6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sectPr w:rsidR="005F11B6" w:rsidRPr="005F11B6" w:rsidSect="008C030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7C75D" w14:textId="77777777" w:rsidR="00B11946" w:rsidRDefault="00B11946" w:rsidP="009D2F0F">
      <w:pPr>
        <w:spacing w:after="0" w:line="240" w:lineRule="auto"/>
      </w:pPr>
      <w:r>
        <w:separator/>
      </w:r>
    </w:p>
  </w:endnote>
  <w:endnote w:type="continuationSeparator" w:id="0">
    <w:p w14:paraId="110D80AF" w14:textId="77777777" w:rsidR="00B11946" w:rsidRDefault="00B11946" w:rsidP="009D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AEA3167EB934498D9365991F37C04335"/>
      </w:placeholder>
      <w:temporary/>
      <w:showingPlcHdr/>
      <w15:appearance w15:val="hidden"/>
    </w:sdtPr>
    <w:sdtEndPr/>
    <w:sdtContent>
      <w:p w14:paraId="1E1394F9" w14:textId="77777777" w:rsidR="00AD0E45" w:rsidRDefault="00AD0E45">
        <w:pPr>
          <w:pStyle w:val="Footer"/>
        </w:pPr>
        <w:r>
          <w:t>[Type here]</w:t>
        </w:r>
      </w:p>
    </w:sdtContent>
  </w:sdt>
  <w:p w14:paraId="53DF160E" w14:textId="67F0DB22" w:rsidR="00151119" w:rsidRDefault="001511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A0C6" w14:textId="77777777" w:rsidR="00B11946" w:rsidRDefault="00B11946" w:rsidP="009D2F0F">
      <w:pPr>
        <w:spacing w:after="0" w:line="240" w:lineRule="auto"/>
      </w:pPr>
      <w:r>
        <w:separator/>
      </w:r>
    </w:p>
  </w:footnote>
  <w:footnote w:type="continuationSeparator" w:id="0">
    <w:p w14:paraId="6648199F" w14:textId="77777777" w:rsidR="00B11946" w:rsidRDefault="00B11946" w:rsidP="009D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C6625"/>
    <w:multiLevelType w:val="hybridMultilevel"/>
    <w:tmpl w:val="D478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83"/>
    <w:rsid w:val="000E345E"/>
    <w:rsid w:val="001344D7"/>
    <w:rsid w:val="00151119"/>
    <w:rsid w:val="001540BB"/>
    <w:rsid w:val="001E15EC"/>
    <w:rsid w:val="0029685C"/>
    <w:rsid w:val="002F2886"/>
    <w:rsid w:val="00316AE3"/>
    <w:rsid w:val="0048029E"/>
    <w:rsid w:val="0048300A"/>
    <w:rsid w:val="00560783"/>
    <w:rsid w:val="00582CFA"/>
    <w:rsid w:val="005C3684"/>
    <w:rsid w:val="005F11B6"/>
    <w:rsid w:val="006B4F15"/>
    <w:rsid w:val="0074316C"/>
    <w:rsid w:val="00744F95"/>
    <w:rsid w:val="00756411"/>
    <w:rsid w:val="00761AB5"/>
    <w:rsid w:val="007A39FB"/>
    <w:rsid w:val="007C7598"/>
    <w:rsid w:val="007D65F8"/>
    <w:rsid w:val="008C0306"/>
    <w:rsid w:val="0095184B"/>
    <w:rsid w:val="009D2F0F"/>
    <w:rsid w:val="009D4C84"/>
    <w:rsid w:val="00AD0E45"/>
    <w:rsid w:val="00B11946"/>
    <w:rsid w:val="00B922E8"/>
    <w:rsid w:val="00C533B2"/>
    <w:rsid w:val="00DD46C1"/>
    <w:rsid w:val="00E01DBF"/>
    <w:rsid w:val="00EF592A"/>
    <w:rsid w:val="00F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D897B"/>
  <w15:chartTrackingRefBased/>
  <w15:docId w15:val="{41558085-13C1-4E79-8B7D-FD754384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783"/>
    <w:pPr>
      <w:keepNext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4D7"/>
    <w:pPr>
      <w:keepNext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783"/>
    <w:rPr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FA6A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44D7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0F"/>
  </w:style>
  <w:style w:type="paragraph" w:styleId="Footer">
    <w:name w:val="footer"/>
    <w:basedOn w:val="Normal"/>
    <w:link w:val="FooterChar"/>
    <w:uiPriority w:val="99"/>
    <w:unhideWhenUsed/>
    <w:rsid w:val="009D2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A3167EB934498D9365991F37C0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8F3A-08EA-4CEB-A2B2-9C40CD9EA30F}"/>
      </w:docPartPr>
      <w:docPartBody>
        <w:p w:rsidR="003D6E1E" w:rsidRDefault="00D936B2" w:rsidP="00D936B2">
          <w:pPr>
            <w:pStyle w:val="AEA3167EB934498D9365991F37C0433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B2"/>
    <w:rsid w:val="000D1DE3"/>
    <w:rsid w:val="003D6E1E"/>
    <w:rsid w:val="00846B58"/>
    <w:rsid w:val="00D173A8"/>
    <w:rsid w:val="00D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3167EB934498D9365991F37C04335">
    <w:name w:val="AEA3167EB934498D9365991F37C04335"/>
    <w:rsid w:val="00D93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Kathryn</dc:creator>
  <cp:keywords/>
  <dc:description/>
  <cp:lastModifiedBy>Bridgeman, Phyllis</cp:lastModifiedBy>
  <cp:revision>2</cp:revision>
  <dcterms:created xsi:type="dcterms:W3CDTF">2021-03-23T20:50:00Z</dcterms:created>
  <dcterms:modified xsi:type="dcterms:W3CDTF">2021-03-23T20:50:00Z</dcterms:modified>
</cp:coreProperties>
</file>