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231" w:rsidP="59DA8475" w:rsidRDefault="00CE0231" w14:paraId="56136031" w14:textId="12B1D38F">
      <w:pPr>
        <w:autoSpaceDE w:val="0"/>
        <w:autoSpaceDN w:val="0"/>
        <w:adjustRightInd w:val="0"/>
        <w:rPr>
          <w:rFonts w:eastAsia="Calibri"/>
          <w:b w:val="1"/>
          <w:bCs w:val="1"/>
          <w:i w:val="1"/>
          <w:iCs w:val="1"/>
          <w:sz w:val="24"/>
          <w:szCs w:val="24"/>
          <w:u w:val="single"/>
        </w:rPr>
      </w:pPr>
      <w:r w:rsidRPr="59DA8475" w:rsidR="00CE0231">
        <w:rPr>
          <w:rFonts w:eastAsia="Calibri"/>
          <w:b w:val="1"/>
          <w:bCs w:val="1"/>
          <w:i w:val="1"/>
          <w:iCs w:val="1"/>
          <w:sz w:val="24"/>
          <w:szCs w:val="24"/>
          <w:u w:val="single"/>
        </w:rPr>
        <w:t xml:space="preserve">Community Need and Patient Population </w:t>
      </w:r>
      <w:r w:rsidRPr="59DA8475" w:rsidR="3F0C0089">
        <w:rPr>
          <w:rFonts w:eastAsia="Calibri"/>
          <w:b w:val="1"/>
          <w:bCs w:val="1"/>
          <w:i w:val="1"/>
          <w:iCs w:val="1"/>
          <w:sz w:val="24"/>
          <w:szCs w:val="24"/>
          <w:u w:val="single"/>
        </w:rPr>
        <w:t xml:space="preserve">        </w:t>
      </w:r>
      <w:r w:rsidRPr="59DA8475" w:rsidR="566C006D">
        <w:rPr>
          <w:rFonts w:eastAsia="Calibri"/>
          <w:b w:val="1"/>
          <w:bCs w:val="1"/>
          <w:i w:val="1"/>
          <w:iCs w:val="1"/>
          <w:sz w:val="24"/>
          <w:szCs w:val="24"/>
          <w:u w:val="single"/>
        </w:rPr>
        <w:t xml:space="preserve">          </w:t>
      </w:r>
      <w:r w:rsidRPr="59DA8475" w:rsidR="00CE0231">
        <w:rPr>
          <w:rFonts w:eastAsia="Calibri"/>
          <w:b w:val="1"/>
          <w:bCs w:val="1"/>
          <w:i w:val="1"/>
          <w:iCs w:val="1"/>
          <w:sz w:val="24"/>
          <w:szCs w:val="24"/>
          <w:u w:val="single"/>
        </w:rPr>
        <w:t>20 Points</w:t>
      </w:r>
    </w:p>
    <w:p w:rsidRPr="00115D9A" w:rsidR="00115D9A" w:rsidP="00CE0231" w:rsidRDefault="00115D9A" w14:paraId="1E523338" w14:textId="5283B5D2">
      <w:pPr>
        <w:autoSpaceDE w:val="0"/>
        <w:autoSpaceDN w:val="0"/>
        <w:adjustRightInd w:val="0"/>
        <w:rPr>
          <w:rFonts w:eastAsia="Calibri"/>
          <w:b/>
          <w:bCs/>
          <w:i/>
          <w:iCs/>
          <w:sz w:val="24"/>
          <w:szCs w:val="24"/>
        </w:rPr>
      </w:pPr>
      <w:bookmarkStart w:name="_Hlk86049779" w:id="0"/>
      <w:r w:rsidRPr="00115D9A">
        <w:rPr>
          <w:rFonts w:eastAsia="Calibri"/>
          <w:b/>
          <w:bCs/>
          <w:i/>
          <w:iCs/>
          <w:sz w:val="24"/>
          <w:szCs w:val="24"/>
        </w:rPr>
        <w:t>(2 Page Maximum Including Patient Population Table)</w:t>
      </w:r>
    </w:p>
    <w:p w:rsidRPr="006A535B" w:rsidR="006A535B" w:rsidP="006A535B" w:rsidRDefault="006A535B" w14:paraId="72659FE9" w14:textId="77777777">
      <w:pPr>
        <w:numPr>
          <w:ilvl w:val="0"/>
          <w:numId w:val="9"/>
        </w:numPr>
        <w:autoSpaceDE w:val="0"/>
        <w:autoSpaceDN w:val="0"/>
        <w:adjustRightInd w:val="0"/>
        <w:rPr>
          <w:rFonts w:eastAsia="Calibri"/>
          <w:sz w:val="24"/>
          <w:szCs w:val="24"/>
        </w:rPr>
      </w:pPr>
      <w:r w:rsidRPr="006A535B">
        <w:rPr>
          <w:rFonts w:eastAsia="Calibri"/>
          <w:sz w:val="24"/>
          <w:szCs w:val="24"/>
        </w:rPr>
        <w:t>Please provide a description of the proposed service area, including population demographics, other safety net services in the area, challenges, poverty levels, percent uninsured, and other pertinent data. Please reference your county/region community health needs assessment to provide information in this section.  </w:t>
      </w:r>
    </w:p>
    <w:p w:rsidRPr="006A535B" w:rsidR="006A535B" w:rsidP="006A535B" w:rsidRDefault="006A535B" w14:paraId="3FB495F2" w14:textId="77777777">
      <w:pPr>
        <w:autoSpaceDE w:val="0"/>
        <w:autoSpaceDN w:val="0"/>
        <w:adjustRightInd w:val="0"/>
        <w:rPr>
          <w:rFonts w:eastAsia="Calibri"/>
          <w:sz w:val="24"/>
          <w:szCs w:val="24"/>
        </w:rPr>
      </w:pPr>
      <w:r w:rsidRPr="006A535B">
        <w:rPr>
          <w:rFonts w:eastAsia="Calibri"/>
          <w:i/>
          <w:iCs/>
          <w:sz w:val="24"/>
          <w:szCs w:val="24"/>
        </w:rPr>
        <w:t>Available resources include</w:t>
      </w:r>
      <w:hyperlink w:tgtFrame="_blank" w:history="1" r:id="rId8">
        <w:r w:rsidRPr="006A535B">
          <w:rPr>
            <w:rStyle w:val="Hyperlink"/>
            <w:rFonts w:eastAsia="Calibri"/>
            <w:i/>
            <w:iCs/>
            <w:sz w:val="24"/>
            <w:szCs w:val="24"/>
          </w:rPr>
          <w:t> https://www.healthenc.org/</w:t>
        </w:r>
      </w:hyperlink>
      <w:r w:rsidRPr="006A535B">
        <w:rPr>
          <w:rFonts w:eastAsia="Calibri"/>
          <w:i/>
          <w:iCs/>
          <w:sz w:val="24"/>
          <w:szCs w:val="24"/>
        </w:rPr>
        <w:t>  (Eastern NC) and </w:t>
      </w:r>
      <w:hyperlink w:tgtFrame="_blank" w:history="1" r:id="rId9">
        <w:r w:rsidRPr="006A535B">
          <w:rPr>
            <w:rStyle w:val="Hyperlink"/>
            <w:rFonts w:eastAsia="Calibri"/>
            <w:i/>
            <w:iCs/>
            <w:sz w:val="24"/>
            <w:szCs w:val="24"/>
          </w:rPr>
          <w:t>https://www.wnchn.org/</w:t>
        </w:r>
      </w:hyperlink>
      <w:r w:rsidRPr="006A535B">
        <w:rPr>
          <w:rFonts w:eastAsia="Calibri"/>
          <w:i/>
          <w:iCs/>
          <w:sz w:val="24"/>
          <w:szCs w:val="24"/>
        </w:rPr>
        <w:t>  (Western NC). Check your local health department’s website to find your county’s community health needs assessment. If you still need assistance locating your region or county's community health needs assessment, please reach out to the Office of Rural Health.  </w:t>
      </w:r>
      <w:hyperlink w:tgtFrame="_blank" w:history="1" r:id="rId10">
        <w:r w:rsidRPr="006A535B">
          <w:rPr>
            <w:rStyle w:val="Hyperlink"/>
            <w:rFonts w:eastAsia="Calibri"/>
            <w:i/>
            <w:iCs/>
            <w:sz w:val="24"/>
            <w:szCs w:val="24"/>
          </w:rPr>
          <w:t>Health Atlas Map</w:t>
        </w:r>
      </w:hyperlink>
      <w:r w:rsidRPr="006A535B">
        <w:rPr>
          <w:rFonts w:eastAsia="Calibri"/>
          <w:i/>
          <w:iCs/>
          <w:sz w:val="24"/>
          <w:szCs w:val="24"/>
        </w:rPr>
        <w:t> </w:t>
      </w:r>
      <w:r w:rsidRPr="006A535B">
        <w:rPr>
          <w:rFonts w:eastAsia="Calibri"/>
          <w:sz w:val="24"/>
          <w:szCs w:val="24"/>
        </w:rPr>
        <w:t>  </w:t>
      </w:r>
    </w:p>
    <w:p w:rsidRPr="006A535B" w:rsidR="006A535B" w:rsidP="006A535B" w:rsidRDefault="006A535B" w14:paraId="0DE938C3" w14:textId="77777777">
      <w:pPr>
        <w:numPr>
          <w:ilvl w:val="0"/>
          <w:numId w:val="10"/>
        </w:numPr>
        <w:autoSpaceDE w:val="0"/>
        <w:autoSpaceDN w:val="0"/>
        <w:adjustRightInd w:val="0"/>
        <w:rPr>
          <w:rFonts w:eastAsia="Calibri"/>
          <w:sz w:val="24"/>
          <w:szCs w:val="24"/>
        </w:rPr>
      </w:pPr>
      <w:r w:rsidRPr="006A535B">
        <w:rPr>
          <w:rFonts w:eastAsia="Calibri"/>
          <w:sz w:val="24"/>
          <w:szCs w:val="24"/>
        </w:rPr>
        <w:t>Please provide a description of how the organization’s services will be communicated in the community or to stakeholders. </w:t>
      </w:r>
      <w:r w:rsidRPr="006A535B">
        <w:rPr>
          <w:rFonts w:eastAsia="Calibri"/>
          <w:i/>
          <w:iCs/>
          <w:sz w:val="24"/>
          <w:szCs w:val="24"/>
        </w:rPr>
        <w:t>(Ex: using website, newsletter, community forums, social media, press release, etc.) </w:t>
      </w:r>
      <w:r w:rsidRPr="006A535B">
        <w:rPr>
          <w:rFonts w:eastAsia="Calibri"/>
          <w:sz w:val="24"/>
          <w:szCs w:val="24"/>
        </w:rPr>
        <w:t>  </w:t>
      </w:r>
    </w:p>
    <w:bookmarkEnd w:id="0"/>
    <w:p w:rsidRPr="009F5B8D" w:rsidR="00840929" w:rsidP="009F5B8D" w:rsidRDefault="00840929" w14:paraId="16E9EFC3" w14:textId="4E5519E1">
      <w:pPr>
        <w:tabs>
          <w:tab w:val="left" w:pos="1800"/>
        </w:tabs>
        <w:autoSpaceDE w:val="0"/>
        <w:autoSpaceDN w:val="0"/>
        <w:adjustRightInd w:val="0"/>
        <w:spacing w:line="276" w:lineRule="auto"/>
        <w:rPr>
          <w:bCs/>
          <w:i/>
          <w:iCs/>
          <w:sz w:val="24"/>
          <w:szCs w:val="24"/>
        </w:rPr>
      </w:pPr>
    </w:p>
    <w:p w:rsidR="006A535B" w:rsidRDefault="006A535B" w14:paraId="11B69272" w14:textId="77777777">
      <w:pPr>
        <w:spacing w:after="160" w:line="259" w:lineRule="auto"/>
        <w:rPr>
          <w:rFonts w:eastAsia="Calibri"/>
          <w:b/>
          <w:bCs/>
          <w:i/>
          <w:iCs/>
          <w:sz w:val="24"/>
          <w:szCs w:val="24"/>
          <w:u w:val="single"/>
        </w:rPr>
      </w:pPr>
      <w:r>
        <w:rPr>
          <w:rFonts w:eastAsia="Calibri"/>
          <w:b/>
          <w:bCs/>
          <w:i/>
          <w:iCs/>
          <w:sz w:val="24"/>
          <w:szCs w:val="24"/>
          <w:u w:val="single"/>
        </w:rPr>
        <w:br w:type="page"/>
      </w:r>
    </w:p>
    <w:p w:rsidRPr="00CE0231" w:rsidR="00CE0231" w:rsidP="59DA8475" w:rsidRDefault="00CE0231" w14:paraId="777A8996" w14:textId="50689252">
      <w:pPr>
        <w:autoSpaceDE w:val="0"/>
        <w:autoSpaceDN w:val="0"/>
        <w:adjustRightInd w:val="0"/>
        <w:rPr>
          <w:rFonts w:eastAsia="Calibri"/>
          <w:b w:val="1"/>
          <w:bCs w:val="1"/>
          <w:i w:val="1"/>
          <w:iCs w:val="1"/>
          <w:sz w:val="24"/>
          <w:szCs w:val="24"/>
          <w:u w:val="single"/>
        </w:rPr>
      </w:pPr>
      <w:r w:rsidRPr="59DA8475" w:rsidR="00CE0231">
        <w:rPr>
          <w:rFonts w:eastAsia="Calibri"/>
          <w:b w:val="1"/>
          <w:bCs w:val="1"/>
          <w:i w:val="1"/>
          <w:iCs w:val="1"/>
          <w:sz w:val="24"/>
          <w:szCs w:val="24"/>
          <w:u w:val="single"/>
        </w:rPr>
        <w:t>Improved Access to Care</w:t>
      </w:r>
      <w:r w:rsidRPr="59DA8475" w:rsidR="55087ABF">
        <w:rPr>
          <w:rFonts w:eastAsia="Calibri"/>
          <w:b w:val="1"/>
          <w:bCs w:val="1"/>
          <w:i w:val="1"/>
          <w:iCs w:val="1"/>
          <w:sz w:val="24"/>
          <w:szCs w:val="24"/>
          <w:u w:val="single"/>
        </w:rPr>
        <w:t xml:space="preserve">                                        </w:t>
      </w:r>
      <w:r w:rsidRPr="59DA8475" w:rsidR="00CE0231">
        <w:rPr>
          <w:rFonts w:eastAsia="Calibri"/>
          <w:b w:val="1"/>
          <w:bCs w:val="1"/>
          <w:i w:val="1"/>
          <w:iCs w:val="1"/>
          <w:sz w:val="24"/>
          <w:szCs w:val="24"/>
          <w:u w:val="single"/>
        </w:rPr>
        <w:t>20 Points</w:t>
      </w:r>
    </w:p>
    <w:p w:rsidR="00115D9A" w:rsidP="59DA8475" w:rsidRDefault="00115D9A" w14:paraId="20BA59EA" w14:textId="379F6E89">
      <w:pPr>
        <w:autoSpaceDE w:val="0"/>
        <w:autoSpaceDN w:val="0"/>
        <w:adjustRightInd w:val="0"/>
        <w:rPr>
          <w:rFonts w:eastAsia="Calibri"/>
          <w:b w:val="1"/>
          <w:bCs w:val="1"/>
          <w:i w:val="1"/>
          <w:iCs w:val="1"/>
          <w:sz w:val="24"/>
          <w:szCs w:val="24"/>
        </w:rPr>
      </w:pPr>
      <w:r w:rsidRPr="59DA8475" w:rsidR="00115D9A">
        <w:rPr>
          <w:rFonts w:eastAsia="Calibri"/>
          <w:b w:val="1"/>
          <w:bCs w:val="1"/>
          <w:i w:val="1"/>
          <w:iCs w:val="1"/>
          <w:sz w:val="24"/>
          <w:szCs w:val="24"/>
        </w:rPr>
        <w:t>(</w:t>
      </w:r>
      <w:r w:rsidRPr="59DA8475" w:rsidR="07336C14">
        <w:rPr>
          <w:rFonts w:eastAsia="Calibri"/>
          <w:b w:val="1"/>
          <w:bCs w:val="1"/>
          <w:i w:val="1"/>
          <w:iCs w:val="1"/>
          <w:sz w:val="24"/>
          <w:szCs w:val="24"/>
        </w:rPr>
        <w:t>3</w:t>
      </w:r>
      <w:r w:rsidRPr="59DA8475" w:rsidR="00115D9A">
        <w:rPr>
          <w:rFonts w:eastAsia="Calibri"/>
          <w:b w:val="1"/>
          <w:bCs w:val="1"/>
          <w:i w:val="1"/>
          <w:iCs w:val="1"/>
          <w:sz w:val="24"/>
          <w:szCs w:val="24"/>
        </w:rPr>
        <w:t xml:space="preserve"> Page Maximum)</w:t>
      </w:r>
    </w:p>
    <w:p w:rsidRPr="006A535B" w:rsidR="006A535B" w:rsidP="006A535B" w:rsidRDefault="006A535B" w14:paraId="225F6710" w14:textId="77777777">
      <w:pPr>
        <w:numPr>
          <w:ilvl w:val="0"/>
          <w:numId w:val="11"/>
        </w:numPr>
        <w:autoSpaceDE w:val="0"/>
        <w:autoSpaceDN w:val="0"/>
        <w:adjustRightInd w:val="0"/>
        <w:rPr>
          <w:bCs/>
          <w:i/>
          <w:iCs/>
          <w:sz w:val="24"/>
          <w:szCs w:val="24"/>
        </w:rPr>
      </w:pPr>
      <w:r w:rsidRPr="006A535B">
        <w:rPr>
          <w:bCs/>
          <w:i/>
          <w:iCs/>
          <w:sz w:val="24"/>
          <w:szCs w:val="24"/>
        </w:rPr>
        <w:t>Describe in detail how your organization is positioned to effectively use the Medical Access Plan, Behavioral Health and/or the Operational/Infrastructure funds to increase access to care for </w:t>
      </w:r>
      <w:r w:rsidRPr="006A535B">
        <w:rPr>
          <w:b/>
          <w:bCs/>
          <w:i/>
          <w:iCs/>
          <w:sz w:val="24"/>
          <w:szCs w:val="24"/>
        </w:rPr>
        <w:t>underserved</w:t>
      </w:r>
      <w:r w:rsidRPr="006A535B">
        <w:rPr>
          <w:bCs/>
          <w:i/>
          <w:iCs/>
          <w:sz w:val="24"/>
          <w:szCs w:val="24"/>
        </w:rPr>
        <w:t> residents in your defined service area.   </w:t>
      </w:r>
    </w:p>
    <w:p w:rsidRPr="006A535B" w:rsidR="006A535B" w:rsidP="006A535B" w:rsidRDefault="006A535B" w14:paraId="410195E6" w14:textId="77777777">
      <w:pPr>
        <w:autoSpaceDE w:val="0"/>
        <w:autoSpaceDN w:val="0"/>
        <w:adjustRightInd w:val="0"/>
        <w:rPr>
          <w:bCs/>
          <w:i/>
          <w:iCs/>
          <w:sz w:val="24"/>
          <w:szCs w:val="24"/>
        </w:rPr>
      </w:pPr>
      <w:r w:rsidRPr="006A535B">
        <w:rPr>
          <w:bCs/>
          <w:i/>
          <w:iCs/>
          <w:sz w:val="24"/>
          <w:szCs w:val="24"/>
        </w:rPr>
        <w:t>  </w:t>
      </w:r>
    </w:p>
    <w:p w:rsidRPr="006A535B" w:rsidR="006A535B" w:rsidP="006A535B" w:rsidRDefault="006A535B" w14:paraId="74E05E29" w14:textId="77777777">
      <w:pPr>
        <w:numPr>
          <w:ilvl w:val="0"/>
          <w:numId w:val="12"/>
        </w:numPr>
        <w:autoSpaceDE w:val="0"/>
        <w:autoSpaceDN w:val="0"/>
        <w:adjustRightInd w:val="0"/>
        <w:rPr>
          <w:bCs/>
          <w:i/>
          <w:iCs/>
          <w:sz w:val="24"/>
          <w:szCs w:val="24"/>
        </w:rPr>
      </w:pPr>
      <w:r w:rsidRPr="006A535B">
        <w:rPr>
          <w:bCs/>
          <w:i/>
          <w:iCs/>
          <w:sz w:val="24"/>
          <w:szCs w:val="24"/>
        </w:rPr>
        <w:t>Please indicate how much funding is requested for Medical Access Plan (MAP) and Behavioral Health (BH). (What percentage of the uninsured/underinsured in your service area?) Please indicate “N/A” if only Project Funds are requested. (These visits are reimbursable at a rate of $100.00 per MAP encounter to the health center based on medically necessary on-site face-to-face provider encounters, as follows: onsite x-rays, in-house labs, surgical procedures, services performed by practice providers, prophylaxis, and telemedicine. BH</w:t>
      </w:r>
      <w:r w:rsidRPr="006A535B">
        <w:rPr>
          <w:b/>
          <w:bCs/>
          <w:i/>
          <w:iCs/>
          <w:sz w:val="24"/>
          <w:szCs w:val="24"/>
        </w:rPr>
        <w:t> </w:t>
      </w:r>
      <w:r w:rsidRPr="006A535B">
        <w:rPr>
          <w:bCs/>
          <w:i/>
          <w:iCs/>
          <w:sz w:val="24"/>
          <w:szCs w:val="24"/>
        </w:rPr>
        <w:t>funds available for behavioral health and mental health counseling services. The visits are reimbursable at a rate of $75.00 per encounter to the health center based on on-site face-to-face behavioral health provider encounters.)   </w:t>
      </w:r>
    </w:p>
    <w:p w:rsidRPr="006A535B" w:rsidR="006A535B" w:rsidP="006A535B" w:rsidRDefault="006A535B" w14:paraId="5E894148" w14:textId="77777777">
      <w:pPr>
        <w:autoSpaceDE w:val="0"/>
        <w:autoSpaceDN w:val="0"/>
        <w:adjustRightInd w:val="0"/>
        <w:rPr>
          <w:bCs/>
          <w:i/>
          <w:iCs/>
          <w:sz w:val="24"/>
          <w:szCs w:val="24"/>
        </w:rPr>
      </w:pPr>
      <w:r w:rsidRPr="006A535B">
        <w:rPr>
          <w:bCs/>
          <w:i/>
          <w:iCs/>
          <w:sz w:val="24"/>
          <w:szCs w:val="24"/>
        </w:rPr>
        <w:t>  </w:t>
      </w:r>
    </w:p>
    <w:p w:rsidRPr="006A535B" w:rsidR="006A535B" w:rsidP="006A535B" w:rsidRDefault="006A535B" w14:paraId="529A40B2" w14:textId="77777777">
      <w:pPr>
        <w:numPr>
          <w:ilvl w:val="0"/>
          <w:numId w:val="13"/>
        </w:numPr>
        <w:autoSpaceDE w:val="0"/>
        <w:autoSpaceDN w:val="0"/>
        <w:adjustRightInd w:val="0"/>
        <w:rPr>
          <w:bCs/>
          <w:i/>
          <w:iCs/>
          <w:sz w:val="24"/>
          <w:szCs w:val="24"/>
        </w:rPr>
      </w:pPr>
      <w:r w:rsidRPr="006A535B">
        <w:rPr>
          <w:bCs/>
          <w:i/>
          <w:iCs/>
          <w:sz w:val="24"/>
          <w:szCs w:val="24"/>
        </w:rPr>
        <w:t>Please list your agency’s plan to achieve 100% expenditure of MAP, BH, </w:t>
      </w:r>
      <w:r w:rsidRPr="006A535B">
        <w:rPr>
          <w:b/>
          <w:bCs/>
          <w:i/>
          <w:iCs/>
          <w:sz w:val="24"/>
          <w:szCs w:val="24"/>
        </w:rPr>
        <w:t>and/or</w:t>
      </w:r>
      <w:r w:rsidRPr="006A535B">
        <w:rPr>
          <w:bCs/>
          <w:i/>
          <w:iCs/>
          <w:sz w:val="24"/>
          <w:szCs w:val="24"/>
        </w:rPr>
        <w:t> Project Funds. Include information about activities planned throughout the year, community engagement/outreach activities, and how referrals are made into your program.   </w:t>
      </w:r>
    </w:p>
    <w:p w:rsidRPr="006A535B" w:rsidR="006A535B" w:rsidP="006A535B" w:rsidRDefault="006A535B" w14:paraId="02B0C8D4" w14:textId="77777777">
      <w:pPr>
        <w:autoSpaceDE w:val="0"/>
        <w:autoSpaceDN w:val="0"/>
        <w:adjustRightInd w:val="0"/>
        <w:rPr>
          <w:bCs/>
          <w:i/>
          <w:iCs/>
          <w:sz w:val="24"/>
          <w:szCs w:val="24"/>
        </w:rPr>
      </w:pPr>
      <w:r w:rsidRPr="006A535B">
        <w:rPr>
          <w:bCs/>
          <w:i/>
          <w:iCs/>
          <w:sz w:val="24"/>
          <w:szCs w:val="24"/>
        </w:rPr>
        <w:t>  </w:t>
      </w:r>
    </w:p>
    <w:p w:rsidRPr="006A535B" w:rsidR="006A535B" w:rsidP="006A535B" w:rsidRDefault="006A535B" w14:paraId="53153086" w14:textId="77777777">
      <w:pPr>
        <w:numPr>
          <w:ilvl w:val="0"/>
          <w:numId w:val="14"/>
        </w:numPr>
        <w:autoSpaceDE w:val="0"/>
        <w:autoSpaceDN w:val="0"/>
        <w:adjustRightInd w:val="0"/>
        <w:rPr>
          <w:bCs/>
          <w:i/>
          <w:iCs/>
          <w:sz w:val="24"/>
          <w:szCs w:val="24"/>
        </w:rPr>
      </w:pPr>
      <w:r w:rsidRPr="006A535B">
        <w:rPr>
          <w:bCs/>
          <w:i/>
          <w:iCs/>
          <w:sz w:val="24"/>
          <w:szCs w:val="24"/>
        </w:rPr>
        <w:t>To support rural healthcare access, describe how your organization will educate the target population based on health care services/needs and access to additional resources in the community.    </w:t>
      </w:r>
    </w:p>
    <w:p w:rsidRPr="006A535B" w:rsidR="006A535B" w:rsidP="006A535B" w:rsidRDefault="006A535B" w14:paraId="6EF377C5" w14:textId="77777777">
      <w:pPr>
        <w:autoSpaceDE w:val="0"/>
        <w:autoSpaceDN w:val="0"/>
        <w:adjustRightInd w:val="0"/>
        <w:rPr>
          <w:bCs/>
          <w:i/>
          <w:iCs/>
          <w:sz w:val="24"/>
          <w:szCs w:val="24"/>
        </w:rPr>
      </w:pPr>
      <w:r w:rsidRPr="006A535B">
        <w:rPr>
          <w:bCs/>
          <w:i/>
          <w:iCs/>
          <w:sz w:val="24"/>
          <w:szCs w:val="24"/>
        </w:rPr>
        <w:t>  </w:t>
      </w:r>
    </w:p>
    <w:p w:rsidRPr="006A535B" w:rsidR="006A535B" w:rsidP="006A535B" w:rsidRDefault="006A535B" w14:paraId="0D46B169" w14:textId="77777777">
      <w:pPr>
        <w:numPr>
          <w:ilvl w:val="0"/>
          <w:numId w:val="15"/>
        </w:numPr>
        <w:autoSpaceDE w:val="0"/>
        <w:autoSpaceDN w:val="0"/>
        <w:adjustRightInd w:val="0"/>
        <w:rPr>
          <w:bCs/>
          <w:i/>
          <w:iCs/>
          <w:sz w:val="24"/>
          <w:szCs w:val="24"/>
        </w:rPr>
      </w:pPr>
      <w:r w:rsidRPr="006A535B">
        <w:rPr>
          <w:bCs/>
          <w:i/>
          <w:iCs/>
          <w:sz w:val="24"/>
          <w:szCs w:val="24"/>
        </w:rPr>
        <w:t>NC DHHS is committed to racial equity as part of an overall emphasis on diversity and inclusion that is critical to the sustainability and successful implementation of the agency’s mission. In 2020, NC DHHS added the value of “Belonging” to “intentionally promote an inclusive, equitable workplace that reflects the communities we serve, where everyone feels a sense of belonging, and our diverse backgrounds and experiences are valued and recognized as strengths.” This value should be subsequently reflected in both state Divisions’ and local Contractors’ work. Applicants must describe their approach to building racial equity and inclusion at the community, agency, staff, and/or programmatic levels.  </w:t>
      </w:r>
    </w:p>
    <w:p w:rsidRPr="006A535B" w:rsidR="006A535B" w:rsidP="006A535B" w:rsidRDefault="006A535B" w14:paraId="6C10D1E6" w14:textId="77777777">
      <w:pPr>
        <w:autoSpaceDE w:val="0"/>
        <w:autoSpaceDN w:val="0"/>
        <w:adjustRightInd w:val="0"/>
        <w:rPr>
          <w:bCs/>
          <w:i/>
          <w:iCs/>
          <w:sz w:val="24"/>
          <w:szCs w:val="24"/>
        </w:rPr>
      </w:pPr>
      <w:r w:rsidRPr="006A535B">
        <w:rPr>
          <w:bCs/>
          <w:i/>
          <w:iCs/>
          <w:sz w:val="24"/>
          <w:szCs w:val="24"/>
        </w:rPr>
        <w:t>  </w:t>
      </w:r>
    </w:p>
    <w:p w:rsidRPr="006A535B" w:rsidR="006A535B" w:rsidP="006A535B" w:rsidRDefault="006A535B" w14:paraId="5C514CB4" w14:textId="77777777">
      <w:pPr>
        <w:numPr>
          <w:ilvl w:val="0"/>
          <w:numId w:val="16"/>
        </w:numPr>
        <w:autoSpaceDE w:val="0"/>
        <w:autoSpaceDN w:val="0"/>
        <w:adjustRightInd w:val="0"/>
        <w:rPr>
          <w:bCs/>
          <w:i/>
          <w:iCs/>
          <w:sz w:val="24"/>
          <w:szCs w:val="24"/>
        </w:rPr>
      </w:pPr>
      <w:r w:rsidRPr="006A535B">
        <w:rPr>
          <w:bCs/>
          <w:i/>
          <w:iCs/>
          <w:sz w:val="24"/>
          <w:szCs w:val="24"/>
        </w:rPr>
        <w:t xml:space="preserve">If applicable, describe how you use or plan to use telehealth or telemedicine, etc. to reduce barriers to care. (Telehealth is defined as the use of electronic information and telecommunication technologies to support long-distance clinical health care, patient and professional health-related education, public health, and health administration. </w:t>
      </w:r>
      <w:r w:rsidRPr="006A535B">
        <w:rPr>
          <w:bCs/>
          <w:i/>
          <w:iCs/>
          <w:sz w:val="24"/>
          <w:szCs w:val="24"/>
        </w:rPr>
        <w:lastRenderedPageBreak/>
        <w:t>Technologies include video conferencing, the internet, store-and-forward imaging, streaming media, and terrestrial and wireless communications.  Telemedicine services - include both an originating site and a distant site. The originating site is the location of the patient at the time the service is being furnished. The distant site is the site where the physician or other licensed practitioner delivering the service is located.)   </w:t>
      </w:r>
    </w:p>
    <w:p w:rsidR="00840929" w:rsidP="00CE0231" w:rsidRDefault="00840929" w14:paraId="6445D05D" w14:textId="77777777">
      <w:pPr>
        <w:autoSpaceDE w:val="0"/>
        <w:autoSpaceDN w:val="0"/>
        <w:adjustRightInd w:val="0"/>
        <w:rPr>
          <w:rFonts w:eastAsia="Calibri"/>
          <w:b/>
          <w:bCs/>
          <w:i/>
          <w:iCs/>
          <w:sz w:val="24"/>
          <w:szCs w:val="24"/>
          <w:u w:val="single"/>
        </w:rPr>
      </w:pPr>
    </w:p>
    <w:p w:rsidR="00512C8C" w:rsidRDefault="00512C8C" w14:paraId="7B937F76" w14:textId="77777777">
      <w:pPr>
        <w:spacing w:after="160" w:line="259" w:lineRule="auto"/>
        <w:rPr>
          <w:rFonts w:eastAsia="Calibri"/>
          <w:b/>
          <w:bCs/>
          <w:i/>
          <w:iCs/>
          <w:sz w:val="24"/>
          <w:szCs w:val="24"/>
          <w:u w:val="single"/>
        </w:rPr>
      </w:pPr>
      <w:r>
        <w:rPr>
          <w:rFonts w:eastAsia="Calibri"/>
          <w:b/>
          <w:bCs/>
          <w:i/>
          <w:iCs/>
          <w:sz w:val="24"/>
          <w:szCs w:val="24"/>
          <w:u w:val="single"/>
        </w:rPr>
        <w:br w:type="page"/>
      </w:r>
    </w:p>
    <w:p w:rsidRPr="00CE0231" w:rsidR="00CE0231" w:rsidP="00CE0231" w:rsidRDefault="00512C8C" w14:paraId="44722AE8" w14:textId="40380864">
      <w:pPr>
        <w:autoSpaceDE w:val="0"/>
        <w:autoSpaceDN w:val="0"/>
        <w:adjustRightInd w:val="0"/>
        <w:rPr>
          <w:rFonts w:eastAsia="Calibri"/>
          <w:sz w:val="24"/>
          <w:szCs w:val="24"/>
        </w:rPr>
      </w:pPr>
      <w:r w:rsidRPr="59DA8475" w:rsidR="00512C8C">
        <w:rPr>
          <w:rFonts w:eastAsia="Calibri"/>
          <w:b w:val="1"/>
          <w:bCs w:val="1"/>
          <w:i w:val="1"/>
          <w:iCs w:val="1"/>
          <w:sz w:val="24"/>
          <w:szCs w:val="24"/>
          <w:u w:val="single"/>
        </w:rPr>
        <w:t>Community C</w:t>
      </w:r>
      <w:r w:rsidRPr="59DA8475" w:rsidR="00CE0231">
        <w:rPr>
          <w:rFonts w:eastAsia="Calibri"/>
          <w:b w:val="1"/>
          <w:bCs w:val="1"/>
          <w:i w:val="1"/>
          <w:iCs w:val="1"/>
          <w:sz w:val="24"/>
          <w:szCs w:val="24"/>
          <w:u w:val="single"/>
        </w:rPr>
        <w:t xml:space="preserve">ollaboration </w:t>
      </w:r>
      <w:r>
        <w:tab/>
      </w:r>
      <w:r w:rsidRPr="59DA8475" w:rsidR="00CE0231">
        <w:rPr>
          <w:rFonts w:eastAsia="Calibri"/>
          <w:b w:val="1"/>
          <w:bCs w:val="1"/>
          <w:sz w:val="24"/>
          <w:szCs w:val="24"/>
          <w:u w:val="single"/>
        </w:rPr>
        <w:t xml:space="preserve">(2 Page Maximum) </w:t>
      </w:r>
      <w:r w:rsidRPr="59DA8475" w:rsidR="00512C8C">
        <w:rPr>
          <w:rFonts w:eastAsia="Calibri"/>
          <w:b w:val="1"/>
          <w:bCs w:val="1"/>
          <w:sz w:val="24"/>
          <w:szCs w:val="24"/>
          <w:u w:val="single"/>
        </w:rPr>
        <w:t xml:space="preserve">                 </w:t>
      </w:r>
      <w:r w:rsidRPr="59DA8475" w:rsidR="00CE0231">
        <w:rPr>
          <w:rFonts w:eastAsia="Calibri"/>
          <w:b w:val="1"/>
          <w:bCs w:val="1"/>
          <w:i w:val="1"/>
          <w:iCs w:val="1"/>
          <w:sz w:val="24"/>
          <w:szCs w:val="24"/>
          <w:u w:val="single"/>
        </w:rPr>
        <w:t xml:space="preserve"> </w:t>
      </w:r>
      <w:r w:rsidRPr="59DA8475" w:rsidR="00512C8C">
        <w:rPr>
          <w:rFonts w:eastAsia="Calibri"/>
          <w:b w:val="1"/>
          <w:bCs w:val="1"/>
          <w:i w:val="1"/>
          <w:iCs w:val="1"/>
          <w:sz w:val="24"/>
          <w:szCs w:val="24"/>
          <w:u w:val="single"/>
        </w:rPr>
        <w:t>15</w:t>
      </w:r>
      <w:r w:rsidRPr="59DA8475" w:rsidR="00CE0231">
        <w:rPr>
          <w:rFonts w:eastAsia="Calibri"/>
          <w:b w:val="1"/>
          <w:bCs w:val="1"/>
          <w:i w:val="1"/>
          <w:iCs w:val="1"/>
          <w:sz w:val="24"/>
          <w:szCs w:val="24"/>
          <w:u w:val="single"/>
        </w:rPr>
        <w:t xml:space="preserve"> Points</w:t>
      </w:r>
      <w:r w:rsidRPr="59DA8475" w:rsidR="00CE0231">
        <w:rPr>
          <w:rFonts w:eastAsia="Calibri"/>
          <w:b w:val="1"/>
          <w:bCs w:val="1"/>
          <w:sz w:val="24"/>
          <w:szCs w:val="24"/>
          <w:u w:val="single"/>
        </w:rPr>
        <w:t xml:space="preserve"> </w:t>
      </w:r>
    </w:p>
    <w:p w:rsidRPr="00115D9A" w:rsidR="00115D9A" w:rsidP="00115D9A" w:rsidRDefault="00115D9A" w14:paraId="3AA317C7" w14:textId="67C7DC7E">
      <w:pPr>
        <w:autoSpaceDE w:val="0"/>
        <w:autoSpaceDN w:val="0"/>
        <w:adjustRightInd w:val="0"/>
        <w:rPr>
          <w:rFonts w:eastAsia="Calibri"/>
          <w:b/>
          <w:bCs/>
          <w:i/>
          <w:iCs/>
          <w:sz w:val="24"/>
          <w:szCs w:val="24"/>
        </w:rPr>
      </w:pPr>
      <w:r w:rsidRPr="00115D9A">
        <w:rPr>
          <w:rFonts w:eastAsia="Calibri"/>
          <w:b/>
          <w:bCs/>
          <w:i/>
          <w:iCs/>
          <w:sz w:val="24"/>
          <w:szCs w:val="24"/>
        </w:rPr>
        <w:t>(2 Page Maximum Including Patient</w:t>
      </w:r>
      <w:r>
        <w:rPr>
          <w:rFonts w:eastAsia="Calibri"/>
          <w:b/>
          <w:bCs/>
          <w:i/>
          <w:iCs/>
          <w:sz w:val="24"/>
          <w:szCs w:val="24"/>
        </w:rPr>
        <w:t>s by Race and Ethnicity T</w:t>
      </w:r>
      <w:r w:rsidRPr="00115D9A">
        <w:rPr>
          <w:rFonts w:eastAsia="Calibri"/>
          <w:b/>
          <w:bCs/>
          <w:i/>
          <w:iCs/>
          <w:sz w:val="24"/>
          <w:szCs w:val="24"/>
        </w:rPr>
        <w:t>able)</w:t>
      </w:r>
    </w:p>
    <w:p w:rsidRPr="00512C8C" w:rsidR="00512C8C" w:rsidP="00512C8C" w:rsidRDefault="00512C8C" w14:paraId="7C0ACFE9" w14:textId="77777777">
      <w:pPr>
        <w:numPr>
          <w:ilvl w:val="0"/>
          <w:numId w:val="17"/>
        </w:numPr>
        <w:tabs>
          <w:tab w:val="left" w:pos="1800"/>
        </w:tabs>
        <w:autoSpaceDE w:val="0"/>
        <w:autoSpaceDN w:val="0"/>
        <w:adjustRightInd w:val="0"/>
        <w:spacing w:line="276" w:lineRule="auto"/>
        <w:rPr>
          <w:bCs/>
          <w:i/>
          <w:iCs/>
          <w:sz w:val="24"/>
          <w:szCs w:val="24"/>
        </w:rPr>
      </w:pPr>
      <w:r w:rsidRPr="00512C8C">
        <w:rPr>
          <w:bCs/>
          <w:i/>
          <w:iCs/>
          <w:sz w:val="24"/>
          <w:szCs w:val="24"/>
        </w:rPr>
        <w:t>Describe how your organization has built partnerships or anticipates collaborative partnerships with other organizations in your community that serve under- and uninsured individuals (</w:t>
      </w:r>
      <w:proofErr w:type="gramStart"/>
      <w:r w:rsidRPr="00512C8C">
        <w:rPr>
          <w:bCs/>
          <w:i/>
          <w:iCs/>
          <w:sz w:val="24"/>
          <w:szCs w:val="24"/>
        </w:rPr>
        <w:t>e.g.</w:t>
      </w:r>
      <w:proofErr w:type="gramEnd"/>
      <w:r w:rsidRPr="00512C8C">
        <w:rPr>
          <w:bCs/>
          <w:i/>
          <w:iCs/>
          <w:sz w:val="24"/>
          <w:szCs w:val="24"/>
        </w:rPr>
        <w:t> homeless shelter, farmworker health program, hospital system). Include traditional and non-traditional organizations. Include collaborative partnerships directly related to your funding requests (</w:t>
      </w:r>
      <w:proofErr w:type="gramStart"/>
      <w:r w:rsidRPr="00512C8C">
        <w:rPr>
          <w:bCs/>
          <w:i/>
          <w:iCs/>
          <w:sz w:val="24"/>
          <w:szCs w:val="24"/>
        </w:rPr>
        <w:t>e.g.</w:t>
      </w:r>
      <w:proofErr w:type="gramEnd"/>
      <w:r w:rsidRPr="00512C8C">
        <w:rPr>
          <w:bCs/>
          <w:i/>
          <w:iCs/>
          <w:sz w:val="24"/>
          <w:szCs w:val="24"/>
        </w:rPr>
        <w:t> Project Funding, Medical Access Plan, Behavioral Health). Please provide at least three examples.   </w:t>
      </w:r>
    </w:p>
    <w:p w:rsidRPr="00512C8C" w:rsidR="00512C8C" w:rsidP="00512C8C" w:rsidRDefault="00512C8C" w14:paraId="45D72A49" w14:textId="77777777">
      <w:pPr>
        <w:tabs>
          <w:tab w:val="left" w:pos="1800"/>
        </w:tabs>
        <w:autoSpaceDE w:val="0"/>
        <w:autoSpaceDN w:val="0"/>
        <w:adjustRightInd w:val="0"/>
        <w:spacing w:line="276" w:lineRule="auto"/>
        <w:rPr>
          <w:bCs/>
          <w:i/>
          <w:iCs/>
          <w:sz w:val="24"/>
          <w:szCs w:val="24"/>
        </w:rPr>
      </w:pPr>
      <w:r w:rsidRPr="00512C8C">
        <w:rPr>
          <w:bCs/>
          <w:i/>
          <w:iCs/>
          <w:sz w:val="24"/>
          <w:szCs w:val="24"/>
        </w:rPr>
        <w:t> </w:t>
      </w:r>
    </w:p>
    <w:p w:rsidRPr="00512C8C" w:rsidR="00512C8C" w:rsidP="00512C8C" w:rsidRDefault="00512C8C" w14:paraId="6A7E0A1C" w14:textId="77777777">
      <w:pPr>
        <w:numPr>
          <w:ilvl w:val="0"/>
          <w:numId w:val="18"/>
        </w:numPr>
        <w:tabs>
          <w:tab w:val="left" w:pos="1800"/>
        </w:tabs>
        <w:autoSpaceDE w:val="0"/>
        <w:autoSpaceDN w:val="0"/>
        <w:adjustRightInd w:val="0"/>
        <w:spacing w:line="276" w:lineRule="auto"/>
        <w:rPr>
          <w:bCs/>
          <w:i/>
          <w:iCs/>
          <w:sz w:val="24"/>
          <w:szCs w:val="24"/>
        </w:rPr>
      </w:pPr>
      <w:r w:rsidRPr="00512C8C">
        <w:rPr>
          <w:bCs/>
          <w:i/>
          <w:iCs/>
          <w:sz w:val="24"/>
          <w:szCs w:val="24"/>
        </w:rPr>
        <w:t>Describe how your organization will provide or support the continuity of care with community providers. List agencies who refer patient to you and agencies you refer patients to when you are unable to provide services. </w:t>
      </w:r>
    </w:p>
    <w:p w:rsidR="00E1267F" w:rsidP="59DA8475" w:rsidRDefault="00E1267F" w14:paraId="3C16C72E" w14:textId="6ADCC195">
      <w:pPr>
        <w:tabs>
          <w:tab w:val="left" w:leader="none" w:pos="1800"/>
        </w:tabs>
        <w:autoSpaceDE w:val="0"/>
        <w:autoSpaceDN w:val="0"/>
        <w:adjustRightInd w:val="0"/>
        <w:spacing w:line="276" w:lineRule="auto"/>
        <w:rPr>
          <w:i w:val="1"/>
          <w:iCs w:val="1"/>
          <w:sz w:val="24"/>
          <w:szCs w:val="24"/>
        </w:rPr>
      </w:pPr>
      <w:r w:rsidRPr="59DA8475" w:rsidR="009F5B8D">
        <w:rPr>
          <w:i w:val="1"/>
          <w:iCs w:val="1"/>
          <w:sz w:val="24"/>
          <w:szCs w:val="24"/>
        </w:rPr>
        <w:t xml:space="preserve">Enter Response Here </w:t>
      </w:r>
    </w:p>
    <w:p w:rsidR="59DA8475" w:rsidP="59DA8475" w:rsidRDefault="59DA8475" w14:paraId="530BDC15" w14:textId="470C235C">
      <w:pPr>
        <w:pStyle w:val="Normal"/>
        <w:tabs>
          <w:tab w:val="left" w:leader="none" w:pos="1800"/>
        </w:tabs>
        <w:spacing w:line="276" w:lineRule="auto"/>
        <w:rPr>
          <w:rFonts w:ascii="Arial" w:hAnsi="Arial" w:eastAsia="Times New Roman" w:cs="Arial"/>
          <w:i w:val="1"/>
          <w:iCs w:val="1"/>
          <w:sz w:val="20"/>
          <w:szCs w:val="20"/>
        </w:rPr>
      </w:pPr>
    </w:p>
    <w:p w:rsidR="59DA8475" w:rsidRDefault="59DA8475" w14:paraId="29AF07B2" w14:textId="4DDF5C0B">
      <w:r>
        <w:br w:type="page"/>
      </w:r>
    </w:p>
    <w:p w:rsidRPr="00CE0231" w:rsidR="00CE0231" w:rsidP="00CE0231" w:rsidRDefault="00512C8C" w14:paraId="09A702D9" w14:textId="2CAC713A">
      <w:pPr>
        <w:autoSpaceDE w:val="0"/>
        <w:autoSpaceDN w:val="0"/>
        <w:adjustRightInd w:val="0"/>
        <w:rPr>
          <w:rFonts w:eastAsia="Calibri"/>
          <w:b/>
          <w:bCs/>
          <w:sz w:val="24"/>
          <w:szCs w:val="24"/>
          <w:u w:val="single"/>
        </w:rPr>
      </w:pPr>
      <w:r>
        <w:rPr>
          <w:rFonts w:eastAsia="Calibri"/>
          <w:b/>
          <w:bCs/>
          <w:i/>
          <w:sz w:val="24"/>
          <w:szCs w:val="24"/>
          <w:u w:val="single"/>
        </w:rPr>
        <w:t>Sustainability Model</w:t>
      </w:r>
      <w:r w:rsidRPr="00CE0231" w:rsidR="00CE0231">
        <w:rPr>
          <w:rFonts w:eastAsia="Calibri"/>
          <w:b/>
          <w:bCs/>
          <w:i/>
          <w:sz w:val="24"/>
          <w:szCs w:val="24"/>
          <w:u w:val="single"/>
        </w:rPr>
        <w:t xml:space="preserve"> </w:t>
      </w:r>
      <w:r w:rsidR="00CE0231">
        <w:rPr>
          <w:rFonts w:eastAsia="Calibri"/>
          <w:b/>
          <w:bCs/>
          <w:i/>
          <w:sz w:val="24"/>
          <w:szCs w:val="24"/>
          <w:u w:val="single"/>
        </w:rPr>
        <w:t xml:space="preserve">(1 Page </w:t>
      </w:r>
      <w:proofErr w:type="gramStart"/>
      <w:r w:rsidR="00CE0231">
        <w:rPr>
          <w:rFonts w:eastAsia="Calibri"/>
          <w:b/>
          <w:bCs/>
          <w:i/>
          <w:sz w:val="24"/>
          <w:szCs w:val="24"/>
          <w:u w:val="single"/>
        </w:rPr>
        <w:t xml:space="preserve">Maximum) </w:t>
      </w:r>
      <w:r w:rsidRPr="00CE0231" w:rsidR="00CE0231">
        <w:rPr>
          <w:rFonts w:eastAsia="Calibri"/>
          <w:b/>
          <w:bCs/>
          <w:i/>
          <w:sz w:val="24"/>
          <w:szCs w:val="24"/>
          <w:u w:val="single"/>
        </w:rPr>
        <w:t xml:space="preserve">  </w:t>
      </w:r>
      <w:proofErr w:type="gramEnd"/>
      <w:r w:rsidRPr="00CE0231" w:rsidR="00CE0231">
        <w:rPr>
          <w:rFonts w:eastAsia="Calibri"/>
          <w:b/>
          <w:bCs/>
          <w:i/>
          <w:sz w:val="24"/>
          <w:szCs w:val="24"/>
          <w:u w:val="single"/>
        </w:rPr>
        <w:t xml:space="preserve">    </w:t>
      </w:r>
      <w:r>
        <w:rPr>
          <w:rFonts w:eastAsia="Calibri"/>
          <w:b/>
          <w:bCs/>
          <w:i/>
          <w:sz w:val="24"/>
          <w:szCs w:val="24"/>
          <w:u w:val="single"/>
        </w:rPr>
        <w:t xml:space="preserve">                                           </w:t>
      </w:r>
      <w:r w:rsidR="00CE0231">
        <w:rPr>
          <w:rFonts w:eastAsia="Calibri"/>
          <w:b/>
          <w:bCs/>
          <w:i/>
          <w:sz w:val="24"/>
          <w:szCs w:val="24"/>
          <w:u w:val="single"/>
        </w:rPr>
        <w:t>__</w:t>
      </w:r>
      <w:r w:rsidRPr="00CE0231" w:rsidR="00CE0231">
        <w:rPr>
          <w:rFonts w:eastAsia="Calibri"/>
          <w:b/>
          <w:bCs/>
          <w:i/>
          <w:sz w:val="24"/>
          <w:szCs w:val="24"/>
          <w:u w:val="single"/>
        </w:rPr>
        <w:t xml:space="preserve">  </w:t>
      </w:r>
      <w:r>
        <w:rPr>
          <w:rFonts w:eastAsia="Calibri"/>
          <w:b/>
          <w:bCs/>
          <w:i/>
          <w:sz w:val="24"/>
          <w:szCs w:val="24"/>
          <w:u w:val="single"/>
        </w:rPr>
        <w:t>10</w:t>
      </w:r>
      <w:r w:rsidRPr="00CE0231" w:rsidR="00CE0231">
        <w:rPr>
          <w:rFonts w:eastAsia="Calibri"/>
          <w:b/>
          <w:bCs/>
          <w:i/>
          <w:sz w:val="24"/>
          <w:szCs w:val="24"/>
          <w:u w:val="single"/>
        </w:rPr>
        <w:t xml:space="preserve"> Points</w:t>
      </w:r>
    </w:p>
    <w:p w:rsidRPr="00115D9A" w:rsidR="00115D9A" w:rsidP="00115D9A" w:rsidRDefault="00115D9A" w14:paraId="1366F674" w14:textId="3668D448">
      <w:pPr>
        <w:autoSpaceDE w:val="0"/>
        <w:autoSpaceDN w:val="0"/>
        <w:adjustRightInd w:val="0"/>
        <w:rPr>
          <w:rFonts w:eastAsia="Calibri"/>
          <w:b/>
          <w:bCs/>
          <w:i/>
          <w:iCs/>
          <w:sz w:val="24"/>
          <w:szCs w:val="24"/>
        </w:rPr>
      </w:pPr>
      <w:r w:rsidRPr="00115D9A">
        <w:rPr>
          <w:rFonts w:eastAsia="Calibri"/>
          <w:b/>
          <w:bCs/>
          <w:i/>
          <w:iCs/>
          <w:sz w:val="24"/>
          <w:szCs w:val="24"/>
        </w:rPr>
        <w:t>(</w:t>
      </w:r>
      <w:r>
        <w:rPr>
          <w:rFonts w:eastAsia="Calibri"/>
          <w:b/>
          <w:bCs/>
          <w:i/>
          <w:iCs/>
          <w:sz w:val="24"/>
          <w:szCs w:val="24"/>
        </w:rPr>
        <w:t>1</w:t>
      </w:r>
      <w:r w:rsidRPr="00115D9A">
        <w:rPr>
          <w:rFonts w:eastAsia="Calibri"/>
          <w:b/>
          <w:bCs/>
          <w:i/>
          <w:iCs/>
          <w:sz w:val="24"/>
          <w:szCs w:val="24"/>
        </w:rPr>
        <w:t xml:space="preserve"> Page Maximum)</w:t>
      </w:r>
    </w:p>
    <w:p w:rsidRPr="00E1267F" w:rsidR="00CE0231" w:rsidP="00E1267F" w:rsidRDefault="009F5B8D" w14:paraId="67250689" w14:textId="50E410AB">
      <w:pPr>
        <w:tabs>
          <w:tab w:val="left" w:pos="1800"/>
        </w:tabs>
        <w:autoSpaceDE w:val="0"/>
        <w:autoSpaceDN w:val="0"/>
        <w:adjustRightInd w:val="0"/>
        <w:spacing w:line="276" w:lineRule="auto"/>
        <w:rPr>
          <w:bCs/>
          <w:i/>
          <w:iCs/>
          <w:sz w:val="24"/>
          <w:szCs w:val="24"/>
        </w:rPr>
      </w:pPr>
      <w:r>
        <w:rPr>
          <w:bCs/>
          <w:i/>
          <w:iCs/>
          <w:sz w:val="24"/>
          <w:szCs w:val="24"/>
        </w:rPr>
        <w:t>Enter Response Here</w:t>
      </w:r>
    </w:p>
    <w:sectPr w:rsidRPr="00E1267F" w:rsidR="00CE0231">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7DF" w:rsidP="00CE0231" w:rsidRDefault="008247DF" w14:paraId="44630436" w14:textId="77777777">
      <w:r>
        <w:separator/>
      </w:r>
    </w:p>
  </w:endnote>
  <w:endnote w:type="continuationSeparator" w:id="0">
    <w:p w:rsidR="008247DF" w:rsidP="00CE0231" w:rsidRDefault="008247DF" w14:paraId="549112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0231" w:rsidR="00CE0231" w:rsidP="00CE0231" w:rsidRDefault="00CE0231" w14:paraId="1E7F303A" w14:textId="75FDE3D2">
    <w:pPr>
      <w:tabs>
        <w:tab w:val="center" w:pos="4320"/>
        <w:tab w:val="right" w:pos="8640"/>
      </w:tabs>
      <w:jc w:val="center"/>
    </w:pPr>
    <w:r w:rsidRPr="00CE0231">
      <w:rPr>
        <w:b/>
      </w:rPr>
      <w:t xml:space="preserve">Office of Rural Health SFY 2023 </w:t>
    </w:r>
    <w:r w:rsidR="006A535B">
      <w:rPr>
        <w:b/>
      </w:rPr>
      <w:t>State Designated Rural Health Center Application</w:t>
    </w:r>
    <w:r w:rsidRPr="00CE0231">
      <w:t xml:space="preserve">      </w:t>
    </w:r>
  </w:p>
  <w:p w:rsidR="00115D9A" w:rsidP="00CE0231" w:rsidRDefault="00CE0231" w14:paraId="1B1F1E2E" w14:textId="1BDD03A4">
    <w:pPr>
      <w:spacing w:line="276" w:lineRule="auto"/>
      <w:ind w:right="270"/>
      <w:jc w:val="center"/>
    </w:pPr>
    <w:bookmarkStart w:name="_Hlk83833067" w:id="1"/>
    <w:r w:rsidRPr="00CE0231">
      <w:t xml:space="preserve">Grant applications </w:t>
    </w:r>
    <w:r w:rsidRPr="00CE0231">
      <w:rPr>
        <w:u w:val="single"/>
      </w:rPr>
      <w:t xml:space="preserve">must be received </w:t>
    </w:r>
    <w:r w:rsidRPr="00CE0231">
      <w:rPr>
        <w:i/>
        <w:iCs/>
        <w:u w:val="single"/>
      </w:rPr>
      <w:t>electronically</w:t>
    </w:r>
    <w:r w:rsidRPr="00CE0231">
      <w:rPr>
        <w:u w:val="single"/>
      </w:rPr>
      <w:t xml:space="preserve"> using the on-line application link provided by the Office of Rural Health. All applications are due by </w:t>
    </w:r>
    <w:r w:rsidR="006A535B">
      <w:rPr>
        <w:u w:val="single"/>
      </w:rPr>
      <w:t>March 21</w:t>
    </w:r>
    <w:r w:rsidRPr="00CE0231">
      <w:rPr>
        <w:u w:val="single"/>
      </w:rPr>
      <w:t xml:space="preserve">, </w:t>
    </w:r>
    <w:proofErr w:type="gramStart"/>
    <w:r w:rsidRPr="00CE0231">
      <w:rPr>
        <w:u w:val="single"/>
      </w:rPr>
      <w:t>2022</w:t>
    </w:r>
    <w:proofErr w:type="gramEnd"/>
    <w:r w:rsidR="006A535B">
      <w:rPr>
        <w:u w:val="single"/>
      </w:rPr>
      <w:t xml:space="preserve"> at 5:00 p.m</w:t>
    </w:r>
    <w:r w:rsidRPr="00CE0231">
      <w:t>.</w:t>
    </w:r>
    <w:bookmarkEnd w:id="1"/>
    <w:r w:rsidRPr="00CE0231">
      <w:t xml:space="preserve"> </w:t>
    </w:r>
  </w:p>
  <w:p w:rsidRPr="00CE0231" w:rsidR="00CE0231" w:rsidP="00CE0231" w:rsidRDefault="00CE0231" w14:paraId="1069EEC6" w14:textId="5E7A7674">
    <w:pPr>
      <w:spacing w:line="276" w:lineRule="auto"/>
      <w:ind w:right="270"/>
      <w:jc w:val="center"/>
    </w:pPr>
    <w:r w:rsidRPr="00CE0231">
      <w:t>Incomplete applications will not be reviewed</w:t>
    </w:r>
    <w:r w:rsidR="00115D9A">
      <w:t>.</w:t>
    </w:r>
  </w:p>
  <w:p w:rsidR="00CE0231" w:rsidRDefault="00CE0231" w14:paraId="22BA75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7DF" w:rsidP="00CE0231" w:rsidRDefault="008247DF" w14:paraId="058883B7" w14:textId="77777777">
      <w:r>
        <w:separator/>
      </w:r>
    </w:p>
  </w:footnote>
  <w:footnote w:type="continuationSeparator" w:id="0">
    <w:p w:rsidR="008247DF" w:rsidP="00CE0231" w:rsidRDefault="008247DF" w14:paraId="4DCE49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0231" w:rsidR="00CE0231" w:rsidP="00CE0231" w:rsidRDefault="00CE0231" w14:paraId="60900F2D" w14:textId="4FE5C907">
    <w:pPr>
      <w:pBdr>
        <w:top w:val="single" w:color="auto" w:sz="4" w:space="1"/>
      </w:pBdr>
      <w:jc w:val="center"/>
    </w:pPr>
    <w:r w:rsidRPr="00CE0231">
      <w:t xml:space="preserve">SFY 2023 </w:t>
    </w:r>
    <w:r w:rsidR="0039583A">
      <w:t>State Designated Rural Health Center</w:t>
    </w:r>
    <w:r>
      <w:t xml:space="preserve"> Application</w:t>
    </w:r>
  </w:p>
  <w:p w:rsidR="00CE0231" w:rsidP="00CE0231" w:rsidRDefault="00CE0231" w14:paraId="11A31215" w14:textId="712755C4">
    <w:pPr>
      <w:pBdr>
        <w:bottom w:val="single" w:color="auto" w:sz="4" w:space="1"/>
      </w:pBdr>
      <w:jc w:val="center"/>
      <w:rPr>
        <w:b/>
      </w:rPr>
    </w:pPr>
    <w:r>
      <w:rPr>
        <w:b/>
      </w:rPr>
      <w:t xml:space="preserve">Organization </w:t>
    </w:r>
    <w:proofErr w:type="gramStart"/>
    <w:r>
      <w:rPr>
        <w:b/>
      </w:rPr>
      <w:t>Name:</w:t>
    </w:r>
    <w:r w:rsidR="000C2FAB">
      <w:rPr>
        <w:b/>
      </w:rPr>
      <w:t>_</w:t>
    </w:r>
    <w:proofErr w:type="gramEnd"/>
    <w:r w:rsidR="000C2FAB">
      <w:rPr>
        <w:b/>
      </w:rPr>
      <w:t>____________________________________________________</w:t>
    </w:r>
  </w:p>
  <w:p w:rsidRPr="00CE0231" w:rsidR="00CE0231" w:rsidP="00CE0231" w:rsidRDefault="00CE0231" w14:paraId="2477CF44" w14:textId="469E7447">
    <w:pPr>
      <w:pBdr>
        <w:bottom w:val="single" w:color="auto" w:sz="4" w:space="1"/>
      </w:pBdr>
      <w:jc w:val="center"/>
      <w:rPr>
        <w:b/>
      </w:rPr>
    </w:pPr>
    <w:r>
      <w:rPr>
        <w:b/>
      </w:rPr>
      <w:t xml:space="preserve">Project Narrative Section </w:t>
    </w:r>
  </w:p>
  <w:p w:rsidRPr="00CE0231" w:rsidR="00CE0231" w:rsidP="00CE0231" w:rsidRDefault="00CE0231" w14:paraId="5A5C64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2CF"/>
    <w:multiLevelType w:val="multilevel"/>
    <w:tmpl w:val="8F369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D2D00"/>
    <w:multiLevelType w:val="hybridMultilevel"/>
    <w:tmpl w:val="101C72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BC0355"/>
    <w:multiLevelType w:val="hybridMultilevel"/>
    <w:tmpl w:val="0ED8CC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E84CE8"/>
    <w:multiLevelType w:val="multilevel"/>
    <w:tmpl w:val="53681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47FDB"/>
    <w:multiLevelType w:val="hybridMultilevel"/>
    <w:tmpl w:val="B8342F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BB1CCD"/>
    <w:multiLevelType w:val="multilevel"/>
    <w:tmpl w:val="1FF0A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179F0"/>
    <w:multiLevelType w:val="multilevel"/>
    <w:tmpl w:val="6D2A3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A0B44"/>
    <w:multiLevelType w:val="multilevel"/>
    <w:tmpl w:val="D77EA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B4066"/>
    <w:multiLevelType w:val="multilevel"/>
    <w:tmpl w:val="95B25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9160F"/>
    <w:multiLevelType w:val="hybridMultilevel"/>
    <w:tmpl w:val="21062F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92844A0"/>
    <w:multiLevelType w:val="hybridMultilevel"/>
    <w:tmpl w:val="EB7228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23051BB"/>
    <w:multiLevelType w:val="multilevel"/>
    <w:tmpl w:val="6F6E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E26970"/>
    <w:multiLevelType w:val="multilevel"/>
    <w:tmpl w:val="5120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F2F2A"/>
    <w:multiLevelType w:val="multilevel"/>
    <w:tmpl w:val="2430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17E17"/>
    <w:multiLevelType w:val="multilevel"/>
    <w:tmpl w:val="02663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E3DC1"/>
    <w:multiLevelType w:val="hybridMultilevel"/>
    <w:tmpl w:val="A3D0E8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5"/>
  </w:num>
  <w:num w:numId="3">
    <w:abstractNumId w:val="1"/>
  </w:num>
  <w:num w:numId="4">
    <w:abstractNumId w:val="4"/>
  </w:num>
  <w:num w:numId="5">
    <w:abstractNumId w:val="2"/>
  </w:num>
  <w:num w:numId="6">
    <w:abstractNumId w:val="9"/>
  </w:num>
  <w:num w:numId="7">
    <w:abstractNumId w:val="10"/>
  </w:num>
  <w:num w:numId="8">
    <w:abstractNumId w:val="16"/>
  </w:num>
  <w:num w:numId="9">
    <w:abstractNumId w:val="11"/>
  </w:num>
  <w:num w:numId="10">
    <w:abstractNumId w:val="6"/>
  </w:num>
  <w:num w:numId="11">
    <w:abstractNumId w:val="13"/>
  </w:num>
  <w:num w:numId="12">
    <w:abstractNumId w:val="7"/>
  </w:num>
  <w:num w:numId="13">
    <w:abstractNumId w:val="14"/>
  </w:num>
  <w:num w:numId="14">
    <w:abstractNumId w:val="5"/>
  </w:num>
  <w:num w:numId="15">
    <w:abstractNumId w:val="3"/>
  </w:num>
  <w:num w:numId="16">
    <w:abstractNumId w:val="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31"/>
    <w:rsid w:val="000C2FAB"/>
    <w:rsid w:val="00115D9A"/>
    <w:rsid w:val="0016088B"/>
    <w:rsid w:val="00373493"/>
    <w:rsid w:val="0039583A"/>
    <w:rsid w:val="003E5574"/>
    <w:rsid w:val="00512C8C"/>
    <w:rsid w:val="006A535B"/>
    <w:rsid w:val="008247DF"/>
    <w:rsid w:val="00840929"/>
    <w:rsid w:val="009F5B8D"/>
    <w:rsid w:val="00BC3B35"/>
    <w:rsid w:val="00CE0231"/>
    <w:rsid w:val="00E1267F"/>
    <w:rsid w:val="00ED63DD"/>
    <w:rsid w:val="00FC1D9D"/>
    <w:rsid w:val="07336C14"/>
    <w:rsid w:val="1B75A3C4"/>
    <w:rsid w:val="3F0C0089"/>
    <w:rsid w:val="55087ABF"/>
    <w:rsid w:val="566C006D"/>
    <w:rsid w:val="59DA8475"/>
    <w:rsid w:val="6256955B"/>
    <w:rsid w:val="6E7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F518"/>
  <w15:chartTrackingRefBased/>
  <w15:docId w15:val="{8709763C-E5AE-4A03-9138-A8F3C889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231"/>
    <w:pPr>
      <w:spacing w:after="0" w:line="240" w:lineRule="auto"/>
    </w:pPr>
    <w:rPr>
      <w:rFonts w:ascii="Arial" w:hAnsi="Arial" w:eastAsia="Times New Roman" w:cs="Arial"/>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E0231"/>
    <w:pPr>
      <w:ind w:left="720"/>
    </w:pPr>
  </w:style>
  <w:style w:type="paragraph" w:styleId="Header">
    <w:name w:val="header"/>
    <w:basedOn w:val="Normal"/>
    <w:link w:val="HeaderChar"/>
    <w:uiPriority w:val="99"/>
    <w:unhideWhenUsed/>
    <w:rsid w:val="00CE0231"/>
    <w:pPr>
      <w:tabs>
        <w:tab w:val="center" w:pos="4680"/>
        <w:tab w:val="right" w:pos="9360"/>
      </w:tabs>
    </w:pPr>
  </w:style>
  <w:style w:type="character" w:styleId="HeaderChar" w:customStyle="1">
    <w:name w:val="Header Char"/>
    <w:basedOn w:val="DefaultParagraphFont"/>
    <w:link w:val="Header"/>
    <w:uiPriority w:val="99"/>
    <w:rsid w:val="00CE0231"/>
    <w:rPr>
      <w:rFonts w:ascii="Arial" w:hAnsi="Arial" w:eastAsia="Times New Roman" w:cs="Arial"/>
      <w:sz w:val="20"/>
      <w:szCs w:val="20"/>
    </w:rPr>
  </w:style>
  <w:style w:type="paragraph" w:styleId="Footer">
    <w:name w:val="footer"/>
    <w:basedOn w:val="Normal"/>
    <w:link w:val="FooterChar"/>
    <w:uiPriority w:val="99"/>
    <w:unhideWhenUsed/>
    <w:rsid w:val="00CE0231"/>
    <w:pPr>
      <w:tabs>
        <w:tab w:val="center" w:pos="4680"/>
        <w:tab w:val="right" w:pos="9360"/>
      </w:tabs>
    </w:pPr>
  </w:style>
  <w:style w:type="character" w:styleId="FooterChar" w:customStyle="1">
    <w:name w:val="Footer Char"/>
    <w:basedOn w:val="DefaultParagraphFont"/>
    <w:link w:val="Footer"/>
    <w:uiPriority w:val="99"/>
    <w:rsid w:val="00CE0231"/>
    <w:rPr>
      <w:rFonts w:ascii="Arial" w:hAnsi="Arial" w:eastAsia="Times New Roman" w:cs="Arial"/>
      <w:sz w:val="20"/>
      <w:szCs w:val="20"/>
    </w:rPr>
  </w:style>
  <w:style w:type="character" w:styleId="Hyperlink">
    <w:name w:val="Hyperlink"/>
    <w:basedOn w:val="DefaultParagraphFont"/>
    <w:uiPriority w:val="99"/>
    <w:unhideWhenUsed/>
    <w:rsid w:val="006A535B"/>
    <w:rPr>
      <w:color w:val="0563C1" w:themeColor="hyperlink"/>
      <w:u w:val="single"/>
    </w:rPr>
  </w:style>
  <w:style w:type="character" w:styleId="UnresolvedMention">
    <w:name w:val="Unresolved Mention"/>
    <w:basedOn w:val="DefaultParagraphFont"/>
    <w:uiPriority w:val="99"/>
    <w:semiHidden/>
    <w:unhideWhenUsed/>
    <w:rsid w:val="006A5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1633">
      <w:bodyDiv w:val="1"/>
      <w:marLeft w:val="0"/>
      <w:marRight w:val="0"/>
      <w:marTop w:val="0"/>
      <w:marBottom w:val="0"/>
      <w:divBdr>
        <w:top w:val="none" w:sz="0" w:space="0" w:color="auto"/>
        <w:left w:val="none" w:sz="0" w:space="0" w:color="auto"/>
        <w:bottom w:val="none" w:sz="0" w:space="0" w:color="auto"/>
        <w:right w:val="none" w:sz="0" w:space="0" w:color="auto"/>
      </w:divBdr>
      <w:divsChild>
        <w:div w:id="646936007">
          <w:marLeft w:val="0"/>
          <w:marRight w:val="0"/>
          <w:marTop w:val="0"/>
          <w:marBottom w:val="0"/>
          <w:divBdr>
            <w:top w:val="none" w:sz="0" w:space="0" w:color="auto"/>
            <w:left w:val="none" w:sz="0" w:space="0" w:color="auto"/>
            <w:bottom w:val="none" w:sz="0" w:space="0" w:color="auto"/>
            <w:right w:val="none" w:sz="0" w:space="0" w:color="auto"/>
          </w:divBdr>
        </w:div>
        <w:div w:id="71586636">
          <w:marLeft w:val="0"/>
          <w:marRight w:val="0"/>
          <w:marTop w:val="0"/>
          <w:marBottom w:val="0"/>
          <w:divBdr>
            <w:top w:val="none" w:sz="0" w:space="0" w:color="auto"/>
            <w:left w:val="none" w:sz="0" w:space="0" w:color="auto"/>
            <w:bottom w:val="none" w:sz="0" w:space="0" w:color="auto"/>
            <w:right w:val="none" w:sz="0" w:space="0" w:color="auto"/>
          </w:divBdr>
        </w:div>
        <w:div w:id="1155604852">
          <w:marLeft w:val="0"/>
          <w:marRight w:val="0"/>
          <w:marTop w:val="0"/>
          <w:marBottom w:val="0"/>
          <w:divBdr>
            <w:top w:val="none" w:sz="0" w:space="0" w:color="auto"/>
            <w:left w:val="none" w:sz="0" w:space="0" w:color="auto"/>
            <w:bottom w:val="none" w:sz="0" w:space="0" w:color="auto"/>
            <w:right w:val="none" w:sz="0" w:space="0" w:color="auto"/>
          </w:divBdr>
        </w:div>
        <w:div w:id="1731920335">
          <w:marLeft w:val="0"/>
          <w:marRight w:val="0"/>
          <w:marTop w:val="0"/>
          <w:marBottom w:val="0"/>
          <w:divBdr>
            <w:top w:val="none" w:sz="0" w:space="0" w:color="auto"/>
            <w:left w:val="none" w:sz="0" w:space="0" w:color="auto"/>
            <w:bottom w:val="none" w:sz="0" w:space="0" w:color="auto"/>
            <w:right w:val="none" w:sz="0" w:space="0" w:color="auto"/>
          </w:divBdr>
        </w:div>
        <w:div w:id="1270964555">
          <w:marLeft w:val="0"/>
          <w:marRight w:val="0"/>
          <w:marTop w:val="0"/>
          <w:marBottom w:val="0"/>
          <w:divBdr>
            <w:top w:val="none" w:sz="0" w:space="0" w:color="auto"/>
            <w:left w:val="none" w:sz="0" w:space="0" w:color="auto"/>
            <w:bottom w:val="none" w:sz="0" w:space="0" w:color="auto"/>
            <w:right w:val="none" w:sz="0" w:space="0" w:color="auto"/>
          </w:divBdr>
        </w:div>
        <w:div w:id="741683911">
          <w:marLeft w:val="0"/>
          <w:marRight w:val="0"/>
          <w:marTop w:val="0"/>
          <w:marBottom w:val="0"/>
          <w:divBdr>
            <w:top w:val="none" w:sz="0" w:space="0" w:color="auto"/>
            <w:left w:val="none" w:sz="0" w:space="0" w:color="auto"/>
            <w:bottom w:val="none" w:sz="0" w:space="0" w:color="auto"/>
            <w:right w:val="none" w:sz="0" w:space="0" w:color="auto"/>
          </w:divBdr>
        </w:div>
        <w:div w:id="1730303378">
          <w:marLeft w:val="0"/>
          <w:marRight w:val="0"/>
          <w:marTop w:val="0"/>
          <w:marBottom w:val="0"/>
          <w:divBdr>
            <w:top w:val="none" w:sz="0" w:space="0" w:color="auto"/>
            <w:left w:val="none" w:sz="0" w:space="0" w:color="auto"/>
            <w:bottom w:val="none" w:sz="0" w:space="0" w:color="auto"/>
            <w:right w:val="none" w:sz="0" w:space="0" w:color="auto"/>
          </w:divBdr>
        </w:div>
        <w:div w:id="1644265041">
          <w:marLeft w:val="0"/>
          <w:marRight w:val="0"/>
          <w:marTop w:val="0"/>
          <w:marBottom w:val="0"/>
          <w:divBdr>
            <w:top w:val="none" w:sz="0" w:space="0" w:color="auto"/>
            <w:left w:val="none" w:sz="0" w:space="0" w:color="auto"/>
            <w:bottom w:val="none" w:sz="0" w:space="0" w:color="auto"/>
            <w:right w:val="none" w:sz="0" w:space="0" w:color="auto"/>
          </w:divBdr>
        </w:div>
        <w:div w:id="1300452363">
          <w:marLeft w:val="0"/>
          <w:marRight w:val="0"/>
          <w:marTop w:val="0"/>
          <w:marBottom w:val="0"/>
          <w:divBdr>
            <w:top w:val="none" w:sz="0" w:space="0" w:color="auto"/>
            <w:left w:val="none" w:sz="0" w:space="0" w:color="auto"/>
            <w:bottom w:val="none" w:sz="0" w:space="0" w:color="auto"/>
            <w:right w:val="none" w:sz="0" w:space="0" w:color="auto"/>
          </w:divBdr>
        </w:div>
        <w:div w:id="1043481998">
          <w:marLeft w:val="0"/>
          <w:marRight w:val="0"/>
          <w:marTop w:val="0"/>
          <w:marBottom w:val="0"/>
          <w:divBdr>
            <w:top w:val="none" w:sz="0" w:space="0" w:color="auto"/>
            <w:left w:val="none" w:sz="0" w:space="0" w:color="auto"/>
            <w:bottom w:val="none" w:sz="0" w:space="0" w:color="auto"/>
            <w:right w:val="none" w:sz="0" w:space="0" w:color="auto"/>
          </w:divBdr>
        </w:div>
        <w:div w:id="1916935738">
          <w:marLeft w:val="0"/>
          <w:marRight w:val="0"/>
          <w:marTop w:val="0"/>
          <w:marBottom w:val="0"/>
          <w:divBdr>
            <w:top w:val="none" w:sz="0" w:space="0" w:color="auto"/>
            <w:left w:val="none" w:sz="0" w:space="0" w:color="auto"/>
            <w:bottom w:val="none" w:sz="0" w:space="0" w:color="auto"/>
            <w:right w:val="none" w:sz="0" w:space="0" w:color="auto"/>
          </w:divBdr>
        </w:div>
      </w:divsChild>
    </w:div>
    <w:div w:id="1017269160">
      <w:bodyDiv w:val="1"/>
      <w:marLeft w:val="0"/>
      <w:marRight w:val="0"/>
      <w:marTop w:val="0"/>
      <w:marBottom w:val="0"/>
      <w:divBdr>
        <w:top w:val="none" w:sz="0" w:space="0" w:color="auto"/>
        <w:left w:val="none" w:sz="0" w:space="0" w:color="auto"/>
        <w:bottom w:val="none" w:sz="0" w:space="0" w:color="auto"/>
        <w:right w:val="none" w:sz="0" w:space="0" w:color="auto"/>
      </w:divBdr>
      <w:divsChild>
        <w:div w:id="2004164979">
          <w:marLeft w:val="0"/>
          <w:marRight w:val="0"/>
          <w:marTop w:val="0"/>
          <w:marBottom w:val="0"/>
          <w:divBdr>
            <w:top w:val="none" w:sz="0" w:space="0" w:color="auto"/>
            <w:left w:val="none" w:sz="0" w:space="0" w:color="auto"/>
            <w:bottom w:val="none" w:sz="0" w:space="0" w:color="auto"/>
            <w:right w:val="none" w:sz="0" w:space="0" w:color="auto"/>
          </w:divBdr>
        </w:div>
        <w:div w:id="1032153567">
          <w:marLeft w:val="0"/>
          <w:marRight w:val="0"/>
          <w:marTop w:val="0"/>
          <w:marBottom w:val="0"/>
          <w:divBdr>
            <w:top w:val="none" w:sz="0" w:space="0" w:color="auto"/>
            <w:left w:val="none" w:sz="0" w:space="0" w:color="auto"/>
            <w:bottom w:val="none" w:sz="0" w:space="0" w:color="auto"/>
            <w:right w:val="none" w:sz="0" w:space="0" w:color="auto"/>
          </w:divBdr>
        </w:div>
        <w:div w:id="1435134164">
          <w:marLeft w:val="0"/>
          <w:marRight w:val="0"/>
          <w:marTop w:val="0"/>
          <w:marBottom w:val="0"/>
          <w:divBdr>
            <w:top w:val="none" w:sz="0" w:space="0" w:color="auto"/>
            <w:left w:val="none" w:sz="0" w:space="0" w:color="auto"/>
            <w:bottom w:val="none" w:sz="0" w:space="0" w:color="auto"/>
            <w:right w:val="none" w:sz="0" w:space="0" w:color="auto"/>
          </w:divBdr>
        </w:div>
      </w:divsChild>
    </w:div>
    <w:div w:id="1061175730">
      <w:bodyDiv w:val="1"/>
      <w:marLeft w:val="0"/>
      <w:marRight w:val="0"/>
      <w:marTop w:val="0"/>
      <w:marBottom w:val="0"/>
      <w:divBdr>
        <w:top w:val="none" w:sz="0" w:space="0" w:color="auto"/>
        <w:left w:val="none" w:sz="0" w:space="0" w:color="auto"/>
        <w:bottom w:val="none" w:sz="0" w:space="0" w:color="auto"/>
        <w:right w:val="none" w:sz="0" w:space="0" w:color="auto"/>
      </w:divBdr>
      <w:divsChild>
        <w:div w:id="705982275">
          <w:marLeft w:val="0"/>
          <w:marRight w:val="0"/>
          <w:marTop w:val="0"/>
          <w:marBottom w:val="0"/>
          <w:divBdr>
            <w:top w:val="none" w:sz="0" w:space="0" w:color="auto"/>
            <w:left w:val="none" w:sz="0" w:space="0" w:color="auto"/>
            <w:bottom w:val="none" w:sz="0" w:space="0" w:color="auto"/>
            <w:right w:val="none" w:sz="0" w:space="0" w:color="auto"/>
          </w:divBdr>
        </w:div>
        <w:div w:id="1943994721">
          <w:marLeft w:val="0"/>
          <w:marRight w:val="0"/>
          <w:marTop w:val="0"/>
          <w:marBottom w:val="0"/>
          <w:divBdr>
            <w:top w:val="none" w:sz="0" w:space="0" w:color="auto"/>
            <w:left w:val="none" w:sz="0" w:space="0" w:color="auto"/>
            <w:bottom w:val="none" w:sz="0" w:space="0" w:color="auto"/>
            <w:right w:val="none" w:sz="0" w:space="0" w:color="auto"/>
          </w:divBdr>
        </w:div>
        <w:div w:id="805202409">
          <w:marLeft w:val="0"/>
          <w:marRight w:val="0"/>
          <w:marTop w:val="0"/>
          <w:marBottom w:val="0"/>
          <w:divBdr>
            <w:top w:val="none" w:sz="0" w:space="0" w:color="auto"/>
            <w:left w:val="none" w:sz="0" w:space="0" w:color="auto"/>
            <w:bottom w:val="none" w:sz="0" w:space="0" w:color="auto"/>
            <w:right w:val="none" w:sz="0" w:space="0" w:color="auto"/>
          </w:divBdr>
        </w:div>
      </w:divsChild>
    </w:div>
    <w:div w:id="2140610801">
      <w:bodyDiv w:val="1"/>
      <w:marLeft w:val="0"/>
      <w:marRight w:val="0"/>
      <w:marTop w:val="0"/>
      <w:marBottom w:val="0"/>
      <w:divBdr>
        <w:top w:val="none" w:sz="0" w:space="0" w:color="auto"/>
        <w:left w:val="none" w:sz="0" w:space="0" w:color="auto"/>
        <w:bottom w:val="none" w:sz="0" w:space="0" w:color="auto"/>
        <w:right w:val="none" w:sz="0" w:space="0" w:color="auto"/>
      </w:divBdr>
      <w:divsChild>
        <w:div w:id="2044208942">
          <w:marLeft w:val="0"/>
          <w:marRight w:val="0"/>
          <w:marTop w:val="0"/>
          <w:marBottom w:val="0"/>
          <w:divBdr>
            <w:top w:val="none" w:sz="0" w:space="0" w:color="auto"/>
            <w:left w:val="none" w:sz="0" w:space="0" w:color="auto"/>
            <w:bottom w:val="none" w:sz="0" w:space="0" w:color="auto"/>
            <w:right w:val="none" w:sz="0" w:space="0" w:color="auto"/>
          </w:divBdr>
        </w:div>
        <w:div w:id="270861526">
          <w:marLeft w:val="0"/>
          <w:marRight w:val="0"/>
          <w:marTop w:val="0"/>
          <w:marBottom w:val="0"/>
          <w:divBdr>
            <w:top w:val="none" w:sz="0" w:space="0" w:color="auto"/>
            <w:left w:val="none" w:sz="0" w:space="0" w:color="auto"/>
            <w:bottom w:val="none" w:sz="0" w:space="0" w:color="auto"/>
            <w:right w:val="none" w:sz="0" w:space="0" w:color="auto"/>
          </w:divBdr>
        </w:div>
        <w:div w:id="190344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althenc.or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schs.dph.ncdhhs.gov/data/hsa/" TargetMode="External" Id="rId10" /><Relationship Type="http://schemas.openxmlformats.org/officeDocument/2006/relationships/settings" Target="settings.xml" Id="rId4" /><Relationship Type="http://schemas.openxmlformats.org/officeDocument/2006/relationships/hyperlink" Target="https://www.wnchn.org/"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5" ma:contentTypeDescription="Create a new document." ma:contentTypeScope="" ma:versionID="7f764f47899e4c7897a924edc2c0660e">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bd682726a7c0d3463cac8d21d4e8bb71"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EB029A-6B06-43F1-9B7E-CD393EEA4C0B}">
  <ds:schemaRefs>
    <ds:schemaRef ds:uri="http://schemas.openxmlformats.org/officeDocument/2006/bibliography"/>
  </ds:schemaRefs>
</ds:datastoreItem>
</file>

<file path=customXml/itemProps2.xml><?xml version="1.0" encoding="utf-8"?>
<ds:datastoreItem xmlns:ds="http://schemas.openxmlformats.org/officeDocument/2006/customXml" ds:itemID="{D31F563A-773D-4616-B742-66DA0F415486}"/>
</file>

<file path=customXml/itemProps3.xml><?xml version="1.0" encoding="utf-8"?>
<ds:datastoreItem xmlns:ds="http://schemas.openxmlformats.org/officeDocument/2006/customXml" ds:itemID="{3CB685FC-E779-431B-8E2D-EB6BF256F984}"/>
</file>

<file path=customXml/itemProps4.xml><?xml version="1.0" encoding="utf-8"?>
<ds:datastoreItem xmlns:ds="http://schemas.openxmlformats.org/officeDocument/2006/customXml" ds:itemID="{A36483D1-AC2F-490D-AA61-CF2D01E034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Nantz, Stephanie</dc:creator>
  <keywords/>
  <dc:description/>
  <lastModifiedBy>Britt, David N</lastModifiedBy>
  <revision>3</revision>
  <dcterms:created xsi:type="dcterms:W3CDTF">2022-02-11T21:46:00.0000000Z</dcterms:created>
  <dcterms:modified xsi:type="dcterms:W3CDTF">2022-02-11T22:12:57.4537374Z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