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0" w:type="dxa"/>
        <w:tblLook w:val="04A0" w:firstRow="1" w:lastRow="0" w:firstColumn="1" w:lastColumn="0" w:noHBand="0" w:noVBand="1"/>
      </w:tblPr>
      <w:tblGrid>
        <w:gridCol w:w="985"/>
        <w:gridCol w:w="4506"/>
        <w:gridCol w:w="236"/>
        <w:gridCol w:w="1198"/>
        <w:gridCol w:w="270"/>
        <w:gridCol w:w="2610"/>
        <w:gridCol w:w="995"/>
      </w:tblGrid>
      <w:tr w:rsidR="00896641" w:rsidRPr="00896641" w14:paraId="5BB867E2" w14:textId="77777777" w:rsidTr="00C01EFA"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EC6DA8" w14:textId="77777777" w:rsidR="00966915" w:rsidRPr="00E47305" w:rsidRDefault="00966915" w:rsidP="0096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FD96EEB" wp14:editId="33810749">
                  <wp:simplePos x="0" y="0"/>
                  <wp:positionH relativeFrom="margin">
                    <wp:align>right</wp:align>
                  </wp:positionH>
                  <wp:positionV relativeFrom="paragraph">
                    <wp:posOffset>9525</wp:posOffset>
                  </wp:positionV>
                  <wp:extent cx="685800" cy="8191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8015428" wp14:editId="66067E29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723900" cy="790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47305">
              <w:rPr>
                <w:rFonts w:ascii="Times New Roman" w:hAnsi="Times New Roman" w:cs="Times New Roman"/>
                <w:sz w:val="20"/>
                <w:szCs w:val="20"/>
              </w:rPr>
              <w:t>North Carolina Department of Health and Human Services</w:t>
            </w:r>
          </w:p>
          <w:p w14:paraId="7C3777EE" w14:textId="77777777" w:rsidR="00966915" w:rsidRDefault="00966915" w:rsidP="0096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05">
              <w:rPr>
                <w:rFonts w:ascii="Times New Roman" w:hAnsi="Times New Roman" w:cs="Times New Roman"/>
                <w:sz w:val="20"/>
                <w:szCs w:val="20"/>
              </w:rPr>
              <w:t>Division of Public Health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Women’s &amp; Children’s Health Section</w:t>
            </w:r>
          </w:p>
          <w:p w14:paraId="7700E49C" w14:textId="77777777" w:rsidR="00966915" w:rsidRDefault="00966915" w:rsidP="0096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05">
              <w:rPr>
                <w:rFonts w:ascii="Times New Roman" w:hAnsi="Times New Roman" w:cs="Times New Roman"/>
                <w:sz w:val="20"/>
                <w:szCs w:val="20"/>
              </w:rPr>
              <w:t>Nutrition Services Branch</w:t>
            </w:r>
          </w:p>
          <w:p w14:paraId="784F3E50" w14:textId="77777777" w:rsidR="00966915" w:rsidRPr="00093FA1" w:rsidRDefault="00966915" w:rsidP="0096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FA1">
              <w:rPr>
                <w:rFonts w:ascii="Times New Roman" w:hAnsi="Times New Roman" w:cs="Times New Roman"/>
                <w:b/>
                <w:sz w:val="24"/>
                <w:szCs w:val="24"/>
              </w:rPr>
              <w:t>Child and Adult Care Food Program</w:t>
            </w:r>
          </w:p>
          <w:p w14:paraId="6EBA74E0" w14:textId="77777777" w:rsidR="00093FA1" w:rsidRPr="00093FA1" w:rsidRDefault="00966915" w:rsidP="00966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Sponsoring Organization </w:t>
            </w:r>
          </w:p>
          <w:p w14:paraId="25B39A97" w14:textId="35AAB0A7" w:rsidR="00093FA1" w:rsidRDefault="00E94378" w:rsidP="009669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="00966915" w:rsidRPr="00093FA1">
              <w:rPr>
                <w:rFonts w:ascii="Times New Roman" w:hAnsi="Times New Roman" w:cs="Times New Roman"/>
                <w:b/>
                <w:sz w:val="32"/>
                <w:szCs w:val="32"/>
              </w:rPr>
              <w:t>Household Contact</w:t>
            </w:r>
            <w:r w:rsidR="00093F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6915" w:rsidRPr="00093FA1">
              <w:rPr>
                <w:rFonts w:ascii="Times New Roman" w:hAnsi="Times New Roman" w:cs="Times New Roman"/>
                <w:b/>
                <w:sz w:val="32"/>
                <w:szCs w:val="32"/>
              </w:rPr>
              <w:t>Policy and Procedure</w:t>
            </w:r>
          </w:p>
          <w:p w14:paraId="1CE36C24" w14:textId="564451BD" w:rsidR="00896641" w:rsidRPr="00E52740" w:rsidRDefault="00966915" w:rsidP="00E527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3F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52740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T</w:t>
            </w:r>
            <w:r w:rsidR="00093FA1" w:rsidRPr="00E52740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EMPLATE</w:t>
            </w:r>
          </w:p>
        </w:tc>
      </w:tr>
      <w:tr w:rsidR="00B808E5" w:rsidRPr="007568B8" w14:paraId="7C542B46" w14:textId="77777777" w:rsidTr="00C01EFA">
        <w:trPr>
          <w:trHeight w:val="378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E788D0" w14:textId="77777777" w:rsidR="00E52740" w:rsidRPr="002D749C" w:rsidRDefault="00E52740" w:rsidP="00E52740">
            <w:pPr>
              <w:pStyle w:val="Head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highlight w:val="yellow"/>
              </w:rPr>
            </w:pPr>
            <w:r w:rsidRPr="002D749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highlight w:val="yellow"/>
              </w:rPr>
              <w:t xml:space="preserve">Delete Instructions Prior to Submission for Approval </w:t>
            </w:r>
          </w:p>
          <w:p w14:paraId="547872DF" w14:textId="77777777" w:rsidR="00E52740" w:rsidRDefault="00E52740" w:rsidP="00E52740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CBAFBA2" w14:textId="71543056" w:rsidR="00B808E5" w:rsidRPr="007568B8" w:rsidRDefault="00E52740" w:rsidP="00E52740">
            <w:pPr>
              <w:pStyle w:val="Header"/>
              <w:rPr>
                <w:rFonts w:ascii="Arial" w:hAnsi="Arial" w:cs="Arial"/>
                <w:b/>
                <w:sz w:val="56"/>
                <w:szCs w:val="56"/>
              </w:rPr>
            </w:pP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Instructions: Institutions participating in NC CACFP may adapt this template to reflect their institution’s policies and procedures or use an existing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household contact</w:t>
            </w: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policy.  All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household contact</w:t>
            </w: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policies must include the elements listed below under “Policy.” Highlighted items should be modified to reflect your Institution’s procedures.</w:t>
            </w:r>
          </w:p>
        </w:tc>
      </w:tr>
      <w:tr w:rsidR="00B808E5" w:rsidRPr="007568B8" w14:paraId="1A5ED578" w14:textId="77777777" w:rsidTr="00C01EFA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799CFCC" w14:textId="77777777" w:rsidR="00B808E5" w:rsidRPr="007568B8" w:rsidRDefault="00B808E5" w:rsidP="009607ED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62392" w14:textId="77777777" w:rsidR="00B808E5" w:rsidRPr="007568B8" w:rsidRDefault="00B808E5" w:rsidP="009607E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433EC4FC" w14:textId="26CF38E3" w:rsidR="00B808E5" w:rsidRPr="007568B8" w:rsidRDefault="00B808E5" w:rsidP="009607E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7568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568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568B8">
              <w:rPr>
                <w:rFonts w:ascii="Arial" w:hAnsi="Arial" w:cs="Arial"/>
                <w:sz w:val="24"/>
                <w:szCs w:val="24"/>
              </w:rPr>
            </w:r>
            <w:r w:rsidRPr="007568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568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568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568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568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568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568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17CF83" w14:textId="77777777" w:rsidR="00B808E5" w:rsidRPr="007568B8" w:rsidRDefault="00B808E5" w:rsidP="009607ED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D272B" w14:textId="77777777" w:rsidR="002D30E5" w:rsidRDefault="002D30E5" w:rsidP="002D30E5">
            <w:pPr>
              <w:pStyle w:val="Header"/>
              <w:rPr>
                <w:rFonts w:ascii="Arial" w:hAnsi="Arial" w:cs="Arial"/>
              </w:rPr>
            </w:pPr>
          </w:p>
          <w:p w14:paraId="3BCEA49F" w14:textId="2584A538" w:rsidR="002D30E5" w:rsidRPr="007568B8" w:rsidRDefault="002D30E5" w:rsidP="002D30E5">
            <w:pPr>
              <w:pStyle w:val="Head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B1AB357" w14:textId="6337E1E5" w:rsidR="00B808E5" w:rsidRPr="007568B8" w:rsidRDefault="00B808E5" w:rsidP="009607ED">
            <w:pPr>
              <w:pStyle w:val="Header"/>
              <w:rPr>
                <w:rFonts w:ascii="Arial" w:hAnsi="Arial" w:cs="Arial"/>
              </w:rPr>
            </w:pPr>
          </w:p>
        </w:tc>
      </w:tr>
      <w:tr w:rsidR="00B808E5" w:rsidRPr="007568B8" w14:paraId="17098AD1" w14:textId="77777777" w:rsidTr="00C01EFA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29E7955" w14:textId="45AB7CB4" w:rsidR="00B808E5" w:rsidRPr="007568B8" w:rsidRDefault="00B808E5" w:rsidP="009607ED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AF8FF" w14:textId="5EDBE12D" w:rsidR="00B808E5" w:rsidRPr="0079606E" w:rsidRDefault="00B808E5" w:rsidP="009607ED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06E">
              <w:rPr>
                <w:rFonts w:ascii="Arial" w:hAnsi="Arial" w:cs="Arial"/>
                <w:sz w:val="18"/>
                <w:szCs w:val="18"/>
              </w:rPr>
              <w:t>(Institution 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AF270D" w14:textId="77777777" w:rsidR="00B808E5" w:rsidRPr="007568B8" w:rsidRDefault="00B808E5" w:rsidP="009607ED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330CF" w14:textId="77777777" w:rsidR="00B808E5" w:rsidRPr="0079606E" w:rsidRDefault="00B808E5" w:rsidP="009607ED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06E">
              <w:rPr>
                <w:rFonts w:ascii="Arial" w:hAnsi="Arial" w:cs="Arial"/>
                <w:sz w:val="18"/>
                <w:szCs w:val="18"/>
              </w:rPr>
              <w:t>(CACFP Agreement Number)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4F7A0473" w14:textId="50D8AFF5" w:rsidR="00B808E5" w:rsidRPr="007568B8" w:rsidRDefault="00B808E5" w:rsidP="009607ED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030" w:rsidRPr="007568B8" w14:paraId="7F7C0C3E" w14:textId="77777777" w:rsidTr="00C01EFA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242C3" w14:textId="77777777" w:rsidR="00956030" w:rsidRPr="007568B8" w:rsidRDefault="00956030" w:rsidP="009607ED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804E3" w14:textId="77777777" w:rsidR="00956030" w:rsidRPr="007568B8" w:rsidRDefault="00956030" w:rsidP="009607ED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04E55" w14:textId="77777777" w:rsidR="00956030" w:rsidRPr="007568B8" w:rsidRDefault="00956030" w:rsidP="009607ED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9F2DD" w14:textId="77777777" w:rsidR="00956030" w:rsidRPr="007568B8" w:rsidRDefault="00956030" w:rsidP="009607ED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6D5FD" w14:textId="77777777" w:rsidR="00956030" w:rsidRPr="007568B8" w:rsidRDefault="00956030" w:rsidP="009607ED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8B8" w:rsidRPr="00D732D6" w14:paraId="50F352FD" w14:textId="77777777" w:rsidTr="00C01EFA">
        <w:tc>
          <w:tcPr>
            <w:tcW w:w="10800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</w:tcPr>
          <w:p w14:paraId="744D34E6" w14:textId="364729C2" w:rsidR="007568B8" w:rsidRPr="00D732D6" w:rsidRDefault="0075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2D6"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</w:tc>
      </w:tr>
      <w:tr w:rsidR="00D732D6" w:rsidRPr="00D732D6" w14:paraId="1E2FC273" w14:textId="77777777" w:rsidTr="00C01EFA">
        <w:tc>
          <w:tcPr>
            <w:tcW w:w="10800" w:type="dxa"/>
            <w:gridSpan w:val="7"/>
          </w:tcPr>
          <w:p w14:paraId="7CEE57CC" w14:textId="4B81FD68" w:rsidR="00D4692B" w:rsidRDefault="00E941D5" w:rsidP="00D4692B">
            <w:pPr>
              <w:tabs>
                <w:tab w:val="left" w:pos="1080"/>
              </w:tabs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7 CFR §226.2 defines a</w:t>
            </w:r>
            <w:r w:rsidR="00D4692B" w:rsidRPr="000311F4">
              <w:rPr>
                <w:rFonts w:ascii="Arial" w:hAnsi="Arial" w:cs="Arial"/>
              </w:rPr>
              <w:t xml:space="preserve"> household contact as a contact made by a </w:t>
            </w:r>
            <w:r w:rsidR="000B3B09">
              <w:rPr>
                <w:rFonts w:ascii="Arial" w:hAnsi="Arial" w:cs="Arial"/>
              </w:rPr>
              <w:t>S</w:t>
            </w:r>
            <w:r w:rsidR="00D4692B" w:rsidRPr="000311F4">
              <w:rPr>
                <w:rFonts w:ascii="Arial" w:hAnsi="Arial" w:cs="Arial"/>
              </w:rPr>
              <w:t xml:space="preserve">ponsoring </w:t>
            </w:r>
            <w:r>
              <w:rPr>
                <w:rFonts w:ascii="Arial" w:hAnsi="Arial" w:cs="Arial"/>
              </w:rPr>
              <w:t>O</w:t>
            </w:r>
            <w:r w:rsidR="00D4692B" w:rsidRPr="000311F4">
              <w:rPr>
                <w:rFonts w:ascii="Arial" w:hAnsi="Arial" w:cs="Arial"/>
              </w:rPr>
              <w:t>rganization or a State agency to an adult member of a household with a child in a family day care home or a child care center in order to verify the attendance and enrollment of the child and the specific meal service(s) which the child routinely receives while in care.</w:t>
            </w:r>
            <w:r w:rsidR="00323B1E">
              <w:rPr>
                <w:rFonts w:ascii="Arial" w:hAnsi="Arial" w:cs="Arial"/>
              </w:rPr>
              <w:t xml:space="preserve"> </w:t>
            </w:r>
          </w:p>
          <w:p w14:paraId="693B2CBA" w14:textId="67629B46" w:rsidR="00D11261" w:rsidRPr="00D4692B" w:rsidRDefault="00D4692B" w:rsidP="00D4692B">
            <w:pPr>
              <w:rPr>
                <w:rFonts w:ascii="Arial" w:hAnsi="Arial" w:cs="Arial"/>
                <w:sz w:val="24"/>
                <w:szCs w:val="24"/>
              </w:rPr>
            </w:pPr>
            <w:r w:rsidRPr="000311F4">
              <w:rPr>
                <w:rFonts w:ascii="Arial" w:hAnsi="Arial" w:cs="Arial"/>
              </w:rPr>
              <w:t xml:space="preserve">The purpose of the Household Contact Policy is to establish a system for </w:t>
            </w:r>
            <w:r w:rsidR="00E941D5">
              <w:rPr>
                <w:rFonts w:ascii="Arial" w:hAnsi="Arial" w:cs="Arial"/>
              </w:rPr>
              <w:t>S</w:t>
            </w:r>
            <w:r w:rsidRPr="000311F4">
              <w:rPr>
                <w:rFonts w:ascii="Arial" w:hAnsi="Arial" w:cs="Arial"/>
              </w:rPr>
              <w:t xml:space="preserve">ponsoring </w:t>
            </w:r>
            <w:r w:rsidR="00E941D5">
              <w:rPr>
                <w:rFonts w:ascii="Arial" w:hAnsi="Arial" w:cs="Arial"/>
              </w:rPr>
              <w:t>O</w:t>
            </w:r>
            <w:r w:rsidRPr="000311F4">
              <w:rPr>
                <w:rFonts w:ascii="Arial" w:hAnsi="Arial" w:cs="Arial"/>
              </w:rPr>
              <w:t xml:space="preserve">rganizations to verify the accuracy of the information submitted on claims for reimbursement by providers or </w:t>
            </w:r>
            <w:r w:rsidR="00E941D5">
              <w:rPr>
                <w:rFonts w:ascii="Arial" w:hAnsi="Arial" w:cs="Arial"/>
              </w:rPr>
              <w:t>facilities</w:t>
            </w:r>
            <w:r w:rsidRPr="000311F4">
              <w:rPr>
                <w:rFonts w:ascii="Arial" w:hAnsi="Arial" w:cs="Arial"/>
              </w:rPr>
              <w:t>. The intent of the household contact system is to investigate potentially inflated meal counts or other suspicious CACFP documentation.</w:t>
            </w:r>
          </w:p>
        </w:tc>
      </w:tr>
      <w:tr w:rsidR="007568B8" w:rsidRPr="00D732D6" w14:paraId="6D6E1D2B" w14:textId="77777777" w:rsidTr="00C01EFA">
        <w:tc>
          <w:tcPr>
            <w:tcW w:w="10800" w:type="dxa"/>
            <w:gridSpan w:val="7"/>
            <w:shd w:val="clear" w:color="auto" w:fill="E7E6E6" w:themeFill="background2"/>
          </w:tcPr>
          <w:p w14:paraId="6C17F064" w14:textId="6537D694" w:rsidR="007568B8" w:rsidRPr="00D732D6" w:rsidRDefault="007568B8">
            <w:pPr>
              <w:rPr>
                <w:rFonts w:ascii="Arial" w:hAnsi="Arial" w:cs="Arial"/>
                <w:sz w:val="24"/>
                <w:szCs w:val="24"/>
              </w:rPr>
            </w:pPr>
            <w:r w:rsidRPr="00D732D6">
              <w:rPr>
                <w:rFonts w:ascii="Arial" w:hAnsi="Arial" w:cs="Arial"/>
                <w:b/>
                <w:sz w:val="24"/>
                <w:szCs w:val="24"/>
              </w:rPr>
              <w:t>POLICY</w:t>
            </w:r>
          </w:p>
        </w:tc>
      </w:tr>
      <w:tr w:rsidR="00412931" w:rsidRPr="00D732D6" w14:paraId="441F3AB2" w14:textId="77777777" w:rsidTr="00C01EFA"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7AA7DB9F" w14:textId="77777777" w:rsidR="000D0503" w:rsidRDefault="00D4692B" w:rsidP="007960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Household contacts are </w:t>
            </w:r>
            <w:r w:rsidR="000311F4">
              <w:rPr>
                <w:rFonts w:ascii="Arial" w:hAnsi="Arial" w:cs="Arial"/>
              </w:rPr>
              <w:t>conducted to verify that meals claimed in a month were:</w:t>
            </w:r>
          </w:p>
          <w:p w14:paraId="7EE26590" w14:textId="77777777" w:rsidR="000311F4" w:rsidRDefault="000311F4" w:rsidP="000311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Served to participants enrolled in care.</w:t>
            </w:r>
          </w:p>
          <w:p w14:paraId="5FAB27B5" w14:textId="3407F15E" w:rsidR="000311F4" w:rsidRPr="000311F4" w:rsidRDefault="000311F4" w:rsidP="000311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Served to participants in attendance when meals were served. </w:t>
            </w:r>
          </w:p>
        </w:tc>
      </w:tr>
      <w:tr w:rsidR="00D47C74" w:rsidRPr="00D732D6" w14:paraId="148B5C02" w14:textId="77777777" w:rsidTr="00C01EFA"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217159B6" w14:textId="54FF96C5" w:rsidR="00D47C74" w:rsidRPr="00527485" w:rsidRDefault="000311F4" w:rsidP="000311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2" w:name="_Hlk9237673"/>
            <w:r>
              <w:rPr>
                <w:rFonts w:ascii="Arial" w:hAnsi="Arial" w:cs="Arial"/>
              </w:rPr>
              <w:t xml:space="preserve">Household contacts are made in person whenever possible.  If in-person contacts are not possible, contacts by mail or telephone will be utilized. </w:t>
            </w:r>
          </w:p>
        </w:tc>
      </w:tr>
      <w:bookmarkEnd w:id="2"/>
      <w:tr w:rsidR="00412931" w:rsidRPr="00D732D6" w14:paraId="5E69BAC7" w14:textId="77777777" w:rsidTr="00C01EFA"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7A1688E8" w14:textId="77777777" w:rsidR="00412931" w:rsidRDefault="000311F4" w:rsidP="0050583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conducting household contacts include:</w:t>
            </w:r>
          </w:p>
          <w:p w14:paraId="742652F3" w14:textId="701E2B74" w:rsidR="000311F4" w:rsidRDefault="000311F4" w:rsidP="000311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on the Income Eligibility Applications is not current or has been altered (e.g. erased or whited-out</w:t>
            </w:r>
            <w:r w:rsidR="005C4801">
              <w:rPr>
                <w:rFonts w:ascii="Arial" w:hAnsi="Arial" w:cs="Arial"/>
              </w:rPr>
              <w:t>)</w:t>
            </w:r>
          </w:p>
          <w:p w14:paraId="31B90C2E" w14:textId="713797B1" w:rsidR="000311F4" w:rsidRDefault="000311F4" w:rsidP="000311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significant number of claimed meals do not correspond to the information on the CACFP enrollment forms</w:t>
            </w:r>
          </w:p>
          <w:p w14:paraId="0776D08F" w14:textId="23A7B70E" w:rsidR="000311F4" w:rsidRDefault="000311F4" w:rsidP="000311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 counts are inconsistent with attendance records</w:t>
            </w:r>
          </w:p>
          <w:p w14:paraId="2EF933A5" w14:textId="59F404CD" w:rsidR="000311F4" w:rsidRDefault="000311F4" w:rsidP="000311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 counts and attendance are inconsistent with information on CACFP enrollment forms</w:t>
            </w:r>
          </w:p>
          <w:p w14:paraId="0169117B" w14:textId="28A0704D" w:rsidR="000311F4" w:rsidRDefault="000311F4" w:rsidP="000311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large number of weekend, night, and/or holiday meals and snacks are claimed</w:t>
            </w:r>
          </w:p>
          <w:p w14:paraId="2E0115B0" w14:textId="611D616F" w:rsidR="000311F4" w:rsidRDefault="000311F4" w:rsidP="000311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Lunches are claimed for school-age children</w:t>
            </w:r>
          </w:p>
          <w:p w14:paraId="3F2FBCA6" w14:textId="5AAD8439" w:rsidR="000311F4" w:rsidRDefault="000311F4" w:rsidP="000311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Provider’s repeated absence at the time of unannounced reviews</w:t>
            </w:r>
          </w:p>
          <w:p w14:paraId="712361C7" w14:textId="77777777" w:rsidR="000311F4" w:rsidRDefault="000311F4" w:rsidP="000311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prior days’ meal counts are much higher than attendance on the day of the review</w:t>
            </w:r>
          </w:p>
          <w:p w14:paraId="383D6D59" w14:textId="4ECCFA05" w:rsidR="000311F4" w:rsidRPr="000311F4" w:rsidRDefault="000311F4" w:rsidP="000311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Written parent/guardian concerns regarding child enrollment, attendance, and/or meal participation in the facility </w:t>
            </w:r>
          </w:p>
          <w:p w14:paraId="25C0542B" w14:textId="4D8F2477" w:rsidR="000311F4" w:rsidRPr="00527485" w:rsidRDefault="000311F4" w:rsidP="000311F4">
            <w:pPr>
              <w:rPr>
                <w:rFonts w:ascii="Arial" w:hAnsi="Arial" w:cs="Arial"/>
              </w:rPr>
            </w:pPr>
          </w:p>
        </w:tc>
      </w:tr>
      <w:tr w:rsidR="00323B1E" w:rsidRPr="00D732D6" w14:paraId="6DC95F55" w14:textId="77777777" w:rsidTr="00C01EFA"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15E40936" w14:textId="05EFAA59" w:rsidR="00323B1E" w:rsidRPr="00C01EFA" w:rsidRDefault="00323B1E" w:rsidP="0050583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All information collected </w:t>
            </w:r>
            <w:r w:rsidRPr="00323B1E">
              <w:rPr>
                <w:rFonts w:ascii="Arial" w:hAnsi="Arial" w:cs="Arial"/>
              </w:rPr>
              <w:t xml:space="preserve">during a household contact procedure shall be kept strictly confidential unless release of </w:t>
            </w:r>
            <w:r w:rsidRPr="00323B1E">
              <w:rPr>
                <w:rFonts w:ascii="Arial" w:eastAsia="Times New Roman" w:hAnsi="Arial" w:cs="Arial"/>
              </w:rPr>
              <w:t>such information is specifically prescribed by law and necessary for the proper administrative of the Program.</w:t>
            </w:r>
          </w:p>
          <w:p w14:paraId="5666C0DE" w14:textId="77777777" w:rsidR="00C01EFA" w:rsidRPr="00323B1E" w:rsidRDefault="00C01EFA" w:rsidP="00C01EFA">
            <w:pPr>
              <w:ind w:left="360"/>
              <w:rPr>
                <w:rFonts w:ascii="Arial" w:hAnsi="Arial" w:cs="Arial"/>
              </w:rPr>
            </w:pPr>
          </w:p>
          <w:p w14:paraId="7ED5DE98" w14:textId="58D8F2B6" w:rsidR="00323B1E" w:rsidRDefault="00323B1E" w:rsidP="00323B1E">
            <w:pPr>
              <w:ind w:left="360"/>
              <w:rPr>
                <w:rFonts w:ascii="Arial" w:hAnsi="Arial" w:cs="Arial"/>
              </w:rPr>
            </w:pPr>
          </w:p>
        </w:tc>
      </w:tr>
      <w:tr w:rsidR="005E6133" w:rsidRPr="00D732D6" w14:paraId="3AA84ED7" w14:textId="77777777" w:rsidTr="00C01EFA">
        <w:tc>
          <w:tcPr>
            <w:tcW w:w="10800" w:type="dxa"/>
            <w:gridSpan w:val="7"/>
            <w:shd w:val="clear" w:color="auto" w:fill="E7E6E6" w:themeFill="background2"/>
          </w:tcPr>
          <w:p w14:paraId="4FEC633F" w14:textId="7047C471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  <w:r w:rsidRPr="00D732D6">
              <w:rPr>
                <w:rFonts w:ascii="Arial" w:hAnsi="Arial" w:cs="Arial"/>
                <w:b/>
                <w:sz w:val="24"/>
                <w:szCs w:val="24"/>
              </w:rPr>
              <w:t>PROCEDURES</w:t>
            </w:r>
          </w:p>
        </w:tc>
      </w:tr>
      <w:tr w:rsidR="005E6133" w:rsidRPr="00D732D6" w14:paraId="59CDFB68" w14:textId="77777777" w:rsidTr="00C01EFA">
        <w:tc>
          <w:tcPr>
            <w:tcW w:w="10800" w:type="dxa"/>
            <w:gridSpan w:val="7"/>
          </w:tcPr>
          <w:p w14:paraId="02C1A470" w14:textId="6D25AC8D" w:rsidR="005E6133" w:rsidRPr="001C00E1" w:rsidRDefault="001C00E1" w:rsidP="005E613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 staff  </w:t>
            </w:r>
            <w:r w:rsidR="000311F4"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will select a recent month or months so that households responding to the requests will be able to </w:t>
            </w:r>
            <w:r w:rsidR="0068389F" w:rsidRPr="001C00E1">
              <w:rPr>
                <w:rFonts w:ascii="Times New Roman" w:hAnsi="Times New Roman" w:cs="Times New Roman"/>
                <w:sz w:val="24"/>
                <w:szCs w:val="24"/>
              </w:rPr>
              <w:t>recall</w:t>
            </w:r>
            <w:r w:rsidR="000311F4"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 the days that participants were in attendance at the center or day care home.</w:t>
            </w:r>
          </w:p>
        </w:tc>
      </w:tr>
      <w:tr w:rsidR="005E6133" w:rsidRPr="00D732D6" w14:paraId="74EBB441" w14:textId="77777777" w:rsidTr="00C01EFA">
        <w:tc>
          <w:tcPr>
            <w:tcW w:w="10800" w:type="dxa"/>
            <w:gridSpan w:val="7"/>
          </w:tcPr>
          <w:p w14:paraId="0AE45709" w14:textId="7AF86BEC" w:rsidR="005E6133" w:rsidRPr="001C00E1" w:rsidRDefault="001C00E1" w:rsidP="005E613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 staff </w:t>
            </w:r>
            <w:r w:rsidR="0068389F"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will select the households to contact. </w:t>
            </w:r>
            <w:r w:rsidR="00DE6DA3"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In some cases, </w:t>
            </w:r>
            <w:r w:rsidRPr="001C00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="00DE6DA3"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the sponsor may need to contact all households for the claim month. </w:t>
            </w:r>
          </w:p>
        </w:tc>
      </w:tr>
      <w:tr w:rsidR="005E6133" w:rsidRPr="00D732D6" w14:paraId="50520C8D" w14:textId="77777777" w:rsidTr="00C01EFA">
        <w:tc>
          <w:tcPr>
            <w:tcW w:w="10800" w:type="dxa"/>
            <w:gridSpan w:val="7"/>
            <w:tcBorders>
              <w:bottom w:val="nil"/>
            </w:tcBorders>
          </w:tcPr>
          <w:p w14:paraId="09B3C325" w14:textId="55994B11" w:rsidR="005E6133" w:rsidRPr="001C00E1" w:rsidRDefault="001C00E1" w:rsidP="005E61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 staff will </w:t>
            </w:r>
            <w:r w:rsidR="00DE6DA3"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not notify the facility prior to initiating household contacts. </w:t>
            </w:r>
          </w:p>
        </w:tc>
      </w:tr>
      <w:tr w:rsidR="00D11261" w:rsidRPr="00D732D6" w14:paraId="632F829F" w14:textId="77777777" w:rsidTr="00C01EFA">
        <w:tc>
          <w:tcPr>
            <w:tcW w:w="10800" w:type="dxa"/>
            <w:gridSpan w:val="7"/>
            <w:tcBorders>
              <w:bottom w:val="nil"/>
            </w:tcBorders>
          </w:tcPr>
          <w:p w14:paraId="03D6D17E" w14:textId="32AF52C6" w:rsidR="00DE6DA3" w:rsidRPr="001C00E1" w:rsidRDefault="001C00E1" w:rsidP="00DE6D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 staff will c</w:t>
            </w:r>
            <w:r w:rsidR="00DE6DA3"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ontact the household in person, by mail, or </w:t>
            </w:r>
            <w:r w:rsidR="005C4801" w:rsidRPr="001C00E1">
              <w:rPr>
                <w:rFonts w:ascii="Times New Roman" w:hAnsi="Times New Roman" w:cs="Times New Roman"/>
                <w:sz w:val="24"/>
                <w:szCs w:val="24"/>
              </w:rPr>
              <w:t>by telephone</w:t>
            </w:r>
            <w:r w:rsidR="00DE6DA3" w:rsidRPr="001C0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261" w:rsidRPr="00D732D6" w14:paraId="229CD2D3" w14:textId="77777777" w:rsidTr="00C01EFA">
        <w:tc>
          <w:tcPr>
            <w:tcW w:w="10800" w:type="dxa"/>
            <w:gridSpan w:val="7"/>
            <w:tcBorders>
              <w:bottom w:val="nil"/>
            </w:tcBorders>
          </w:tcPr>
          <w:p w14:paraId="295D0911" w14:textId="630B2B27" w:rsidR="00D11261" w:rsidRPr="001C00E1" w:rsidRDefault="001C00E1" w:rsidP="005E61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Information about the </w:t>
            </w:r>
            <w:r w:rsidR="00DE6DA3" w:rsidRPr="001C00E1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="00A04476"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will be recorded </w:t>
            </w:r>
            <w:r w:rsidR="00A04476" w:rsidRPr="001C00E1">
              <w:rPr>
                <w:rFonts w:ascii="Times New Roman" w:hAnsi="Times New Roman" w:cs="Times New Roman"/>
                <w:sz w:val="24"/>
                <w:szCs w:val="24"/>
              </w:rPr>
              <w:t>on the contact survey form</w:t>
            </w:r>
            <w:r w:rsidR="00DE6DA3" w:rsidRPr="001C00E1">
              <w:rPr>
                <w:rFonts w:ascii="Times New Roman" w:hAnsi="Times New Roman" w:cs="Times New Roman"/>
                <w:sz w:val="24"/>
                <w:szCs w:val="24"/>
              </w:rPr>
              <w:t>, including:</w:t>
            </w:r>
          </w:p>
          <w:p w14:paraId="2F218393" w14:textId="77777777" w:rsidR="00DE6DA3" w:rsidRPr="001C00E1" w:rsidRDefault="00DE6DA3" w:rsidP="00DE6DA3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>Name of household contact</w:t>
            </w:r>
          </w:p>
          <w:p w14:paraId="2F9B1ED5" w14:textId="77777777" w:rsidR="00DE6DA3" w:rsidRPr="001C00E1" w:rsidRDefault="00DE6DA3" w:rsidP="00DE6DA3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Date of contact or attempted contact </w:t>
            </w:r>
          </w:p>
          <w:p w14:paraId="7C718C0B" w14:textId="77777777" w:rsidR="00DE6DA3" w:rsidRPr="001C00E1" w:rsidRDefault="00DE6DA3" w:rsidP="00DE6DA3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Method of contact </w:t>
            </w:r>
          </w:p>
          <w:p w14:paraId="0C25D659" w14:textId="6BE0B6A8" w:rsidR="00DE6DA3" w:rsidRPr="001C00E1" w:rsidRDefault="001E7632" w:rsidP="001E7632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>Results of contact, including name of participant, dates of meals, hours in care, and meals served</w:t>
            </w:r>
          </w:p>
        </w:tc>
      </w:tr>
      <w:tr w:rsidR="00D11261" w:rsidRPr="00D732D6" w14:paraId="47C5E873" w14:textId="77777777" w:rsidTr="00C01EFA">
        <w:tc>
          <w:tcPr>
            <w:tcW w:w="10800" w:type="dxa"/>
            <w:gridSpan w:val="7"/>
            <w:tcBorders>
              <w:bottom w:val="nil"/>
            </w:tcBorders>
          </w:tcPr>
          <w:p w14:paraId="6FFF4618" w14:textId="340C6FCF" w:rsidR="00D11261" w:rsidRPr="001C00E1" w:rsidRDefault="001C00E1" w:rsidP="005E61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 will i</w:t>
            </w:r>
            <w:r w:rsidR="001E7632" w:rsidRPr="001C00E1">
              <w:rPr>
                <w:rFonts w:ascii="Times New Roman" w:hAnsi="Times New Roman" w:cs="Times New Roman"/>
                <w:sz w:val="24"/>
                <w:szCs w:val="24"/>
              </w:rPr>
              <w:t>ssue findings</w:t>
            </w:r>
            <w:r w:rsidR="003246D4"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632"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and a corrective action plan if there are discrepancies found in the reimbursement claim </w:t>
            </w:r>
            <w:r w:rsidR="003246D4" w:rsidRPr="001C00E1">
              <w:rPr>
                <w:rFonts w:ascii="Times New Roman" w:hAnsi="Times New Roman" w:cs="Times New Roman"/>
                <w:sz w:val="24"/>
                <w:szCs w:val="24"/>
              </w:rPr>
              <w:t>that was verified, including:</w:t>
            </w:r>
          </w:p>
          <w:p w14:paraId="695FEEB3" w14:textId="77777777" w:rsidR="003246D4" w:rsidRPr="001C00E1" w:rsidRDefault="003246D4" w:rsidP="003246D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>Specific findings of noncompliance with program requirements.</w:t>
            </w:r>
          </w:p>
          <w:p w14:paraId="1F6D676C" w14:textId="45E919F2" w:rsidR="003246D4" w:rsidRPr="001C00E1" w:rsidRDefault="003246D4" w:rsidP="003246D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>Actions to be taken by the facility to ensure compliance</w:t>
            </w:r>
          </w:p>
          <w:p w14:paraId="1A952678" w14:textId="38BF0927" w:rsidR="003246D4" w:rsidRPr="001C00E1" w:rsidRDefault="003246D4" w:rsidP="003246D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>Date by which the corrective action is to be completed</w:t>
            </w:r>
          </w:p>
          <w:p w14:paraId="33510F54" w14:textId="5FD0A3FE" w:rsidR="003246D4" w:rsidRPr="001C00E1" w:rsidRDefault="003246D4" w:rsidP="003246D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Consequence for failure to submit or execute an acceptable corrective action plan. </w:t>
            </w:r>
          </w:p>
        </w:tc>
      </w:tr>
      <w:tr w:rsidR="005E6133" w:rsidRPr="00D732D6" w14:paraId="222A774A" w14:textId="77777777" w:rsidTr="00C01EFA">
        <w:tc>
          <w:tcPr>
            <w:tcW w:w="10800" w:type="dxa"/>
            <w:gridSpan w:val="7"/>
          </w:tcPr>
          <w:p w14:paraId="3F685FA8" w14:textId="6121A824" w:rsidR="00D11261" w:rsidRPr="001C00E1" w:rsidRDefault="001C00E1" w:rsidP="00B05B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4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Pr="00B4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 d</w:t>
            </w:r>
            <w:r w:rsidR="003246D4" w:rsidRPr="001C00E1">
              <w:rPr>
                <w:rFonts w:ascii="Times New Roman" w:hAnsi="Times New Roman" w:cs="Times New Roman"/>
                <w:sz w:val="24"/>
                <w:szCs w:val="24"/>
              </w:rPr>
              <w:t>eclare the facility seriously deficient if they are unable to maintain corrective actions or if they have claimed meals for children no longer enrolled.</w:t>
            </w:r>
          </w:p>
        </w:tc>
      </w:tr>
      <w:tr w:rsidR="00B05B50" w:rsidRPr="00D732D6" w14:paraId="331AA47F" w14:textId="77777777" w:rsidTr="00C01EFA">
        <w:tc>
          <w:tcPr>
            <w:tcW w:w="10800" w:type="dxa"/>
            <w:gridSpan w:val="7"/>
          </w:tcPr>
          <w:p w14:paraId="01A1B147" w14:textId="4C3BFA23" w:rsidR="00B05B50" w:rsidRPr="001C00E1" w:rsidRDefault="001C00E1" w:rsidP="00B05B5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4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Pr="00B464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 c</w:t>
            </w:r>
            <w:r w:rsidR="00B05B50" w:rsidRPr="001C00E1">
              <w:rPr>
                <w:rFonts w:ascii="Times New Roman" w:hAnsi="Times New Roman" w:cs="Times New Roman"/>
                <w:sz w:val="24"/>
                <w:szCs w:val="24"/>
              </w:rPr>
              <w:t xml:space="preserve">ontact the state agency if a facility is unable to maintain corrective actions or if they have claimed meals for children no longer enrolled. </w:t>
            </w:r>
          </w:p>
        </w:tc>
      </w:tr>
      <w:tr w:rsidR="005E6133" w:rsidRPr="00D732D6" w14:paraId="4F23B322" w14:textId="77777777" w:rsidTr="00C01EFA">
        <w:tc>
          <w:tcPr>
            <w:tcW w:w="10800" w:type="dxa"/>
            <w:gridSpan w:val="7"/>
            <w:shd w:val="clear" w:color="auto" w:fill="E7E6E6" w:themeFill="background2"/>
          </w:tcPr>
          <w:p w14:paraId="06B0FE98" w14:textId="174A941C" w:rsidR="005E6133" w:rsidRPr="00AB66B3" w:rsidRDefault="005E6133" w:rsidP="005E6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6B3">
              <w:rPr>
                <w:rFonts w:ascii="Arial" w:hAnsi="Arial" w:cs="Arial"/>
                <w:b/>
                <w:sz w:val="24"/>
                <w:szCs w:val="24"/>
              </w:rPr>
              <w:t xml:space="preserve">INSTITUTION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</w:tr>
      <w:tr w:rsidR="005E6133" w:rsidRPr="00D732D6" w14:paraId="439B545A" w14:textId="77777777" w:rsidTr="00C01EFA">
        <w:tc>
          <w:tcPr>
            <w:tcW w:w="985" w:type="dxa"/>
            <w:tcBorders>
              <w:bottom w:val="nil"/>
              <w:right w:val="nil"/>
            </w:tcBorders>
          </w:tcPr>
          <w:p w14:paraId="1D26FBC7" w14:textId="77777777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6" w:type="dxa"/>
            <w:tcBorders>
              <w:left w:val="nil"/>
              <w:bottom w:val="single" w:sz="4" w:space="0" w:color="auto"/>
              <w:right w:val="nil"/>
            </w:tcBorders>
          </w:tcPr>
          <w:p w14:paraId="1B6EC356" w14:textId="77777777" w:rsidR="005E6133" w:rsidRPr="00527485" w:rsidRDefault="005E6133" w:rsidP="005E6133">
            <w:pPr>
              <w:rPr>
                <w:rFonts w:ascii="Arial" w:hAnsi="Arial" w:cs="Arial"/>
              </w:rPr>
            </w:pPr>
          </w:p>
          <w:p w14:paraId="7B95B990" w14:textId="650949C7" w:rsidR="005E6133" w:rsidRPr="00527485" w:rsidRDefault="005E6133" w:rsidP="005E6133">
            <w:pPr>
              <w:rPr>
                <w:rFonts w:ascii="Arial" w:hAnsi="Arial" w:cs="Arial"/>
              </w:rPr>
            </w:pPr>
            <w:r w:rsidRPr="0052748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27485">
              <w:rPr>
                <w:rFonts w:ascii="Arial" w:hAnsi="Arial" w:cs="Arial"/>
              </w:rPr>
              <w:instrText xml:space="preserve"> FORMTEXT </w:instrText>
            </w:r>
            <w:r w:rsidRPr="00527485">
              <w:rPr>
                <w:rFonts w:ascii="Arial" w:hAnsi="Arial" w:cs="Arial"/>
              </w:rPr>
            </w:r>
            <w:r w:rsidRPr="00527485">
              <w:rPr>
                <w:rFonts w:ascii="Arial" w:hAnsi="Arial" w:cs="Arial"/>
              </w:rPr>
              <w:fldChar w:fldCharType="separate"/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9FCB2F6" w14:textId="77777777" w:rsidR="005E6133" w:rsidRPr="00527485" w:rsidRDefault="005E6133" w:rsidP="005E6133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3"/>
            <w:tcBorders>
              <w:left w:val="nil"/>
              <w:right w:val="nil"/>
            </w:tcBorders>
          </w:tcPr>
          <w:p w14:paraId="545235B6" w14:textId="77777777" w:rsidR="005E6133" w:rsidRPr="00527485" w:rsidRDefault="005E6133" w:rsidP="005E6133">
            <w:pPr>
              <w:rPr>
                <w:rFonts w:ascii="Arial" w:hAnsi="Arial" w:cs="Arial"/>
              </w:rPr>
            </w:pPr>
          </w:p>
          <w:p w14:paraId="2E6A65B4" w14:textId="3B98145E" w:rsidR="005E6133" w:rsidRPr="00527485" w:rsidRDefault="005E6133" w:rsidP="005E6133">
            <w:pPr>
              <w:rPr>
                <w:rFonts w:ascii="Arial" w:hAnsi="Arial" w:cs="Arial"/>
              </w:rPr>
            </w:pPr>
            <w:r w:rsidRPr="0052748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527485">
              <w:rPr>
                <w:rFonts w:ascii="Arial" w:hAnsi="Arial" w:cs="Arial"/>
              </w:rPr>
              <w:instrText xml:space="preserve"> FORMTEXT </w:instrText>
            </w:r>
            <w:r w:rsidRPr="00527485">
              <w:rPr>
                <w:rFonts w:ascii="Arial" w:hAnsi="Arial" w:cs="Arial"/>
              </w:rPr>
            </w:r>
            <w:r w:rsidRPr="00527485">
              <w:rPr>
                <w:rFonts w:ascii="Arial" w:hAnsi="Arial" w:cs="Arial"/>
              </w:rPr>
              <w:fldChar w:fldCharType="separate"/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95" w:type="dxa"/>
            <w:tcBorders>
              <w:left w:val="nil"/>
              <w:bottom w:val="nil"/>
            </w:tcBorders>
          </w:tcPr>
          <w:p w14:paraId="383E2843" w14:textId="25B49E3B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133" w:rsidRPr="00D732D6" w14:paraId="7845485B" w14:textId="77777777" w:rsidTr="00C01EFA"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2085B01E" w14:textId="77777777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6" w:type="dxa"/>
            <w:tcBorders>
              <w:left w:val="nil"/>
              <w:bottom w:val="nil"/>
              <w:right w:val="nil"/>
            </w:tcBorders>
          </w:tcPr>
          <w:p w14:paraId="43C22512" w14:textId="1F7A93FC" w:rsidR="005E6133" w:rsidRPr="00527485" w:rsidRDefault="005E6133" w:rsidP="005E6133">
            <w:pPr>
              <w:rPr>
                <w:rFonts w:ascii="Arial" w:hAnsi="Arial" w:cs="Arial"/>
              </w:rPr>
            </w:pPr>
            <w:r w:rsidRPr="00527485">
              <w:rPr>
                <w:rFonts w:ascii="Arial" w:hAnsi="Arial" w:cs="Arial"/>
              </w:rPr>
              <w:t>(Print Name of Authorized Representative)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1509E5" w14:textId="77777777" w:rsidR="005E6133" w:rsidRPr="00527485" w:rsidRDefault="005E6133" w:rsidP="005E6133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3"/>
            <w:tcBorders>
              <w:left w:val="nil"/>
              <w:bottom w:val="nil"/>
              <w:right w:val="nil"/>
            </w:tcBorders>
          </w:tcPr>
          <w:p w14:paraId="64294E50" w14:textId="5DA90B27" w:rsidR="005E6133" w:rsidRPr="00527485" w:rsidRDefault="005E6133" w:rsidP="005E6133">
            <w:pPr>
              <w:rPr>
                <w:rFonts w:ascii="Arial" w:hAnsi="Arial" w:cs="Arial"/>
              </w:rPr>
            </w:pPr>
            <w:r w:rsidRPr="00527485">
              <w:rPr>
                <w:rFonts w:ascii="Arial" w:hAnsi="Arial" w:cs="Arial"/>
              </w:rPr>
              <w:t>(Title of Authorized Representative)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1FAE2EC7" w14:textId="77777777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133" w:rsidRPr="00D732D6" w14:paraId="5851CDD8" w14:textId="77777777" w:rsidTr="00C01EFA"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38CC947A" w14:textId="77777777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106EB1F0" w14:textId="77777777" w:rsidR="005E6133" w:rsidRPr="00527485" w:rsidRDefault="005E6133" w:rsidP="005E6133">
            <w:pPr>
              <w:rPr>
                <w:rFonts w:ascii="Arial" w:hAnsi="Arial" w:cs="Arial"/>
              </w:rPr>
            </w:pPr>
          </w:p>
          <w:p w14:paraId="1B68EBC8" w14:textId="2E0CC96D" w:rsidR="005E6133" w:rsidRPr="00527485" w:rsidRDefault="005E6133" w:rsidP="005E6133">
            <w:pPr>
              <w:rPr>
                <w:rFonts w:ascii="Arial" w:hAnsi="Arial" w:cs="Arial"/>
              </w:rPr>
            </w:pPr>
            <w:r w:rsidRPr="0052748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527485">
              <w:rPr>
                <w:rFonts w:ascii="Arial" w:hAnsi="Arial" w:cs="Arial"/>
              </w:rPr>
              <w:instrText xml:space="preserve"> FORMTEXT </w:instrText>
            </w:r>
            <w:r w:rsidRPr="00527485">
              <w:rPr>
                <w:rFonts w:ascii="Arial" w:hAnsi="Arial" w:cs="Arial"/>
              </w:rPr>
            </w:r>
            <w:r w:rsidRPr="00527485">
              <w:rPr>
                <w:rFonts w:ascii="Arial" w:hAnsi="Arial" w:cs="Arial"/>
              </w:rPr>
              <w:fldChar w:fldCharType="separate"/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  <w:noProof/>
              </w:rPr>
              <w:t> </w:t>
            </w:r>
            <w:r w:rsidRPr="0052748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2A1ADE" w14:textId="77777777" w:rsidR="005E6133" w:rsidRPr="00527485" w:rsidRDefault="005E6133" w:rsidP="005E6133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right w:val="nil"/>
            </w:tcBorders>
          </w:tcPr>
          <w:p w14:paraId="21558DDE" w14:textId="77777777" w:rsidR="005E6133" w:rsidRPr="00527485" w:rsidRDefault="005E6133" w:rsidP="005E6133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6A30419B" w14:textId="77777777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133" w:rsidRPr="00D732D6" w14:paraId="7367656A" w14:textId="77777777" w:rsidTr="00C01EFA"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38979FB1" w14:textId="77777777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6" w:type="dxa"/>
            <w:tcBorders>
              <w:left w:val="nil"/>
              <w:bottom w:val="nil"/>
              <w:right w:val="nil"/>
            </w:tcBorders>
          </w:tcPr>
          <w:p w14:paraId="2BD60937" w14:textId="38D0C8D3" w:rsidR="005E6133" w:rsidRPr="00527485" w:rsidRDefault="005E6133" w:rsidP="005E6133">
            <w:pPr>
              <w:rPr>
                <w:rFonts w:ascii="Arial" w:hAnsi="Arial" w:cs="Arial"/>
              </w:rPr>
            </w:pPr>
            <w:r w:rsidRPr="00527485">
              <w:rPr>
                <w:rFonts w:ascii="Arial" w:hAnsi="Arial" w:cs="Arial"/>
              </w:rPr>
              <w:t>(Signature of Authorized Representative)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2C5A7F" w14:textId="77777777" w:rsidR="005E6133" w:rsidRPr="00527485" w:rsidRDefault="005E6133" w:rsidP="005E6133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3"/>
            <w:tcBorders>
              <w:left w:val="nil"/>
              <w:bottom w:val="nil"/>
              <w:right w:val="nil"/>
            </w:tcBorders>
          </w:tcPr>
          <w:p w14:paraId="399899F9" w14:textId="471BBD5C" w:rsidR="005E6133" w:rsidRPr="00527485" w:rsidRDefault="005E6133" w:rsidP="005E6133">
            <w:pPr>
              <w:rPr>
                <w:rFonts w:ascii="Arial" w:hAnsi="Arial" w:cs="Arial"/>
              </w:rPr>
            </w:pPr>
            <w:r w:rsidRPr="00527485">
              <w:rPr>
                <w:rFonts w:ascii="Arial" w:hAnsi="Arial" w:cs="Arial"/>
              </w:rPr>
              <w:t>(Date)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2E57A526" w14:textId="77777777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133" w:rsidRPr="00D732D6" w14:paraId="481300AC" w14:textId="77777777" w:rsidTr="00C01EFA">
        <w:tc>
          <w:tcPr>
            <w:tcW w:w="985" w:type="dxa"/>
            <w:tcBorders>
              <w:top w:val="nil"/>
              <w:right w:val="nil"/>
            </w:tcBorders>
          </w:tcPr>
          <w:p w14:paraId="4C761FF5" w14:textId="77777777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6AB4C5C1" w14:textId="77777777" w:rsidR="005E6133" w:rsidRPr="00527485" w:rsidRDefault="005E6133" w:rsidP="005E6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4136F74" w14:textId="77777777" w:rsidR="005E6133" w:rsidRPr="00527485" w:rsidRDefault="005E6133" w:rsidP="005E6133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right w:val="nil"/>
            </w:tcBorders>
          </w:tcPr>
          <w:p w14:paraId="68A79605" w14:textId="0E0E7498" w:rsidR="005E6133" w:rsidRPr="00527485" w:rsidRDefault="005E6133" w:rsidP="005E6133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</w:tcBorders>
          </w:tcPr>
          <w:p w14:paraId="003338B4" w14:textId="77777777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133" w:rsidRPr="00D732D6" w14:paraId="4F1ACD68" w14:textId="77777777" w:rsidTr="00C01EFA">
        <w:tc>
          <w:tcPr>
            <w:tcW w:w="985" w:type="dxa"/>
            <w:tcBorders>
              <w:right w:val="nil"/>
            </w:tcBorders>
          </w:tcPr>
          <w:p w14:paraId="4E04DF12" w14:textId="77777777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nil"/>
              <w:right w:val="nil"/>
            </w:tcBorders>
          </w:tcPr>
          <w:p w14:paraId="7DC8D0D3" w14:textId="4FE6A426" w:rsidR="005E6133" w:rsidRDefault="005E6133" w:rsidP="005E6133">
            <w:pPr>
              <w:rPr>
                <w:rFonts w:ascii="Arial" w:hAnsi="Arial" w:cs="Arial"/>
              </w:rPr>
            </w:pPr>
            <w:r w:rsidRPr="0079606E">
              <w:rPr>
                <w:rFonts w:ascii="Arial" w:hAnsi="Arial" w:cs="Arial"/>
                <w:b/>
              </w:rPr>
              <w:t>Date(s) of annual policy revie</w:t>
            </w:r>
            <w:r>
              <w:rPr>
                <w:rFonts w:ascii="Arial" w:hAnsi="Arial" w:cs="Arial"/>
                <w:b/>
              </w:rPr>
              <w:t>w: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995" w:type="dxa"/>
            <w:tcBorders>
              <w:left w:val="nil"/>
            </w:tcBorders>
          </w:tcPr>
          <w:p w14:paraId="1C0035C0" w14:textId="77777777" w:rsidR="005E6133" w:rsidRPr="00D732D6" w:rsidRDefault="005E6133" w:rsidP="005E6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03AA0E" w14:textId="2A9FB3BA" w:rsidR="00B05B50" w:rsidRDefault="00B05B50">
      <w:pPr>
        <w:rPr>
          <w:rFonts w:ascii="Arial" w:hAnsi="Arial" w:cs="Arial"/>
          <w:sz w:val="28"/>
          <w:szCs w:val="28"/>
        </w:rPr>
      </w:pPr>
    </w:p>
    <w:p w14:paraId="14DBB13F" w14:textId="77777777" w:rsidR="003F09E2" w:rsidRDefault="00B05B50" w:rsidP="003F0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5B50">
        <w:rPr>
          <w:rFonts w:ascii="Arial" w:hAnsi="Arial" w:cs="Arial"/>
          <w:sz w:val="20"/>
          <w:szCs w:val="20"/>
        </w:rPr>
        <w:t xml:space="preserve">Sources: </w:t>
      </w:r>
    </w:p>
    <w:p w14:paraId="49108918" w14:textId="5B041F4E" w:rsidR="003F09E2" w:rsidRDefault="00054BD6" w:rsidP="003F09E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anchor="sp7.4.226.a" w:history="1">
        <w:r w:rsidR="003F09E2" w:rsidRPr="003F09E2">
          <w:rPr>
            <w:rStyle w:val="Hyperlink"/>
            <w:rFonts w:ascii="Arial" w:hAnsi="Arial" w:cs="Arial"/>
            <w:sz w:val="20"/>
            <w:szCs w:val="20"/>
          </w:rPr>
          <w:t>7 CFR 226.2</w:t>
        </w:r>
      </w:hyperlink>
      <w:r w:rsidR="003F09E2">
        <w:rPr>
          <w:rFonts w:ascii="Arial" w:hAnsi="Arial" w:cs="Arial"/>
          <w:sz w:val="20"/>
          <w:szCs w:val="20"/>
        </w:rPr>
        <w:t xml:space="preserve"> (Code of Federal Regulations, Child and Adult Care Food Program)</w:t>
      </w:r>
    </w:p>
    <w:p w14:paraId="48C814EF" w14:textId="4831EBBF" w:rsidR="003F09E2" w:rsidRDefault="00054BD6" w:rsidP="003F09E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3F09E2" w:rsidRPr="003F09E2">
          <w:rPr>
            <w:rStyle w:val="Hyperlink"/>
            <w:rFonts w:ascii="Arial" w:hAnsi="Arial" w:cs="Arial"/>
            <w:sz w:val="20"/>
            <w:szCs w:val="20"/>
          </w:rPr>
          <w:t>USDA Monitoring Handbook for State Agencies</w:t>
        </w:r>
      </w:hyperlink>
    </w:p>
    <w:p w14:paraId="3CB72FB8" w14:textId="4628AA15" w:rsidR="00B05B50" w:rsidRDefault="003F09E2" w:rsidP="003F09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Minnesota Department of Education </w:t>
      </w:r>
      <w:r w:rsidR="00587D15">
        <w:rPr>
          <w:rFonts w:ascii="Arial" w:hAnsi="Arial" w:cs="Arial"/>
          <w:sz w:val="20"/>
          <w:szCs w:val="20"/>
        </w:rPr>
        <w:t>–</w:t>
      </w:r>
      <w:hyperlink r:id="rId11" w:history="1">
        <w:r w:rsidR="00587D15" w:rsidRPr="00587D15">
          <w:rPr>
            <w:rStyle w:val="Hyperlink"/>
            <w:rFonts w:ascii="Arial" w:hAnsi="Arial" w:cs="Arial"/>
            <w:sz w:val="20"/>
            <w:szCs w:val="20"/>
          </w:rPr>
          <w:t xml:space="preserve"> CACFP Sponsoring Organization Household Contact Procedures </w:t>
        </w:r>
      </w:hyperlink>
    </w:p>
    <w:p w14:paraId="04BB6810" w14:textId="2493F2AC" w:rsidR="00B05B50" w:rsidRDefault="00B05B50" w:rsidP="00B05B50">
      <w:pPr>
        <w:rPr>
          <w:rFonts w:ascii="Arial" w:hAnsi="Arial" w:cs="Arial"/>
          <w:sz w:val="20"/>
          <w:szCs w:val="20"/>
        </w:rPr>
      </w:pPr>
    </w:p>
    <w:p w14:paraId="01023DB0" w14:textId="4E05482D" w:rsidR="002139B6" w:rsidRPr="002139B6" w:rsidRDefault="002139B6" w:rsidP="002139B6">
      <w:pPr>
        <w:rPr>
          <w:rFonts w:ascii="Arial" w:hAnsi="Arial" w:cs="Arial"/>
          <w:sz w:val="20"/>
          <w:szCs w:val="20"/>
        </w:rPr>
      </w:pPr>
    </w:p>
    <w:p w14:paraId="3BAECBE1" w14:textId="3BD03A66" w:rsidR="002139B6" w:rsidRPr="002139B6" w:rsidRDefault="002139B6" w:rsidP="002139B6">
      <w:pPr>
        <w:rPr>
          <w:rFonts w:ascii="Arial" w:hAnsi="Arial" w:cs="Arial"/>
          <w:sz w:val="20"/>
          <w:szCs w:val="20"/>
        </w:rPr>
      </w:pPr>
    </w:p>
    <w:p w14:paraId="217491AF" w14:textId="10059CE7" w:rsidR="002139B6" w:rsidRPr="002139B6" w:rsidRDefault="002139B6" w:rsidP="002139B6">
      <w:pPr>
        <w:tabs>
          <w:tab w:val="left" w:pos="7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2139B6" w:rsidRPr="002139B6" w:rsidSect="00527485">
      <w:footerReference w:type="default" r:id="rId12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27F74" w14:textId="77777777" w:rsidR="00EE5FC9" w:rsidRDefault="00EE5FC9" w:rsidP="00EE5FC9">
      <w:pPr>
        <w:spacing w:after="0" w:line="240" w:lineRule="auto"/>
      </w:pPr>
      <w:r>
        <w:separator/>
      </w:r>
    </w:p>
  </w:endnote>
  <w:endnote w:type="continuationSeparator" w:id="0">
    <w:p w14:paraId="04F5B26D" w14:textId="77777777" w:rsidR="00EE5FC9" w:rsidRDefault="00EE5FC9" w:rsidP="00EE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171743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A28FE7" w14:textId="77777777" w:rsidR="00D11261" w:rsidRDefault="0011226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color w:val="7F7F7F" w:themeColor="background1" w:themeShade="7F"/>
            <w:spacing w:val="60"/>
          </w:rPr>
        </w:pPr>
        <w:r w:rsidRPr="00112260">
          <w:rPr>
            <w:rFonts w:ascii="Arial" w:hAnsi="Arial" w:cs="Arial"/>
          </w:rPr>
          <w:fldChar w:fldCharType="begin"/>
        </w:r>
        <w:r w:rsidRPr="00112260">
          <w:rPr>
            <w:rFonts w:ascii="Arial" w:hAnsi="Arial" w:cs="Arial"/>
          </w:rPr>
          <w:instrText xml:space="preserve"> PAGE   \* MERGEFORMAT </w:instrText>
        </w:r>
        <w:r w:rsidRPr="00112260">
          <w:rPr>
            <w:rFonts w:ascii="Arial" w:hAnsi="Arial" w:cs="Arial"/>
          </w:rPr>
          <w:fldChar w:fldCharType="separate"/>
        </w:r>
        <w:r w:rsidRPr="00112260">
          <w:rPr>
            <w:rFonts w:ascii="Arial" w:hAnsi="Arial" w:cs="Arial"/>
            <w:noProof/>
          </w:rPr>
          <w:t>2</w:t>
        </w:r>
        <w:r w:rsidRPr="00112260">
          <w:rPr>
            <w:rFonts w:ascii="Arial" w:hAnsi="Arial" w:cs="Arial"/>
            <w:noProof/>
          </w:rPr>
          <w:fldChar w:fldCharType="end"/>
        </w:r>
        <w:r w:rsidRPr="00112260">
          <w:rPr>
            <w:rFonts w:ascii="Arial" w:hAnsi="Arial" w:cs="Arial"/>
          </w:rPr>
          <w:t xml:space="preserve"> | </w:t>
        </w:r>
        <w:r w:rsidRPr="00112260">
          <w:rPr>
            <w:rFonts w:ascii="Arial" w:hAnsi="Arial" w:cs="Arial"/>
            <w:color w:val="7F7F7F" w:themeColor="background1" w:themeShade="7F"/>
            <w:spacing w:val="60"/>
          </w:rPr>
          <w:t>Page</w:t>
        </w:r>
      </w:p>
      <w:p w14:paraId="20C6156D" w14:textId="74D97724" w:rsidR="00112260" w:rsidRPr="00112260" w:rsidRDefault="00054BD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</w:p>
    </w:sdtContent>
  </w:sdt>
  <w:p w14:paraId="1D747935" w14:textId="6C07CBBB" w:rsidR="00D11261" w:rsidRDefault="00D11261">
    <w:pPr>
      <w:pStyle w:val="Footer"/>
      <w:rPr>
        <w:rFonts w:ascii="Arial" w:hAnsi="Arial" w:cs="Arial"/>
      </w:rPr>
    </w:pPr>
    <w:r>
      <w:rPr>
        <w:rFonts w:ascii="Arial" w:hAnsi="Arial" w:cs="Arial"/>
      </w:rPr>
      <w:t>__________________</w:t>
    </w:r>
    <w:r w:rsidR="00112260">
      <w:rPr>
        <w:rFonts w:ascii="Arial" w:hAnsi="Arial" w:cs="Arial"/>
      </w:rPr>
      <w:t xml:space="preserve">     </w:t>
    </w:r>
    <w:r>
      <w:rPr>
        <w:rFonts w:ascii="Arial" w:hAnsi="Arial" w:cs="Arial"/>
      </w:rPr>
      <w:t>_________________</w:t>
    </w:r>
  </w:p>
  <w:p w14:paraId="220B9022" w14:textId="69B9F288" w:rsidR="00EE5FC9" w:rsidRPr="00112260" w:rsidRDefault="00D11261">
    <w:pPr>
      <w:pStyle w:val="Footer"/>
      <w:rPr>
        <w:rFonts w:ascii="Arial" w:hAnsi="Arial" w:cs="Arial"/>
      </w:rPr>
    </w:pPr>
    <w:r>
      <w:rPr>
        <w:rFonts w:ascii="Arial" w:hAnsi="Arial" w:cs="Arial"/>
      </w:rPr>
      <w:t>Name of Policy                           Date</w:t>
    </w:r>
    <w:r w:rsidR="00112260">
      <w:rPr>
        <w:rFonts w:ascii="Arial" w:hAnsi="Arial" w:cs="Arial"/>
      </w:rPr>
      <w:t xml:space="preserve">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4E25" w14:textId="77777777" w:rsidR="00EE5FC9" w:rsidRDefault="00EE5FC9" w:rsidP="00EE5FC9">
      <w:pPr>
        <w:spacing w:after="0" w:line="240" w:lineRule="auto"/>
      </w:pPr>
      <w:r>
        <w:separator/>
      </w:r>
    </w:p>
  </w:footnote>
  <w:footnote w:type="continuationSeparator" w:id="0">
    <w:p w14:paraId="74308B11" w14:textId="77777777" w:rsidR="00EE5FC9" w:rsidRDefault="00EE5FC9" w:rsidP="00EE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BB0"/>
    <w:multiLevelType w:val="hybridMultilevel"/>
    <w:tmpl w:val="7BC0D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52365A"/>
    <w:multiLevelType w:val="hybridMultilevel"/>
    <w:tmpl w:val="D8302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D75649"/>
    <w:multiLevelType w:val="hybridMultilevel"/>
    <w:tmpl w:val="DEB68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2F4831"/>
    <w:multiLevelType w:val="hybridMultilevel"/>
    <w:tmpl w:val="3E18A6CA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13F3F"/>
    <w:multiLevelType w:val="hybridMultilevel"/>
    <w:tmpl w:val="459CE20C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E5041A"/>
    <w:multiLevelType w:val="hybridMultilevel"/>
    <w:tmpl w:val="2182FE54"/>
    <w:lvl w:ilvl="0" w:tplc="86C6B8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865374"/>
    <w:multiLevelType w:val="hybridMultilevel"/>
    <w:tmpl w:val="C1206A0E"/>
    <w:lvl w:ilvl="0" w:tplc="6DCC8C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387706"/>
    <w:multiLevelType w:val="hybridMultilevel"/>
    <w:tmpl w:val="EB189226"/>
    <w:lvl w:ilvl="0" w:tplc="86C6B8FA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627D25F7"/>
    <w:multiLevelType w:val="hybridMultilevel"/>
    <w:tmpl w:val="6018D198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184FBB"/>
    <w:multiLevelType w:val="hybridMultilevel"/>
    <w:tmpl w:val="4E544D76"/>
    <w:lvl w:ilvl="0" w:tplc="86C6B8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5"/>
    <w:rsid w:val="0000529E"/>
    <w:rsid w:val="000311F4"/>
    <w:rsid w:val="00054BD6"/>
    <w:rsid w:val="0006248B"/>
    <w:rsid w:val="00093FA1"/>
    <w:rsid w:val="000B3B09"/>
    <w:rsid w:val="000D0503"/>
    <w:rsid w:val="000E408B"/>
    <w:rsid w:val="00112260"/>
    <w:rsid w:val="001949B5"/>
    <w:rsid w:val="001C00E1"/>
    <w:rsid w:val="001E7632"/>
    <w:rsid w:val="002139B6"/>
    <w:rsid w:val="002D30E5"/>
    <w:rsid w:val="002F1C60"/>
    <w:rsid w:val="00323B1E"/>
    <w:rsid w:val="003246D4"/>
    <w:rsid w:val="00364D76"/>
    <w:rsid w:val="003F09E2"/>
    <w:rsid w:val="00412931"/>
    <w:rsid w:val="00455CB7"/>
    <w:rsid w:val="0049798C"/>
    <w:rsid w:val="0050583A"/>
    <w:rsid w:val="00527485"/>
    <w:rsid w:val="00530478"/>
    <w:rsid w:val="00587D15"/>
    <w:rsid w:val="005C4801"/>
    <w:rsid w:val="005E6133"/>
    <w:rsid w:val="0068389F"/>
    <w:rsid w:val="00704A5E"/>
    <w:rsid w:val="00731112"/>
    <w:rsid w:val="007568B8"/>
    <w:rsid w:val="0079606E"/>
    <w:rsid w:val="007B552F"/>
    <w:rsid w:val="0084204A"/>
    <w:rsid w:val="00896641"/>
    <w:rsid w:val="008D4A38"/>
    <w:rsid w:val="009210B1"/>
    <w:rsid w:val="00956030"/>
    <w:rsid w:val="00966915"/>
    <w:rsid w:val="00983F21"/>
    <w:rsid w:val="009D4478"/>
    <w:rsid w:val="00A04476"/>
    <w:rsid w:val="00A12806"/>
    <w:rsid w:val="00AB66B3"/>
    <w:rsid w:val="00AF4A76"/>
    <w:rsid w:val="00B031C3"/>
    <w:rsid w:val="00B05B50"/>
    <w:rsid w:val="00B808E5"/>
    <w:rsid w:val="00C01EFA"/>
    <w:rsid w:val="00C32308"/>
    <w:rsid w:val="00D03EA9"/>
    <w:rsid w:val="00D11261"/>
    <w:rsid w:val="00D4692B"/>
    <w:rsid w:val="00D47C74"/>
    <w:rsid w:val="00D732D6"/>
    <w:rsid w:val="00DD73D9"/>
    <w:rsid w:val="00DE6DA3"/>
    <w:rsid w:val="00E12753"/>
    <w:rsid w:val="00E437A3"/>
    <w:rsid w:val="00E52740"/>
    <w:rsid w:val="00E941D5"/>
    <w:rsid w:val="00E94378"/>
    <w:rsid w:val="00EA709E"/>
    <w:rsid w:val="00EE5FC9"/>
    <w:rsid w:val="00E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7AF7962"/>
  <w15:chartTrackingRefBased/>
  <w15:docId w15:val="{5B2B773D-5941-4D63-BC3C-ACA88383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E5"/>
  </w:style>
  <w:style w:type="table" w:styleId="TableGrid">
    <w:name w:val="Table Grid"/>
    <w:basedOn w:val="TableNormal"/>
    <w:uiPriority w:val="39"/>
    <w:rsid w:val="00B8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C9"/>
  </w:style>
  <w:style w:type="character" w:styleId="PlaceholderText">
    <w:name w:val="Placeholder Text"/>
    <w:basedOn w:val="DefaultParagraphFont"/>
    <w:uiPriority w:val="99"/>
    <w:semiHidden/>
    <w:rsid w:val="00EE5FC9"/>
    <w:rPr>
      <w:color w:val="808080"/>
    </w:rPr>
  </w:style>
  <w:style w:type="paragraph" w:styleId="ListParagraph">
    <w:name w:val="List Paragraph"/>
    <w:basedOn w:val="Normal"/>
    <w:uiPriority w:val="34"/>
    <w:qFormat/>
    <w:rsid w:val="00D73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4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mn.gov/MDE/Search/index.htm?query=household+contact&amp;searchbutton=Search&amp;v%3Asources=mn-mde-live&amp;qp=mn-mde-live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fns-prod.azureedge.net/sites/default/files/cacfp/2014Monitoring_%20Handbook_S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gi-bin/text-idx?SID=809fa835a4c93f234d13e3c7c5913e47&amp;mc=true&amp;node=pt7.4.226&amp;rgn=div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495FC460-9EF6-426A-8DF4-EA7B7304EDF1}"/>
</file>

<file path=customXml/itemProps2.xml><?xml version="1.0" encoding="utf-8"?>
<ds:datastoreItem xmlns:ds="http://schemas.openxmlformats.org/officeDocument/2006/customXml" ds:itemID="{2411C8A1-EC15-45A5-BE76-DB445313BFB9}"/>
</file>

<file path=customXml/itemProps3.xml><?xml version="1.0" encoding="utf-8"?>
<ds:datastoreItem xmlns:ds="http://schemas.openxmlformats.org/officeDocument/2006/customXml" ds:itemID="{A7D49FB8-CA04-46C9-8B32-E0371C571D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Bridgman, Jessica</dc:creator>
  <cp:keywords/>
  <dc:description/>
  <cp:lastModifiedBy>Bridgman, Jessica</cp:lastModifiedBy>
  <cp:revision>6</cp:revision>
  <cp:lastPrinted>2019-01-15T13:37:00Z</cp:lastPrinted>
  <dcterms:created xsi:type="dcterms:W3CDTF">2019-09-12T19:13:00Z</dcterms:created>
  <dcterms:modified xsi:type="dcterms:W3CDTF">2019-10-04T18:52:00Z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