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1D39" w14:textId="186AEC47" w:rsidR="009D23EC" w:rsidRPr="009D23EC" w:rsidRDefault="009D23EC" w:rsidP="009D23EC">
      <w:pPr>
        <w:spacing w:before="100" w:beforeAutospacing="1" w:after="100" w:afterAutospacing="1" w:line="240" w:lineRule="auto"/>
        <w:outlineLvl w:val="0"/>
        <w:rPr>
          <w:rFonts w:ascii="&amp;quot" w:eastAsia="Times New Roman" w:hAnsi="&amp;quot" w:cs="Times New Roman"/>
          <w:b/>
          <w:bCs/>
          <w:color w:val="092940"/>
          <w:kern w:val="36"/>
          <w:sz w:val="48"/>
          <w:szCs w:val="48"/>
        </w:rPr>
      </w:pPr>
      <w:r w:rsidRPr="009D23EC">
        <w:rPr>
          <w:rFonts w:ascii="&amp;quot" w:eastAsia="Times New Roman" w:hAnsi="&amp;quot" w:cs="Times New Roman"/>
          <w:b/>
          <w:bCs/>
          <w:color w:val="092940"/>
          <w:kern w:val="36"/>
          <w:sz w:val="48"/>
          <w:szCs w:val="48"/>
        </w:rPr>
        <w:t>Public Notice: LI</w:t>
      </w:r>
      <w:r w:rsidR="0067490C">
        <w:rPr>
          <w:rFonts w:ascii="&amp;quot" w:eastAsia="Times New Roman" w:hAnsi="&amp;quot" w:cs="Times New Roman"/>
          <w:b/>
          <w:bCs/>
          <w:color w:val="092940"/>
          <w:kern w:val="36"/>
          <w:sz w:val="48"/>
          <w:szCs w:val="48"/>
        </w:rPr>
        <w:t>HWAP</w:t>
      </w:r>
      <w:r w:rsidRPr="009D23EC">
        <w:rPr>
          <w:rFonts w:ascii="&amp;quot" w:eastAsia="Times New Roman" w:hAnsi="&amp;quot" w:cs="Times New Roman"/>
          <w:b/>
          <w:bCs/>
          <w:color w:val="092940"/>
          <w:kern w:val="36"/>
          <w:sz w:val="48"/>
          <w:szCs w:val="48"/>
        </w:rPr>
        <w:t xml:space="preserve"> Block Grant Plan </w:t>
      </w:r>
    </w:p>
    <w:p w14:paraId="389BE89A" w14:textId="4DC4D06C" w:rsidR="009D23EC" w:rsidRPr="009D23EC" w:rsidRDefault="009D23EC" w:rsidP="009D23EC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>The North Carolina Department of Health and Human Services is seeking public comment on the proposed Low</w:t>
      </w:r>
      <w:r w:rsidR="0067490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Income Household Water Assistance 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>Program</w:t>
      </w:r>
      <w:r w:rsidR="001434E6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(LIHWAP)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block grant plan, which outlines how federal LIH</w:t>
      </w:r>
      <w:r w:rsidR="0067490C">
        <w:rPr>
          <w:rFonts w:ascii="&amp;quot" w:eastAsia="Times New Roman" w:hAnsi="&amp;quot" w:cs="Times New Roman"/>
          <w:color w:val="000000"/>
          <w:sz w:val="24"/>
          <w:szCs w:val="24"/>
        </w:rPr>
        <w:t>WAP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block grant funds will be spent in North Carolina in the coming state fiscal year.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> 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>LIH</w:t>
      </w:r>
      <w:r w:rsidR="0067490C">
        <w:rPr>
          <w:rFonts w:ascii="&amp;quot" w:eastAsia="Times New Roman" w:hAnsi="&amp;quot" w:cs="Times New Roman"/>
          <w:color w:val="000000"/>
          <w:sz w:val="24"/>
          <w:szCs w:val="24"/>
        </w:rPr>
        <w:t>WAP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provides </w:t>
      </w:r>
      <w:r w:rsidR="0067490C">
        <w:rPr>
          <w:rFonts w:ascii="&amp;quot" w:eastAsia="Times New Roman" w:hAnsi="&amp;quot" w:cs="Times New Roman"/>
          <w:color w:val="000000"/>
          <w:sz w:val="24"/>
          <w:szCs w:val="24"/>
        </w:rPr>
        <w:t>assistance to low income households with their water and wastewater bills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>. States are given broad latitude under block grant funding to design and operate their own programs, under certain restrictions.</w:t>
      </w:r>
    </w:p>
    <w:p w14:paraId="6FEF1F02" w14:textId="01E73E7A" w:rsidR="009D23EC" w:rsidRDefault="009D23EC" w:rsidP="009D23EC">
      <w:pPr>
        <w:spacing w:after="100" w:afterAutospacing="1" w:line="240" w:lineRule="auto"/>
        <w:rPr>
          <w:rStyle w:val="Hyperlink"/>
          <w:rFonts w:ascii="&amp;quot" w:eastAsia="Times New Roman" w:hAnsi="&amp;quot" w:cs="Times New Roman"/>
          <w:sz w:val="24"/>
          <w:szCs w:val="24"/>
        </w:rPr>
      </w:pP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The plan may be reviewed </w:t>
      </w:r>
      <w:r w:rsidR="0067490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July 29 </w:t>
      </w:r>
      <w:r w:rsidR="009B465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– </w:t>
      </w:r>
      <w:r w:rsidR="0067490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August 4</w:t>
      </w:r>
      <w:r w:rsidR="009B465D">
        <w:rPr>
          <w:rFonts w:ascii="&amp;quot" w:eastAsia="Times New Roman" w:hAnsi="&amp;quot" w:cs="Times New Roman"/>
          <w:color w:val="000000"/>
          <w:sz w:val="24"/>
          <w:szCs w:val="24"/>
        </w:rPr>
        <w:t>, 20</w:t>
      </w:r>
      <w:r w:rsidR="0067490C">
        <w:rPr>
          <w:rFonts w:ascii="&amp;quot" w:eastAsia="Times New Roman" w:hAnsi="&amp;quot" w:cs="Times New Roman"/>
          <w:color w:val="000000"/>
          <w:sz w:val="24"/>
          <w:szCs w:val="24"/>
        </w:rPr>
        <w:t>21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at the following locations: 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>•    Any of the 100 county departments of social services 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>•    Online on the</w:t>
      </w:r>
      <w:hyperlink r:id="rId4" w:tgtFrame="_blank" w:history="1">
        <w:r w:rsidRPr="00E12E43">
          <w:rPr>
            <w:rStyle w:val="Hyperlink"/>
            <w:rFonts w:ascii="&amp;quot" w:eastAsia="Times New Roman" w:hAnsi="&amp;quot" w:cs="Times New Roman"/>
            <w:sz w:val="24"/>
            <w:szCs w:val="24"/>
          </w:rPr>
          <w:t xml:space="preserve"> Division of Social Services website </w:t>
        </w:r>
      </w:hyperlink>
    </w:p>
    <w:p w14:paraId="1D36592F" w14:textId="40FFFD20" w:rsidR="001434E6" w:rsidRPr="00293045" w:rsidRDefault="001434E6" w:rsidP="009D23EC">
      <w:pPr>
        <w:spacing w:after="100" w:afterAutospacing="1" w:line="240" w:lineRule="auto"/>
        <w:rPr>
          <w:rFonts w:ascii="&amp;quot" w:eastAsia="Times New Roman" w:hAnsi="&amp;quot" w:cs="Times New Roman"/>
          <w:sz w:val="24"/>
          <w:szCs w:val="24"/>
        </w:rPr>
      </w:pPr>
      <w:r w:rsidRPr="00293045">
        <w:rPr>
          <w:rStyle w:val="Hyperlink"/>
          <w:rFonts w:ascii="&amp;quot" w:eastAsia="Times New Roman" w:hAnsi="&amp;quot" w:cs="Times New Roman"/>
          <w:color w:val="auto"/>
          <w:sz w:val="24"/>
          <w:szCs w:val="24"/>
          <w:u w:val="none"/>
        </w:rPr>
        <w:t xml:space="preserve">Any water or wastewater vendor interested in signing a vendor agreement to accept LIHWAP funds on behalf of customers, please contact Jasmyne Simmons at </w:t>
      </w:r>
      <w:hyperlink r:id="rId5" w:history="1">
        <w:r w:rsidRPr="001434E6">
          <w:rPr>
            <w:rStyle w:val="Hyperlink"/>
            <w:rFonts w:ascii="&amp;quot" w:eastAsia="Times New Roman" w:hAnsi="&amp;quot" w:cs="Times New Roman"/>
            <w:sz w:val="24"/>
            <w:szCs w:val="24"/>
          </w:rPr>
          <w:t>Jasmyne.Simmons@dhhs.nc.gov</w:t>
        </w:r>
        <w:r w:rsidRPr="00293045">
          <w:rPr>
            <w:rStyle w:val="Hyperlink"/>
            <w:rFonts w:ascii="&amp;quot" w:eastAsia="Times New Roman" w:hAnsi="&amp;quot" w:cs="Times New Roman"/>
            <w:sz w:val="24"/>
            <w:szCs w:val="24"/>
          </w:rPr>
          <w:t>.</w:t>
        </w:r>
      </w:hyperlink>
    </w:p>
    <w:p w14:paraId="763D0BCA" w14:textId="1F5481E0" w:rsidR="009D23EC" w:rsidRPr="009D23EC" w:rsidRDefault="009D23EC" w:rsidP="009D23EC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Written comments will be accepted in writing no later than </w:t>
      </w:r>
      <w:r w:rsidR="0067490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Thursday August 5, 2021 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>via: 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>•    Any agency where the plan was displayed 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 xml:space="preserve">•    Mail, postmarked no later than </w:t>
      </w:r>
      <w:r w:rsidR="0067490C">
        <w:rPr>
          <w:rFonts w:ascii="&amp;quot" w:eastAsia="Times New Roman" w:hAnsi="&amp;quot" w:cs="Times New Roman"/>
          <w:color w:val="000000"/>
          <w:sz w:val="24"/>
          <w:szCs w:val="24"/>
        </w:rPr>
        <w:t>Thursday</w:t>
      </w:r>
      <w:r w:rsidR="00B6446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August 5, 2021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to: 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>             RE: LIH</w:t>
      </w:r>
      <w:r w:rsidR="0067490C">
        <w:rPr>
          <w:rFonts w:ascii="&amp;quot" w:eastAsia="Times New Roman" w:hAnsi="&amp;quot" w:cs="Times New Roman"/>
          <w:color w:val="000000"/>
          <w:sz w:val="24"/>
          <w:szCs w:val="24"/>
        </w:rPr>
        <w:t>WAP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Plan Comments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>             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Susan Osborne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>             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Assistant Secretary for County Operations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>             2420 Mail Service Center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>             Raleigh, NC 27699-2420 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br/>
        <w:t> </w:t>
      </w:r>
    </w:p>
    <w:p w14:paraId="1EFA2F88" w14:textId="77777777" w:rsidR="00D74A65" w:rsidRDefault="00F5135E"/>
    <w:sectPr w:rsidR="00D7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EC"/>
    <w:rsid w:val="000F1114"/>
    <w:rsid w:val="001434E6"/>
    <w:rsid w:val="00293045"/>
    <w:rsid w:val="0046427F"/>
    <w:rsid w:val="00492968"/>
    <w:rsid w:val="0067490C"/>
    <w:rsid w:val="00712868"/>
    <w:rsid w:val="00915226"/>
    <w:rsid w:val="009B465D"/>
    <w:rsid w:val="009D23EC"/>
    <w:rsid w:val="009E0AED"/>
    <w:rsid w:val="00B64465"/>
    <w:rsid w:val="00C50DC4"/>
    <w:rsid w:val="00DD53B3"/>
    <w:rsid w:val="00E12E43"/>
    <w:rsid w:val="00F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A91C"/>
  <w15:chartTrackingRefBased/>
  <w15:docId w15:val="{711E87AD-6DE6-4CA0-8F5E-C88E70A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A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E4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3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4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yne.Simmons@dhhs.nc.gov" TargetMode="External"/><Relationship Id="rId4" Type="http://schemas.openxmlformats.org/officeDocument/2006/relationships/hyperlink" Target="https://files.nc.gov/ncdhhs/documents/files/dss/publicnotices/FFY-2020-LIHEAP-Block-Grant-Plan---Detailed-Model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Arlisha B</dc:creator>
  <cp:keywords/>
  <dc:description/>
  <cp:lastModifiedBy>Simmons, Jasmyne</cp:lastModifiedBy>
  <cp:revision>2</cp:revision>
  <dcterms:created xsi:type="dcterms:W3CDTF">2021-07-27T15:42:00Z</dcterms:created>
  <dcterms:modified xsi:type="dcterms:W3CDTF">2021-07-27T15:42:00Z</dcterms:modified>
</cp:coreProperties>
</file>