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768B" w14:textId="77777777" w:rsidR="00644D01" w:rsidRDefault="008C176B" w:rsidP="008C176B">
      <w:pPr>
        <w:pStyle w:val="Default"/>
        <w:spacing w:before="0" w:line="24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North Carolina Council for the Deaf and Hard of Hearing Quarterly Meeting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November 3, 2023, 9:00 am </w:t>
      </w:r>
      <w:r>
        <w:rPr>
          <w:rFonts w:ascii="Arial" w:hAnsi="Arial"/>
          <w:sz w:val="22"/>
          <w:szCs w:val="22"/>
        </w:rPr>
        <w:t xml:space="preserve">– </w:t>
      </w:r>
      <w:r>
        <w:rPr>
          <w:rFonts w:ascii="Arial" w:hAnsi="Arial"/>
          <w:sz w:val="22"/>
          <w:szCs w:val="22"/>
        </w:rPr>
        <w:t>3:00 pm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North Carolina National Guard Joint Forces Headquarters</w:t>
      </w:r>
    </w:p>
    <w:p w14:paraId="39739733" w14:textId="77777777" w:rsidR="00644D01" w:rsidRDefault="008C176B">
      <w:pPr>
        <w:pStyle w:val="Default"/>
        <w:spacing w:before="0" w:line="24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1636 Gold Star Drive</w:t>
      </w:r>
    </w:p>
    <w:p w14:paraId="227C5E2A" w14:textId="77777777" w:rsidR="00644D01" w:rsidRDefault="008C176B">
      <w:pPr>
        <w:pStyle w:val="Default"/>
        <w:spacing w:before="0" w:after="280" w:line="24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Raleigh, NC 27607 </w:t>
      </w:r>
    </w:p>
    <w:p w14:paraId="1835348C" w14:textId="77777777" w:rsidR="00644D01" w:rsidRDefault="008C176B">
      <w:pPr>
        <w:pStyle w:val="Default"/>
        <w:spacing w:before="0" w:after="22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9:00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Welcome; Ethics Reminder; Approval of</w:t>
      </w:r>
      <w:r>
        <w:rPr>
          <w:rFonts w:ascii="Arial" w:hAnsi="Arial"/>
          <w:b/>
          <w:bCs/>
          <w:sz w:val="22"/>
          <w:szCs w:val="22"/>
        </w:rPr>
        <w:t xml:space="preserve"> Minutes from August 4, 2023</w:t>
      </w:r>
    </w:p>
    <w:p w14:paraId="4C2D96AE" w14:textId="77777777" w:rsidR="00644D01" w:rsidRDefault="008C176B">
      <w:pPr>
        <w:pStyle w:val="Default"/>
        <w:spacing w:before="0" w:after="220" w:line="24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Arial" w:hAnsi="Arial"/>
          <w:i/>
          <w:iCs/>
          <w:sz w:val="22"/>
          <w:szCs w:val="22"/>
        </w:rPr>
        <w:t>Does any member have any known conflict of interest or appearance of conflict with respect to any matters listed on this agenda?</w:t>
      </w:r>
      <w:r>
        <w:rPr>
          <w:rFonts w:ascii="Arial" w:hAnsi="Arial"/>
          <w:i/>
          <w:iCs/>
          <w:sz w:val="22"/>
          <w:szCs w:val="22"/>
        </w:rPr>
        <w:t xml:space="preserve">” </w:t>
      </w:r>
    </w:p>
    <w:p w14:paraId="0BFA776B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9:15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Communication Access Reform in State Prisons </w:t>
      </w:r>
    </w:p>
    <w:p w14:paraId="22C3EE0F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Mr. Tony Davis</w:t>
      </w:r>
      <w:r>
        <w:rPr>
          <w:rFonts w:ascii="Arial" w:hAnsi="Arial"/>
          <w:sz w:val="22"/>
          <w:szCs w:val="22"/>
        </w:rPr>
        <w:t>,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Accessibility </w:t>
      </w:r>
      <w:r>
        <w:rPr>
          <w:rFonts w:ascii="Arial" w:hAnsi="Arial"/>
          <w:i/>
          <w:iCs/>
          <w:sz w:val="22"/>
          <w:szCs w:val="22"/>
        </w:rPr>
        <w:t>Resources Program Manager, DSDHH</w:t>
      </w:r>
    </w:p>
    <w:p w14:paraId="5190730A" w14:textId="77777777" w:rsidR="00644D01" w:rsidRDefault="008C176B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Sophia Feaster-Lawrence</w:t>
      </w:r>
      <w:r>
        <w:rPr>
          <w:rFonts w:ascii="Arial" w:hAnsi="Arial"/>
          <w:sz w:val="22"/>
          <w:szCs w:val="22"/>
        </w:rPr>
        <w:t>,</w:t>
      </w:r>
      <w:r>
        <w:rPr>
          <w:rFonts w:ascii="Arial" w:hAnsi="Arial"/>
          <w:i/>
          <w:iCs/>
          <w:sz w:val="22"/>
          <w:szCs w:val="22"/>
        </w:rPr>
        <w:t xml:space="preserve"> Program Manager, ADA Offender Services Office, 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>NC Department of Adult Correction</w:t>
      </w:r>
    </w:p>
    <w:p w14:paraId="2D9A2C50" w14:textId="77777777" w:rsidR="00644D01" w:rsidRDefault="00644D01">
      <w:pPr>
        <w:pStyle w:val="Default"/>
        <w:spacing w:before="0" w:line="240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0EA2BF33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10:00</w:t>
      </w:r>
      <w:r>
        <w:rPr>
          <w:rFonts w:ascii="Arial" w:hAnsi="Arial"/>
          <w:b/>
          <w:bCs/>
          <w:sz w:val="22"/>
          <w:szCs w:val="22"/>
        </w:rPr>
        <w:tab/>
        <w:t>SL 2013-119 Collaboration Update</w:t>
      </w:r>
    </w:p>
    <w:p w14:paraId="148DBB9B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Dr. Carol Ann Hudgens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>Senior Director, Office of Exceptional Childre</w:t>
      </w:r>
      <w:r>
        <w:rPr>
          <w:rFonts w:ascii="Arial" w:hAnsi="Arial"/>
          <w:i/>
          <w:iCs/>
          <w:sz w:val="22"/>
          <w:szCs w:val="22"/>
        </w:rPr>
        <w:t>n, DPI</w:t>
      </w:r>
    </w:p>
    <w:p w14:paraId="1C62E601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Ms. Sherry Vernelson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 xml:space="preserve">Section Chief, Sensory Support &amp; Assistive Technology, 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>DPI</w:t>
      </w:r>
    </w:p>
    <w:p w14:paraId="191E6CC9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 xml:space="preserve">Mr. Antwan Campbell, </w:t>
      </w:r>
      <w:r>
        <w:rPr>
          <w:rFonts w:ascii="Arial" w:hAnsi="Arial"/>
          <w:i/>
          <w:iCs/>
          <w:sz w:val="22"/>
          <w:szCs w:val="22"/>
        </w:rPr>
        <w:t>Education Consultant for D/HH and Interpreters, DPI</w:t>
      </w:r>
    </w:p>
    <w:p w14:paraId="3F402C3E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Ms. Jan Withers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>Director, DSDHH</w:t>
      </w:r>
    </w:p>
    <w:p w14:paraId="1BEE1C78" w14:textId="77777777" w:rsidR="00644D01" w:rsidRDefault="008C176B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Dr. Marcia Fort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 xml:space="preserve">Unit Manager, Genetics &amp; Newborn </w:t>
      </w:r>
      <w:r>
        <w:rPr>
          <w:rFonts w:ascii="Arial" w:hAnsi="Arial"/>
          <w:i/>
          <w:iCs/>
          <w:sz w:val="22"/>
          <w:szCs w:val="22"/>
        </w:rPr>
        <w:t>Screening, DHHS</w:t>
      </w:r>
    </w:p>
    <w:p w14:paraId="18C6E82F" w14:textId="77777777" w:rsidR="00644D01" w:rsidRDefault="00644D01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21C61C95" w14:textId="77777777" w:rsidR="00644D01" w:rsidRDefault="008C176B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10:30</w:t>
      </w:r>
      <w:r>
        <w:rPr>
          <w:rFonts w:ascii="Arial" w:hAnsi="Arial"/>
          <w:b/>
          <w:bCs/>
          <w:sz w:val="22"/>
          <w:szCs w:val="22"/>
        </w:rPr>
        <w:tab/>
        <w:t>BREAK</w:t>
      </w:r>
    </w:p>
    <w:p w14:paraId="48433ADF" w14:textId="77777777" w:rsidR="00644D01" w:rsidRDefault="00644D01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5636666F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10:45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SL 2023-10 Transition Plan Update</w:t>
      </w:r>
    </w:p>
    <w:p w14:paraId="00049FF9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Dr. Lory Morrow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 xml:space="preserve">Interim Director, Agency Schools and Alternative 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>Learning, DPI</w:t>
      </w:r>
      <w:r>
        <w:rPr>
          <w:rFonts w:ascii="Arial" w:eastAsia="Arial" w:hAnsi="Arial" w:cs="Arial"/>
          <w:b/>
          <w:bCs/>
          <w:sz w:val="22"/>
          <w:szCs w:val="22"/>
        </w:rPr>
        <w:tab/>
      </w:r>
    </w:p>
    <w:p w14:paraId="4C79B94C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>Dr. Michele Handley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 xml:space="preserve">Director, Eastern North Carolina School for the 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>Deaf, Wilson</w:t>
      </w:r>
    </w:p>
    <w:p w14:paraId="74C66808" w14:textId="77777777" w:rsidR="00644D01" w:rsidRDefault="008C176B">
      <w:pPr>
        <w:pStyle w:val="Default"/>
        <w:spacing w:before="0" w:line="240" w:lineRule="auto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Mr. Mark Patrick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>Director, North Carolina School for the Deaf, Morganton</w:t>
      </w:r>
    </w:p>
    <w:p w14:paraId="7A91F749" w14:textId="77777777" w:rsidR="00644D01" w:rsidRDefault="00644D01">
      <w:pPr>
        <w:pStyle w:val="Default"/>
        <w:spacing w:before="0" w:after="40" w:line="240" w:lineRule="auto"/>
        <w:rPr>
          <w:rFonts w:ascii="Arial" w:eastAsia="Arial" w:hAnsi="Arial" w:cs="Arial"/>
          <w:sz w:val="22"/>
          <w:szCs w:val="22"/>
        </w:rPr>
      </w:pPr>
    </w:p>
    <w:p w14:paraId="4CC89970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11:15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Language Deprivation - What Is It?</w:t>
      </w:r>
    </w:p>
    <w:p w14:paraId="46B34982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  <w:t xml:space="preserve">Tawny Holmes </w:t>
      </w:r>
      <w:proofErr w:type="spellStart"/>
      <w:r>
        <w:rPr>
          <w:rFonts w:ascii="Arial" w:eastAsia="Arial" w:hAnsi="Arial" w:cs="Arial"/>
          <w:b/>
          <w:bCs/>
          <w:sz w:val="22"/>
          <w:szCs w:val="22"/>
        </w:rPr>
        <w:t>Hlibok</w:t>
      </w:r>
      <w:proofErr w:type="spellEnd"/>
      <w:r>
        <w:rPr>
          <w:rFonts w:ascii="Arial" w:eastAsia="Arial" w:hAnsi="Arial" w:cs="Arial"/>
          <w:b/>
          <w:bCs/>
          <w:sz w:val="22"/>
          <w:szCs w:val="22"/>
        </w:rPr>
        <w:t>, Esq.,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 xml:space="preserve">Director, CEASD; Associate Professor, Gallaudet 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>University</w:t>
      </w:r>
    </w:p>
    <w:p w14:paraId="6717E8AD" w14:textId="77777777" w:rsidR="00644D01" w:rsidRDefault="008C176B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1B4616A2" w14:textId="77777777" w:rsidR="00644D01" w:rsidRDefault="008C176B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12:15</w:t>
      </w:r>
      <w:r>
        <w:rPr>
          <w:rFonts w:ascii="Arial" w:hAnsi="Arial"/>
          <w:b/>
          <w:bCs/>
          <w:sz w:val="22"/>
          <w:szCs w:val="22"/>
        </w:rPr>
        <w:tab/>
        <w:t>Break for Catered Lunch</w:t>
      </w:r>
    </w:p>
    <w:p w14:paraId="6ADEF9E6" w14:textId="77777777" w:rsidR="00644D01" w:rsidRDefault="008C176B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</w:p>
    <w:p w14:paraId="0725DD7A" w14:textId="77777777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1:15</w:t>
      </w:r>
      <w:r>
        <w:rPr>
          <w:rFonts w:ascii="Arial" w:hAnsi="Arial"/>
          <w:b/>
          <w:bCs/>
          <w:sz w:val="22"/>
          <w:szCs w:val="22"/>
        </w:rPr>
        <w:tab/>
        <w:t>Council Discussion</w:t>
      </w:r>
      <w:r>
        <w:rPr>
          <w:rFonts w:ascii="Arial" w:hAnsi="Arial"/>
          <w:b/>
          <w:bCs/>
          <w:sz w:val="22"/>
          <w:szCs w:val="22"/>
        </w:rPr>
        <w:tab/>
      </w:r>
    </w:p>
    <w:p w14:paraId="52AE3A9B" w14:textId="77777777" w:rsidR="00644D01" w:rsidRDefault="008C176B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David Rosenthal,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Chair</w:t>
      </w:r>
    </w:p>
    <w:p w14:paraId="010B2960" w14:textId="77777777" w:rsidR="00644D01" w:rsidRDefault="00644D01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243EEBEB" w14:textId="4FD6E999" w:rsidR="00644D01" w:rsidRDefault="008C176B">
      <w:pPr>
        <w:pStyle w:val="Default"/>
        <w:spacing w:before="0" w:after="4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b/>
          <w:bCs/>
          <w:sz w:val="22"/>
          <w:szCs w:val="22"/>
        </w:rPr>
        <w:t>:45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Wrap Up</w:t>
      </w:r>
    </w:p>
    <w:p w14:paraId="1CED5803" w14:textId="62AA6E78" w:rsidR="00644D01" w:rsidRDefault="008C176B">
      <w:pPr>
        <w:pStyle w:val="Default"/>
        <w:spacing w:before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David Rosenthal,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Chair</w:t>
      </w:r>
      <w:r>
        <w:rPr>
          <w:rFonts w:ascii="Arial" w:eastAsia="Arial" w:hAnsi="Arial" w:cs="Arial"/>
          <w:sz w:val="22"/>
          <w:szCs w:val="22"/>
        </w:rPr>
        <w:tab/>
      </w:r>
    </w:p>
    <w:p w14:paraId="58562E90" w14:textId="77777777" w:rsidR="00644D01" w:rsidRDefault="008C176B">
      <w:pPr>
        <w:pStyle w:val="Default"/>
        <w:spacing w:before="0" w:line="240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>
        <w:rPr>
          <w:rFonts w:ascii="Arial" w:hAnsi="Arial"/>
          <w:b/>
          <w:bCs/>
          <w:sz w:val="22"/>
          <w:szCs w:val="22"/>
        </w:rPr>
        <w:t>:00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Adjourn </w:t>
      </w:r>
    </w:p>
    <w:p w14:paraId="7D4526BC" w14:textId="77777777" w:rsidR="00644D01" w:rsidRDefault="00644D01">
      <w:pPr>
        <w:pStyle w:val="Default"/>
        <w:spacing w:before="0" w:line="240" w:lineRule="auto"/>
        <w:rPr>
          <w:sz w:val="22"/>
          <w:szCs w:val="22"/>
        </w:rPr>
      </w:pPr>
    </w:p>
    <w:p w14:paraId="60EBE957" w14:textId="77777777" w:rsidR="00644D01" w:rsidRDefault="008C176B">
      <w:pPr>
        <w:pStyle w:val="Default"/>
        <w:spacing w:before="0" w:after="20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2024 Meetings: </w:t>
      </w:r>
      <w:r>
        <w:rPr>
          <w:rFonts w:ascii="Arial" w:hAnsi="Arial"/>
          <w:b/>
          <w:bCs/>
        </w:rPr>
        <w:t xml:space="preserve">February 2, May 3, August 2, November 1 </w:t>
      </w:r>
    </w:p>
    <w:p w14:paraId="55638FF0" w14:textId="77777777" w:rsidR="00644D01" w:rsidRDefault="008C176B">
      <w:pPr>
        <w:pStyle w:val="Default"/>
        <w:spacing w:before="0" w:after="240" w:line="240" w:lineRule="auto"/>
        <w:jc w:val="center"/>
      </w:pPr>
      <w:r>
        <w:rPr>
          <w:rFonts w:ascii="Arial" w:hAnsi="Arial"/>
          <w:color w:val="0563C1"/>
          <w:u w:color="0563C1"/>
        </w:rPr>
        <w:t xml:space="preserve">https://www.ncdhhs.gov/divisions/dsdhh/councils-commissions </w:t>
      </w:r>
    </w:p>
    <w:sectPr w:rsidR="00644D0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212F" w14:textId="77777777" w:rsidR="008C176B" w:rsidRDefault="008C176B">
      <w:r>
        <w:separator/>
      </w:r>
    </w:p>
  </w:endnote>
  <w:endnote w:type="continuationSeparator" w:id="0">
    <w:p w14:paraId="5F5AD8E2" w14:textId="77777777" w:rsidR="008C176B" w:rsidRDefault="008C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er Fel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02BD" w14:textId="77777777" w:rsidR="00644D01" w:rsidRDefault="00644D0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C227" w14:textId="77777777" w:rsidR="008C176B" w:rsidRDefault="008C176B">
      <w:r>
        <w:separator/>
      </w:r>
    </w:p>
  </w:footnote>
  <w:footnote w:type="continuationSeparator" w:id="0">
    <w:p w14:paraId="5B7D4A1A" w14:textId="77777777" w:rsidR="008C176B" w:rsidRDefault="008C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8E2E" w14:textId="77777777" w:rsidR="00644D01" w:rsidRDefault="00644D01">
    <w:pPr>
      <w:pStyle w:val="Body"/>
      <w:jc w:val="center"/>
      <w:rPr>
        <w:rFonts w:ascii="Marker Felt" w:hAnsi="Marker Fe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01"/>
    <w:rsid w:val="00644D01"/>
    <w:rsid w:val="008C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0E21"/>
  <w15:docId w15:val="{C30FAD40-819E-414E-82E3-FE47A4F0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4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Cowan, Carolyn M</dc:creator>
  <cp:lastModifiedBy>Cowan, Carolyn M</cp:lastModifiedBy>
  <cp:revision>2</cp:revision>
  <dcterms:created xsi:type="dcterms:W3CDTF">2023-10-24T14:54:00Z</dcterms:created>
  <dcterms:modified xsi:type="dcterms:W3CDTF">2023-10-24T14:54:00Z</dcterms:modified>
</cp:coreProperties>
</file>