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DE8E" w14:textId="229D2C52" w:rsidR="00240ED1" w:rsidRPr="004B7D92" w:rsidRDefault="00240ED1" w:rsidP="004B1FA9">
      <w:pPr>
        <w:rPr>
          <w:rFonts w:ascii="Arial" w:hAnsi="Arial" w:cs="Arial"/>
          <w:b/>
          <w:color w:val="2F5496" w:themeColor="accent1" w:themeShade="BF"/>
        </w:rPr>
      </w:pPr>
      <w:r w:rsidRPr="004B7D92">
        <w:rPr>
          <w:rFonts w:ascii="Arial" w:hAnsi="Arial" w:cs="Arial"/>
          <w:b/>
          <w:color w:val="2F5496" w:themeColor="accent1" w:themeShade="BF"/>
        </w:rPr>
        <w:t>North Carolina Department of Health and Human Services</w:t>
      </w:r>
    </w:p>
    <w:p w14:paraId="52E79BF4" w14:textId="77777777" w:rsidR="00240ED1" w:rsidRPr="004B7D92" w:rsidRDefault="00240ED1" w:rsidP="004B1FA9">
      <w:pPr>
        <w:rPr>
          <w:rFonts w:ascii="Arial" w:hAnsi="Arial" w:cs="Arial"/>
          <w:b/>
          <w:color w:val="2F5496" w:themeColor="accent1" w:themeShade="BF"/>
        </w:rPr>
      </w:pPr>
      <w:r>
        <w:rPr>
          <w:rFonts w:ascii="Arial" w:hAnsi="Arial" w:cs="Arial"/>
          <w:b/>
          <w:color w:val="2F5496" w:themeColor="accent1" w:themeShade="BF"/>
        </w:rPr>
        <w:t>Division of Mental Health, Developmental Disabilities and Substance Abuse Services</w:t>
      </w:r>
    </w:p>
    <w:p w14:paraId="156F3CB7" w14:textId="77777777" w:rsidR="004B1FA9" w:rsidRDefault="004B1FA9" w:rsidP="004B1FA9">
      <w:pPr>
        <w:rPr>
          <w:rFonts w:ascii="Arial" w:hAnsi="Arial" w:cs="Arial"/>
          <w:b/>
        </w:rPr>
      </w:pPr>
    </w:p>
    <w:p w14:paraId="05A5517A" w14:textId="77777777" w:rsidR="004B1FA9" w:rsidRDefault="00240ED1" w:rsidP="004B1FA9">
      <w:pPr>
        <w:rPr>
          <w:rFonts w:ascii="Arial" w:hAnsi="Arial" w:cs="Arial"/>
          <w:b/>
        </w:rPr>
      </w:pPr>
      <w:r w:rsidRPr="00630EEC">
        <w:rPr>
          <w:rFonts w:ascii="Arial" w:hAnsi="Arial" w:cs="Arial"/>
          <w:b/>
        </w:rPr>
        <w:t>R</w:t>
      </w:r>
      <w:r w:rsidR="004B1FA9">
        <w:rPr>
          <w:rFonts w:ascii="Arial" w:hAnsi="Arial" w:cs="Arial"/>
          <w:b/>
        </w:rPr>
        <w:t xml:space="preserve">FA Questions and Answers </w:t>
      </w:r>
    </w:p>
    <w:p w14:paraId="67B702B0" w14:textId="77777777" w:rsidR="004B1FA9" w:rsidRDefault="004B1FA9" w:rsidP="004B1FA9">
      <w:pPr>
        <w:rPr>
          <w:rFonts w:ascii="Arial" w:hAnsi="Arial" w:cs="Arial"/>
          <w:b/>
        </w:rPr>
      </w:pPr>
    </w:p>
    <w:p w14:paraId="2B8C41D6" w14:textId="1541B138" w:rsidR="004B1FA9" w:rsidRPr="003E452B" w:rsidRDefault="004B1FA9" w:rsidP="004B1FA9">
      <w:pPr>
        <w:rPr>
          <w:rFonts w:ascii="Arial" w:hAnsi="Arial" w:cs="Arial"/>
          <w:bCs/>
        </w:rPr>
      </w:pPr>
      <w:r>
        <w:rPr>
          <w:rFonts w:ascii="Arial" w:hAnsi="Arial" w:cs="Arial"/>
          <w:b/>
        </w:rPr>
        <w:t>RFA #</w:t>
      </w:r>
      <w:r w:rsidR="003E452B">
        <w:rPr>
          <w:rFonts w:ascii="Arial" w:hAnsi="Arial" w:cs="Arial"/>
          <w:b/>
        </w:rPr>
        <w:t>:</w:t>
      </w:r>
      <w:r w:rsidR="00D04F37">
        <w:rPr>
          <w:rFonts w:ascii="Arial" w:hAnsi="Arial" w:cs="Arial"/>
          <w:b/>
        </w:rPr>
        <w:t xml:space="preserve"> </w:t>
      </w:r>
      <w:r w:rsidR="00D04F37" w:rsidRPr="00380B6D">
        <w:rPr>
          <w:rFonts w:ascii="Arial" w:hAnsi="Arial" w:cs="Arial"/>
          <w:bCs/>
        </w:rPr>
        <w:t>D</w:t>
      </w:r>
      <w:bookmarkStart w:id="0" w:name="_Hlk118207352"/>
      <w:r w:rsidR="00D04F37" w:rsidRPr="00380B6D">
        <w:rPr>
          <w:rFonts w:ascii="Arial" w:hAnsi="Arial" w:cs="Arial"/>
          <w:iCs/>
          <w:color w:val="000000" w:themeColor="text1"/>
        </w:rPr>
        <w:t>MH23-003CK-REPOST- RFA</w:t>
      </w:r>
      <w:bookmarkEnd w:id="0"/>
    </w:p>
    <w:p w14:paraId="36B27224" w14:textId="77777777" w:rsidR="00D04F37" w:rsidRPr="00380B6D" w:rsidRDefault="004B1FA9" w:rsidP="00CB05BC">
      <w:pPr>
        <w:spacing w:before="120"/>
        <w:rPr>
          <w:rFonts w:ascii="Arial" w:hAnsi="Arial" w:cs="Arial"/>
          <w:b/>
          <w:bCs/>
          <w:color w:val="000000"/>
          <w:szCs w:val="20"/>
        </w:rPr>
      </w:pPr>
      <w:r>
        <w:rPr>
          <w:rFonts w:ascii="Arial" w:hAnsi="Arial" w:cs="Arial"/>
          <w:b/>
        </w:rPr>
        <w:t xml:space="preserve">RFA Title: </w:t>
      </w:r>
      <w:r w:rsidR="00F654D0" w:rsidRPr="00F95C34">
        <w:rPr>
          <w:rFonts w:ascii="Arial" w:hAnsi="Arial" w:cs="Arial"/>
          <w:bCs/>
          <w:color w:val="FF0000"/>
        </w:rPr>
        <w:t xml:space="preserve"> </w:t>
      </w:r>
      <w:r w:rsidR="00D04F37" w:rsidRPr="00380B6D">
        <w:rPr>
          <w:rFonts w:ascii="Arial" w:hAnsi="Arial" w:cs="Arial"/>
          <w:color w:val="000000"/>
        </w:rPr>
        <w:t>Statewide Training and Technical Assistance Services for Community-Based Substance Misuse Prevention</w:t>
      </w:r>
    </w:p>
    <w:p w14:paraId="54A44658" w14:textId="76D1A505" w:rsidR="00F654D0" w:rsidRPr="00F95C34" w:rsidRDefault="00F654D0" w:rsidP="004B1FA9">
      <w:pPr>
        <w:rPr>
          <w:rFonts w:ascii="Arial" w:hAnsi="Arial" w:cs="Arial"/>
          <w:bCs/>
          <w:color w:val="FF0000"/>
        </w:rPr>
      </w:pPr>
    </w:p>
    <w:p w14:paraId="5E9D70F7" w14:textId="6510E814" w:rsidR="003E452B" w:rsidRDefault="003E452B" w:rsidP="004B1FA9">
      <w:pPr>
        <w:rPr>
          <w:rFonts w:ascii="Arial" w:hAnsi="Arial" w:cs="Arial"/>
          <w:bCs/>
        </w:rPr>
      </w:pPr>
      <w:r w:rsidRPr="003E452B">
        <w:rPr>
          <w:rFonts w:ascii="Arial" w:hAnsi="Arial" w:cs="Arial"/>
          <w:b/>
        </w:rPr>
        <w:t>Addendum Number</w:t>
      </w:r>
      <w:r>
        <w:rPr>
          <w:rFonts w:ascii="Arial" w:hAnsi="Arial" w:cs="Arial"/>
          <w:bCs/>
        </w:rPr>
        <w:t xml:space="preserve">: </w:t>
      </w:r>
    </w:p>
    <w:p w14:paraId="233AD273" w14:textId="22A84159" w:rsidR="003E452B" w:rsidRDefault="003E452B" w:rsidP="004B1FA9">
      <w:pPr>
        <w:rPr>
          <w:rFonts w:ascii="Arial" w:hAnsi="Arial" w:cs="Arial"/>
          <w:bCs/>
        </w:rPr>
      </w:pPr>
    </w:p>
    <w:p w14:paraId="2BDFB652" w14:textId="4386BC79" w:rsidR="003E452B" w:rsidRPr="008463EB" w:rsidRDefault="003E452B" w:rsidP="004B1FA9">
      <w:pPr>
        <w:rPr>
          <w:rFonts w:ascii="Arial" w:hAnsi="Arial" w:cs="Arial"/>
          <w:bCs/>
          <w:color w:val="000000" w:themeColor="text1"/>
        </w:rPr>
      </w:pPr>
      <w:r w:rsidRPr="003E452B">
        <w:rPr>
          <w:rFonts w:ascii="Arial" w:hAnsi="Arial" w:cs="Arial"/>
          <w:b/>
        </w:rPr>
        <w:t>Bidder Conference Date</w:t>
      </w:r>
      <w:r>
        <w:rPr>
          <w:rFonts w:ascii="Arial" w:hAnsi="Arial" w:cs="Arial"/>
          <w:bCs/>
        </w:rPr>
        <w:t xml:space="preserve">: </w:t>
      </w:r>
      <w:r w:rsidR="008463EB" w:rsidRPr="00CB05BC">
        <w:rPr>
          <w:rFonts w:ascii="Arial" w:hAnsi="Arial" w:cs="Arial"/>
          <w:bCs/>
          <w:color w:val="000000" w:themeColor="text1"/>
        </w:rPr>
        <w:t>Not</w:t>
      </w:r>
      <w:r w:rsidR="008463EB">
        <w:rPr>
          <w:rFonts w:ascii="Arial" w:hAnsi="Arial" w:cs="Arial"/>
          <w:bCs/>
          <w:color w:val="C00000"/>
        </w:rPr>
        <w:t xml:space="preserve"> </w:t>
      </w:r>
      <w:r w:rsidR="008463EB" w:rsidRPr="008463EB">
        <w:rPr>
          <w:rFonts w:ascii="Arial" w:hAnsi="Arial" w:cs="Arial"/>
          <w:bCs/>
          <w:color w:val="000000" w:themeColor="text1"/>
        </w:rPr>
        <w:t xml:space="preserve">Applicable </w:t>
      </w:r>
    </w:p>
    <w:p w14:paraId="546AF02B" w14:textId="3FF60FBF" w:rsidR="003E452B" w:rsidRPr="003843DB" w:rsidRDefault="003E452B" w:rsidP="004B1FA9">
      <w:pPr>
        <w:rPr>
          <w:rFonts w:ascii="Arial" w:hAnsi="Arial" w:cs="Arial"/>
          <w:bCs/>
          <w:color w:val="C00000"/>
        </w:rPr>
      </w:pPr>
      <w:r w:rsidRPr="003E452B">
        <w:rPr>
          <w:rFonts w:ascii="Arial" w:hAnsi="Arial" w:cs="Arial"/>
          <w:b/>
        </w:rPr>
        <w:t>Questions Received Until Date</w:t>
      </w:r>
      <w:r>
        <w:rPr>
          <w:rFonts w:ascii="Arial" w:hAnsi="Arial" w:cs="Arial"/>
          <w:bCs/>
        </w:rPr>
        <w:t xml:space="preserve">: </w:t>
      </w:r>
      <w:r w:rsidR="00CB05BC" w:rsidRPr="00CB05BC">
        <w:rPr>
          <w:rFonts w:ascii="Arial" w:hAnsi="Arial" w:cs="Arial"/>
          <w:bCs/>
          <w:color w:val="000000" w:themeColor="text1"/>
        </w:rPr>
        <w:t>November 14, 2022</w:t>
      </w:r>
    </w:p>
    <w:p w14:paraId="0E74FA12" w14:textId="3764168E" w:rsidR="00240ED1" w:rsidRDefault="003E452B" w:rsidP="00240ED1">
      <w:pPr>
        <w:ind w:left="720" w:firstLine="720"/>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15C21709" wp14:editId="0DE4B271">
                <wp:simplePos x="0" y="0"/>
                <wp:positionH relativeFrom="column">
                  <wp:posOffset>-350520</wp:posOffset>
                </wp:positionH>
                <wp:positionV relativeFrom="paragraph">
                  <wp:posOffset>182880</wp:posOffset>
                </wp:positionV>
                <wp:extent cx="6903720" cy="7620"/>
                <wp:effectExtent l="0" t="0" r="30480" b="30480"/>
                <wp:wrapNone/>
                <wp:docPr id="1" name="Straight Connector 1"/>
                <wp:cNvGraphicFramePr/>
                <a:graphic xmlns:a="http://schemas.openxmlformats.org/drawingml/2006/main">
                  <a:graphicData uri="http://schemas.microsoft.com/office/word/2010/wordprocessingShape">
                    <wps:wsp>
                      <wps:cNvCnPr/>
                      <wps:spPr>
                        <a:xfrm>
                          <a:off x="0" y="0"/>
                          <a:ext cx="6903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6C9C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4.4pt" to="5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" strokecolor="#4472c4 [3204]" strokeweight=".5pt">
                <v:stroke joinstyle="miter"/>
              </v:line>
            </w:pict>
          </mc:Fallback>
        </mc:AlternateContent>
      </w:r>
    </w:p>
    <w:p w14:paraId="38AA4461" w14:textId="77777777" w:rsidR="00240ED1" w:rsidRPr="003E452B" w:rsidRDefault="00240ED1" w:rsidP="00240ED1">
      <w:pPr>
        <w:jc w:val="center"/>
        <w:rPr>
          <w:rFonts w:ascii="Arial" w:hAnsi="Arial" w:cs="Arial"/>
          <w:b/>
        </w:rPr>
      </w:pPr>
    </w:p>
    <w:p w14:paraId="770E0DC8" w14:textId="77777777" w:rsidR="00240ED1" w:rsidRDefault="00240ED1" w:rsidP="00240ED1">
      <w:pPr>
        <w:jc w:val="center"/>
        <w:rPr>
          <w:rFonts w:ascii="Arial" w:hAnsi="Arial" w:cs="Arial"/>
          <w:b/>
        </w:rPr>
      </w:pPr>
      <w:r>
        <w:rPr>
          <w:rFonts w:ascii="Arial" w:hAnsi="Arial" w:cs="Arial"/>
          <w:b/>
        </w:rPr>
        <w:t>Questions and Responses</w:t>
      </w:r>
    </w:p>
    <w:p w14:paraId="7133BBF9" w14:textId="77777777" w:rsidR="00240ED1" w:rsidRDefault="00240ED1" w:rsidP="00240ED1">
      <w:pPr>
        <w:jc w:val="center"/>
        <w:rPr>
          <w:rFonts w:ascii="Arial" w:hAnsi="Arial" w:cs="Arial"/>
          <w:b/>
        </w:rPr>
      </w:pPr>
    </w:p>
    <w:p w14:paraId="7FBC2885" w14:textId="6DED4641" w:rsidR="000C103E" w:rsidRPr="0043220F" w:rsidRDefault="004B1FA9" w:rsidP="005C3A5D">
      <w:pPr>
        <w:pStyle w:val="ListParagraph"/>
        <w:numPr>
          <w:ilvl w:val="0"/>
          <w:numId w:val="14"/>
        </w:numPr>
        <w:spacing w:before="120"/>
        <w:ind w:left="360"/>
        <w:rPr>
          <w:rFonts w:ascii="Arial" w:hAnsi="Arial" w:cs="Arial"/>
        </w:rPr>
      </w:pPr>
      <w:r w:rsidRPr="0043220F">
        <w:rPr>
          <w:rFonts w:ascii="Arial" w:hAnsi="Arial" w:cs="Arial"/>
          <w:b/>
        </w:rPr>
        <w:t xml:space="preserve">Question: </w:t>
      </w:r>
      <w:r w:rsidR="00240ED1" w:rsidRPr="0043220F">
        <w:rPr>
          <w:rFonts w:ascii="Arial" w:hAnsi="Arial" w:cs="Arial"/>
          <w:b/>
        </w:rPr>
        <w:t xml:space="preserve"> </w:t>
      </w:r>
      <w:r w:rsidR="000C103E" w:rsidRPr="0043220F">
        <w:rPr>
          <w:rFonts w:ascii="Arial" w:hAnsi="Arial" w:cs="Arial"/>
          <w:b/>
        </w:rPr>
        <w:t xml:space="preserve">  </w:t>
      </w:r>
      <w:r w:rsidR="000C103E" w:rsidRPr="00595E57">
        <w:rPr>
          <w:rFonts w:ascii="Arial" w:hAnsi="Arial" w:cs="Arial"/>
          <w:b/>
          <w:bCs/>
        </w:rPr>
        <w:t xml:space="preserve">Please confirm the following for </w:t>
      </w:r>
      <w:r w:rsidR="000C103E" w:rsidRPr="00595E57">
        <w:rPr>
          <w:rFonts w:ascii="Arial" w:hAnsi="Arial" w:cs="Arial"/>
          <w:b/>
          <w:bCs/>
          <w:color w:val="000000" w:themeColor="text1"/>
        </w:rPr>
        <w:t>DMH23-003CK-RFA</w:t>
      </w:r>
      <w:r w:rsidR="000C103E" w:rsidRPr="00595E57">
        <w:rPr>
          <w:rFonts w:ascii="Arial" w:hAnsi="Arial" w:cs="Arial"/>
          <w:b/>
          <w:bCs/>
          <w:color w:val="2F5496"/>
        </w:rPr>
        <w:t xml:space="preserve">: </w:t>
      </w:r>
      <w:bookmarkStart w:id="1" w:name="_Hlk107927188"/>
      <w:r w:rsidR="000C103E" w:rsidRPr="00595E57">
        <w:rPr>
          <w:rFonts w:ascii="Arial" w:hAnsi="Arial" w:cs="Arial"/>
          <w:b/>
          <w:bCs/>
          <w:color w:val="000000"/>
        </w:rPr>
        <w:t>Statewide Assessment and Evaluation Services for Community-Based Substance Misuse Prevention</w:t>
      </w:r>
      <w:bookmarkEnd w:id="1"/>
      <w:r w:rsidR="000C103E" w:rsidRPr="00595E57">
        <w:rPr>
          <w:rFonts w:ascii="Arial" w:hAnsi="Arial" w:cs="Arial"/>
          <w:b/>
          <w:bCs/>
          <w:color w:val="000000"/>
        </w:rPr>
        <w:t>.</w:t>
      </w:r>
      <w:r w:rsidR="0043220F" w:rsidRPr="00595E57">
        <w:rPr>
          <w:rFonts w:ascii="Arial" w:hAnsi="Arial" w:cs="Arial"/>
          <w:b/>
          <w:bCs/>
          <w:color w:val="000000"/>
        </w:rPr>
        <w:t xml:space="preserve"> </w:t>
      </w:r>
      <w:r w:rsidR="000C103E" w:rsidRPr="00595E57">
        <w:rPr>
          <w:rFonts w:ascii="Arial" w:hAnsi="Arial" w:cs="Arial"/>
          <w:b/>
          <w:bCs/>
        </w:rPr>
        <w:t xml:space="preserve">The RFA refers to scopes of work.  Please confirm, if this RFA allows for one application </w:t>
      </w:r>
      <w:r w:rsidR="00380B6D" w:rsidRPr="00595E57">
        <w:rPr>
          <w:rFonts w:ascii="Arial" w:hAnsi="Arial" w:cs="Arial"/>
          <w:b/>
          <w:bCs/>
        </w:rPr>
        <w:t>f</w:t>
      </w:r>
      <w:r w:rsidR="000C103E" w:rsidRPr="00595E57">
        <w:rPr>
          <w:rFonts w:ascii="Arial" w:hAnsi="Arial" w:cs="Arial"/>
          <w:b/>
          <w:bCs/>
        </w:rPr>
        <w:t>or all three scopes of work.</w:t>
      </w:r>
      <w:r w:rsidR="000C103E" w:rsidRPr="0043220F">
        <w:rPr>
          <w:rFonts w:ascii="Arial" w:hAnsi="Arial" w:cs="Arial"/>
        </w:rPr>
        <w:t xml:space="preserve"> </w:t>
      </w:r>
    </w:p>
    <w:p w14:paraId="16A00BEF" w14:textId="77777777" w:rsidR="004B1FA9" w:rsidRPr="00815305" w:rsidRDefault="004B1FA9" w:rsidP="00815305">
      <w:pPr>
        <w:pStyle w:val="NormalWeb"/>
        <w:spacing w:before="0" w:beforeAutospacing="0" w:after="0" w:afterAutospacing="0"/>
        <w:ind w:left="360"/>
        <w:textAlignment w:val="baseline"/>
        <w:rPr>
          <w:rFonts w:ascii="Arial" w:hAnsi="Arial" w:cs="Arial"/>
          <w:sz w:val="24"/>
          <w:szCs w:val="24"/>
        </w:rPr>
      </w:pPr>
    </w:p>
    <w:p w14:paraId="47167CE1" w14:textId="77072A6F" w:rsidR="005B486F" w:rsidRDefault="004B1FA9" w:rsidP="00815305">
      <w:pPr>
        <w:pStyle w:val="NormalWeb"/>
        <w:spacing w:before="0" w:beforeAutospacing="0" w:after="0" w:afterAutospacing="0"/>
        <w:ind w:left="360" w:firstLine="540"/>
        <w:textAlignment w:val="baseline"/>
        <w:rPr>
          <w:rFonts w:ascii="Arial" w:hAnsi="Arial" w:cs="Arial"/>
          <w:color w:val="000000"/>
          <w:sz w:val="24"/>
          <w:szCs w:val="24"/>
        </w:rPr>
      </w:pPr>
      <w:r w:rsidRPr="00815305">
        <w:rPr>
          <w:rFonts w:ascii="Arial" w:hAnsi="Arial" w:cs="Arial"/>
          <w:b/>
          <w:bCs/>
          <w:color w:val="000000"/>
          <w:sz w:val="24"/>
          <w:szCs w:val="24"/>
        </w:rPr>
        <w:t>Answer</w:t>
      </w:r>
      <w:r w:rsidR="003843DB" w:rsidRPr="00815305">
        <w:rPr>
          <w:rFonts w:ascii="Arial" w:hAnsi="Arial" w:cs="Arial"/>
          <w:b/>
          <w:bCs/>
          <w:color w:val="000000"/>
          <w:sz w:val="24"/>
          <w:szCs w:val="24"/>
        </w:rPr>
        <w:t>:</w:t>
      </w:r>
      <w:r w:rsidR="00380B6D">
        <w:rPr>
          <w:rFonts w:ascii="Arial" w:hAnsi="Arial" w:cs="Arial"/>
          <w:b/>
          <w:bCs/>
          <w:color w:val="000000"/>
          <w:sz w:val="24"/>
          <w:szCs w:val="24"/>
        </w:rPr>
        <w:t xml:space="preserve"> </w:t>
      </w:r>
      <w:r w:rsidR="00380B6D" w:rsidRPr="00380B6D">
        <w:rPr>
          <w:rFonts w:ascii="Arial" w:hAnsi="Arial" w:cs="Arial"/>
          <w:color w:val="000000"/>
          <w:sz w:val="24"/>
          <w:szCs w:val="24"/>
        </w:rPr>
        <w:t>Organizations</w:t>
      </w:r>
      <w:r w:rsidR="00380B6D">
        <w:rPr>
          <w:rFonts w:ascii="Arial" w:hAnsi="Arial" w:cs="Arial"/>
          <w:color w:val="000000"/>
          <w:sz w:val="24"/>
          <w:szCs w:val="24"/>
        </w:rPr>
        <w:t xml:space="preserve"> can submit ONE application for more than one scope of work.  If one application includes</w:t>
      </w:r>
      <w:r w:rsidR="00431A91">
        <w:rPr>
          <w:rFonts w:ascii="Arial" w:hAnsi="Arial" w:cs="Arial"/>
          <w:color w:val="000000"/>
          <w:sz w:val="24"/>
          <w:szCs w:val="24"/>
        </w:rPr>
        <w:t xml:space="preserve"> multiple scopes of work, please </w:t>
      </w:r>
      <w:r w:rsidR="0043220F">
        <w:rPr>
          <w:rFonts w:ascii="Arial" w:hAnsi="Arial" w:cs="Arial"/>
          <w:color w:val="000000"/>
          <w:sz w:val="24"/>
          <w:szCs w:val="24"/>
        </w:rPr>
        <w:t xml:space="preserve">adhere to the maximum page number and </w:t>
      </w:r>
      <w:r w:rsidR="00431A91">
        <w:rPr>
          <w:rFonts w:ascii="Arial" w:hAnsi="Arial" w:cs="Arial"/>
          <w:color w:val="000000"/>
          <w:sz w:val="24"/>
          <w:szCs w:val="24"/>
        </w:rPr>
        <w:t>format</w:t>
      </w:r>
      <w:r w:rsidR="0043220F">
        <w:rPr>
          <w:rFonts w:ascii="Arial" w:hAnsi="Arial" w:cs="Arial"/>
          <w:color w:val="000000"/>
          <w:sz w:val="24"/>
          <w:szCs w:val="24"/>
        </w:rPr>
        <w:t xml:space="preserve"> requirements</w:t>
      </w:r>
      <w:r w:rsidR="00431A91">
        <w:rPr>
          <w:rFonts w:ascii="Arial" w:hAnsi="Arial" w:cs="Arial"/>
          <w:color w:val="000000"/>
          <w:sz w:val="24"/>
          <w:szCs w:val="24"/>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0"/>
        <w:gridCol w:w="4315"/>
      </w:tblGrid>
      <w:tr w:rsidR="00431A91" w:rsidRPr="0043220F" w14:paraId="51D7DC8E" w14:textId="77777777" w:rsidTr="0043220F">
        <w:tc>
          <w:tcPr>
            <w:tcW w:w="4680" w:type="dxa"/>
            <w:shd w:val="clear" w:color="auto" w:fill="DEEAF6" w:themeFill="accent5" w:themeFillTint="33"/>
            <w:tcMar>
              <w:top w:w="0" w:type="dxa"/>
              <w:left w:w="108" w:type="dxa"/>
              <w:bottom w:w="0" w:type="dxa"/>
              <w:right w:w="108" w:type="dxa"/>
            </w:tcMar>
          </w:tcPr>
          <w:p w14:paraId="38A1A773" w14:textId="08631327" w:rsidR="00431A91" w:rsidRPr="0043220F" w:rsidRDefault="00431A91" w:rsidP="004057FA">
            <w:pPr>
              <w:rPr>
                <w:rFonts w:ascii="Arial" w:hAnsi="Arial" w:cs="Arial"/>
                <w:b/>
                <w:bCs/>
                <w:color w:val="000000"/>
                <w:sz w:val="22"/>
                <w:szCs w:val="22"/>
              </w:rPr>
            </w:pPr>
            <w:r w:rsidRPr="0043220F">
              <w:rPr>
                <w:rFonts w:ascii="Arial" w:hAnsi="Arial" w:cs="Arial"/>
                <w:b/>
                <w:bCs/>
                <w:color w:val="000000"/>
                <w:sz w:val="22"/>
                <w:szCs w:val="22"/>
              </w:rPr>
              <w:t>Section</w:t>
            </w:r>
          </w:p>
        </w:tc>
        <w:tc>
          <w:tcPr>
            <w:tcW w:w="4315" w:type="dxa"/>
            <w:shd w:val="clear" w:color="auto" w:fill="DEEAF6" w:themeFill="accent5" w:themeFillTint="33"/>
            <w:tcMar>
              <w:top w:w="0" w:type="dxa"/>
              <w:left w:w="108" w:type="dxa"/>
              <w:bottom w:w="0" w:type="dxa"/>
              <w:right w:w="108" w:type="dxa"/>
            </w:tcMar>
            <w:vAlign w:val="center"/>
          </w:tcPr>
          <w:p w14:paraId="2CA1AF89" w14:textId="77777777" w:rsidR="00431A91" w:rsidRPr="0043220F" w:rsidRDefault="00431A91" w:rsidP="004057FA">
            <w:pPr>
              <w:autoSpaceDE w:val="0"/>
              <w:autoSpaceDN w:val="0"/>
              <w:jc w:val="center"/>
              <w:rPr>
                <w:rFonts w:ascii="Arial" w:hAnsi="Arial" w:cs="Arial"/>
                <w:b/>
                <w:bCs/>
                <w:color w:val="000000"/>
                <w:sz w:val="22"/>
                <w:szCs w:val="22"/>
              </w:rPr>
            </w:pPr>
          </w:p>
        </w:tc>
      </w:tr>
      <w:tr w:rsidR="00431A91" w:rsidRPr="0043220F" w14:paraId="6F4D2E65" w14:textId="77777777" w:rsidTr="0043220F">
        <w:tc>
          <w:tcPr>
            <w:tcW w:w="4680" w:type="dxa"/>
            <w:tcMar>
              <w:top w:w="0" w:type="dxa"/>
              <w:left w:w="108" w:type="dxa"/>
              <w:bottom w:w="0" w:type="dxa"/>
              <w:right w:w="108" w:type="dxa"/>
            </w:tcMar>
            <w:hideMark/>
          </w:tcPr>
          <w:p w14:paraId="2723D7B2" w14:textId="77777777" w:rsidR="00431A91" w:rsidRPr="0043220F" w:rsidRDefault="00431A91" w:rsidP="004057FA">
            <w:pPr>
              <w:rPr>
                <w:rFonts w:ascii="Arial" w:hAnsi="Arial" w:cs="Arial"/>
                <w:color w:val="000000"/>
                <w:sz w:val="22"/>
                <w:szCs w:val="22"/>
              </w:rPr>
            </w:pPr>
            <w:r w:rsidRPr="0043220F">
              <w:rPr>
                <w:rFonts w:ascii="Arial" w:hAnsi="Arial" w:cs="Arial"/>
                <w:color w:val="000000"/>
                <w:sz w:val="22"/>
                <w:szCs w:val="22"/>
              </w:rPr>
              <w:t>Proposal Summary</w:t>
            </w:r>
          </w:p>
        </w:tc>
        <w:tc>
          <w:tcPr>
            <w:tcW w:w="4315" w:type="dxa"/>
            <w:tcMar>
              <w:top w:w="0" w:type="dxa"/>
              <w:left w:w="108" w:type="dxa"/>
              <w:bottom w:w="0" w:type="dxa"/>
              <w:right w:w="108" w:type="dxa"/>
            </w:tcMar>
            <w:vAlign w:val="center"/>
            <w:hideMark/>
          </w:tcPr>
          <w:p w14:paraId="25169B36" w14:textId="73AF5E21" w:rsidR="00431A91" w:rsidRPr="0043220F" w:rsidRDefault="00431A91" w:rsidP="0043220F">
            <w:pPr>
              <w:autoSpaceDE w:val="0"/>
              <w:autoSpaceDN w:val="0"/>
              <w:jc w:val="center"/>
              <w:rPr>
                <w:rFonts w:ascii="Arial" w:hAnsi="Arial" w:cs="Arial"/>
                <w:color w:val="000000"/>
                <w:sz w:val="22"/>
                <w:szCs w:val="22"/>
              </w:rPr>
            </w:pPr>
            <w:r w:rsidRPr="0043220F">
              <w:rPr>
                <w:rFonts w:ascii="Arial" w:hAnsi="Arial" w:cs="Arial"/>
                <w:color w:val="000000"/>
                <w:sz w:val="22"/>
                <w:szCs w:val="22"/>
              </w:rPr>
              <w:t>1 overall summary per application</w:t>
            </w:r>
          </w:p>
        </w:tc>
      </w:tr>
      <w:tr w:rsidR="00431A91" w:rsidRPr="0043220F" w14:paraId="5EA544F6" w14:textId="77777777" w:rsidTr="0043220F">
        <w:tc>
          <w:tcPr>
            <w:tcW w:w="4680" w:type="dxa"/>
            <w:tcMar>
              <w:top w:w="0" w:type="dxa"/>
              <w:left w:w="108" w:type="dxa"/>
              <w:bottom w:w="0" w:type="dxa"/>
              <w:right w:w="108" w:type="dxa"/>
            </w:tcMar>
            <w:hideMark/>
          </w:tcPr>
          <w:p w14:paraId="7EF9D957" w14:textId="77777777" w:rsidR="00431A91" w:rsidRPr="0043220F" w:rsidRDefault="00431A91" w:rsidP="004057FA">
            <w:pPr>
              <w:rPr>
                <w:rFonts w:ascii="Arial" w:hAnsi="Arial" w:cs="Arial"/>
                <w:color w:val="000000"/>
                <w:sz w:val="22"/>
                <w:szCs w:val="22"/>
              </w:rPr>
            </w:pPr>
            <w:r w:rsidRPr="0043220F">
              <w:rPr>
                <w:rFonts w:ascii="Arial" w:hAnsi="Arial" w:cs="Arial"/>
                <w:color w:val="000000"/>
                <w:sz w:val="22"/>
                <w:szCs w:val="22"/>
              </w:rPr>
              <w:t>Organizational Background and Qualifications</w:t>
            </w:r>
          </w:p>
        </w:tc>
        <w:tc>
          <w:tcPr>
            <w:tcW w:w="4315" w:type="dxa"/>
            <w:tcMar>
              <w:top w:w="0" w:type="dxa"/>
              <w:left w:w="108" w:type="dxa"/>
              <w:bottom w:w="0" w:type="dxa"/>
              <w:right w:w="108" w:type="dxa"/>
            </w:tcMar>
            <w:vAlign w:val="center"/>
            <w:hideMark/>
          </w:tcPr>
          <w:p w14:paraId="5213DA29" w14:textId="2E9DCE7C" w:rsidR="00431A91" w:rsidRPr="0043220F" w:rsidRDefault="00431A91" w:rsidP="0043220F">
            <w:pPr>
              <w:autoSpaceDE w:val="0"/>
              <w:autoSpaceDN w:val="0"/>
              <w:jc w:val="center"/>
              <w:rPr>
                <w:rFonts w:ascii="Arial" w:hAnsi="Arial" w:cs="Arial"/>
                <w:color w:val="000000"/>
                <w:sz w:val="22"/>
                <w:szCs w:val="22"/>
              </w:rPr>
            </w:pPr>
            <w:r w:rsidRPr="0043220F">
              <w:rPr>
                <w:rFonts w:ascii="Arial" w:hAnsi="Arial" w:cs="Arial"/>
                <w:color w:val="000000"/>
                <w:sz w:val="22"/>
                <w:szCs w:val="22"/>
              </w:rPr>
              <w:t xml:space="preserve">1 </w:t>
            </w:r>
            <w:r w:rsidR="0043220F">
              <w:rPr>
                <w:rFonts w:ascii="Arial" w:hAnsi="Arial" w:cs="Arial"/>
                <w:color w:val="000000"/>
                <w:sz w:val="22"/>
                <w:szCs w:val="22"/>
              </w:rPr>
              <w:t xml:space="preserve">background </w:t>
            </w:r>
            <w:r w:rsidRPr="0043220F">
              <w:rPr>
                <w:rFonts w:ascii="Arial" w:hAnsi="Arial" w:cs="Arial"/>
                <w:color w:val="000000"/>
                <w:sz w:val="22"/>
                <w:szCs w:val="22"/>
              </w:rPr>
              <w:t>per application</w:t>
            </w:r>
          </w:p>
        </w:tc>
      </w:tr>
      <w:tr w:rsidR="00431A91" w:rsidRPr="0043220F" w14:paraId="32EAA605" w14:textId="77777777" w:rsidTr="0043220F">
        <w:tc>
          <w:tcPr>
            <w:tcW w:w="4680" w:type="dxa"/>
            <w:tcMar>
              <w:top w:w="0" w:type="dxa"/>
              <w:left w:w="108" w:type="dxa"/>
              <w:bottom w:w="0" w:type="dxa"/>
              <w:right w:w="108" w:type="dxa"/>
            </w:tcMar>
            <w:hideMark/>
          </w:tcPr>
          <w:p w14:paraId="05538B0E" w14:textId="77777777" w:rsidR="00431A91" w:rsidRPr="0043220F" w:rsidRDefault="00431A91" w:rsidP="004057FA">
            <w:pPr>
              <w:autoSpaceDE w:val="0"/>
              <w:autoSpaceDN w:val="0"/>
              <w:rPr>
                <w:rFonts w:ascii="Arial" w:hAnsi="Arial" w:cs="Arial"/>
                <w:color w:val="000000"/>
                <w:sz w:val="22"/>
                <w:szCs w:val="22"/>
                <w:highlight w:val="yellow"/>
              </w:rPr>
            </w:pPr>
            <w:r w:rsidRPr="0043220F">
              <w:rPr>
                <w:rFonts w:ascii="Arial" w:hAnsi="Arial" w:cs="Arial"/>
                <w:color w:val="000000"/>
                <w:sz w:val="22"/>
                <w:szCs w:val="22"/>
              </w:rPr>
              <w:t>Project Implementation Plan</w:t>
            </w:r>
          </w:p>
        </w:tc>
        <w:tc>
          <w:tcPr>
            <w:tcW w:w="4315" w:type="dxa"/>
            <w:tcMar>
              <w:top w:w="0" w:type="dxa"/>
              <w:left w:w="108" w:type="dxa"/>
              <w:bottom w:w="0" w:type="dxa"/>
              <w:right w:w="108" w:type="dxa"/>
            </w:tcMar>
            <w:vAlign w:val="center"/>
            <w:hideMark/>
          </w:tcPr>
          <w:p w14:paraId="710A4AF6" w14:textId="0DBFFF71" w:rsidR="00431A91" w:rsidRPr="0043220F" w:rsidRDefault="00431A91" w:rsidP="0043220F">
            <w:pPr>
              <w:autoSpaceDE w:val="0"/>
              <w:autoSpaceDN w:val="0"/>
              <w:jc w:val="center"/>
              <w:rPr>
                <w:rFonts w:ascii="Arial" w:hAnsi="Arial" w:cs="Arial"/>
                <w:color w:val="000000"/>
                <w:sz w:val="22"/>
                <w:szCs w:val="22"/>
                <w:highlight w:val="yellow"/>
              </w:rPr>
            </w:pPr>
            <w:r w:rsidRPr="0043220F">
              <w:rPr>
                <w:rFonts w:ascii="Arial" w:hAnsi="Arial" w:cs="Arial"/>
                <w:color w:val="000000"/>
                <w:sz w:val="22"/>
                <w:szCs w:val="22"/>
              </w:rPr>
              <w:t>Maximum 4 pages per scope of work</w:t>
            </w:r>
          </w:p>
        </w:tc>
      </w:tr>
      <w:tr w:rsidR="00431A91" w:rsidRPr="0043220F" w14:paraId="6FA9083D" w14:textId="77777777" w:rsidTr="0043220F">
        <w:tc>
          <w:tcPr>
            <w:tcW w:w="4680" w:type="dxa"/>
            <w:tcMar>
              <w:top w:w="0" w:type="dxa"/>
              <w:left w:w="108" w:type="dxa"/>
              <w:bottom w:w="0" w:type="dxa"/>
              <w:right w:w="108" w:type="dxa"/>
            </w:tcMar>
            <w:hideMark/>
          </w:tcPr>
          <w:p w14:paraId="6EEFE1F5" w14:textId="77777777" w:rsidR="00431A91" w:rsidRPr="0043220F" w:rsidRDefault="00431A91" w:rsidP="00431A91">
            <w:pPr>
              <w:autoSpaceDE w:val="0"/>
              <w:autoSpaceDN w:val="0"/>
              <w:rPr>
                <w:rFonts w:ascii="Arial" w:hAnsi="Arial" w:cs="Arial"/>
                <w:color w:val="000000"/>
                <w:sz w:val="22"/>
                <w:szCs w:val="22"/>
                <w:highlight w:val="yellow"/>
              </w:rPr>
            </w:pPr>
            <w:r w:rsidRPr="0043220F">
              <w:rPr>
                <w:rFonts w:ascii="Arial" w:hAnsi="Arial" w:cs="Arial"/>
                <w:color w:val="000000"/>
                <w:sz w:val="22"/>
                <w:szCs w:val="22"/>
              </w:rPr>
              <w:t>Project Evaluation Plan</w:t>
            </w:r>
          </w:p>
        </w:tc>
        <w:tc>
          <w:tcPr>
            <w:tcW w:w="4315" w:type="dxa"/>
            <w:tcMar>
              <w:top w:w="0" w:type="dxa"/>
              <w:left w:w="108" w:type="dxa"/>
              <w:bottom w:w="0" w:type="dxa"/>
              <w:right w:w="108" w:type="dxa"/>
            </w:tcMar>
            <w:vAlign w:val="center"/>
            <w:hideMark/>
          </w:tcPr>
          <w:p w14:paraId="03BC7389" w14:textId="190947B6" w:rsidR="00431A91" w:rsidRPr="0043220F" w:rsidRDefault="00431A91" w:rsidP="0043220F">
            <w:pPr>
              <w:autoSpaceDE w:val="0"/>
              <w:autoSpaceDN w:val="0"/>
              <w:jc w:val="center"/>
              <w:rPr>
                <w:rFonts w:ascii="Arial" w:hAnsi="Arial" w:cs="Arial"/>
                <w:color w:val="000000"/>
                <w:sz w:val="22"/>
                <w:szCs w:val="22"/>
                <w:highlight w:val="yellow"/>
              </w:rPr>
            </w:pPr>
            <w:r w:rsidRPr="0043220F">
              <w:rPr>
                <w:rFonts w:ascii="Arial" w:hAnsi="Arial" w:cs="Arial"/>
                <w:color w:val="000000"/>
                <w:sz w:val="22"/>
                <w:szCs w:val="22"/>
              </w:rPr>
              <w:t xml:space="preserve">Maximum </w:t>
            </w:r>
            <w:r w:rsidR="0043220F" w:rsidRPr="0043220F">
              <w:rPr>
                <w:rFonts w:ascii="Arial" w:hAnsi="Arial" w:cs="Arial"/>
                <w:color w:val="000000"/>
                <w:sz w:val="22"/>
                <w:szCs w:val="22"/>
              </w:rPr>
              <w:t>2</w:t>
            </w:r>
            <w:r w:rsidRPr="0043220F">
              <w:rPr>
                <w:rFonts w:ascii="Arial" w:hAnsi="Arial" w:cs="Arial"/>
                <w:color w:val="000000"/>
                <w:sz w:val="22"/>
                <w:szCs w:val="22"/>
              </w:rPr>
              <w:t xml:space="preserve"> pages per scope of work</w:t>
            </w:r>
          </w:p>
        </w:tc>
      </w:tr>
      <w:tr w:rsidR="00431A91" w:rsidRPr="0043220F" w14:paraId="64074ECB" w14:textId="77777777" w:rsidTr="0043220F">
        <w:tc>
          <w:tcPr>
            <w:tcW w:w="4680" w:type="dxa"/>
            <w:tcMar>
              <w:top w:w="0" w:type="dxa"/>
              <w:left w:w="108" w:type="dxa"/>
              <w:bottom w:w="0" w:type="dxa"/>
              <w:right w:w="108" w:type="dxa"/>
            </w:tcMar>
            <w:hideMark/>
          </w:tcPr>
          <w:p w14:paraId="42ADF236" w14:textId="77777777" w:rsidR="00431A91" w:rsidRPr="0043220F" w:rsidRDefault="00431A91" w:rsidP="00431A91">
            <w:pPr>
              <w:autoSpaceDE w:val="0"/>
              <w:autoSpaceDN w:val="0"/>
              <w:rPr>
                <w:rFonts w:ascii="Arial" w:hAnsi="Arial" w:cs="Arial"/>
                <w:color w:val="000000"/>
                <w:sz w:val="22"/>
                <w:szCs w:val="22"/>
                <w:highlight w:val="yellow"/>
              </w:rPr>
            </w:pPr>
            <w:r w:rsidRPr="0043220F">
              <w:rPr>
                <w:rFonts w:ascii="Arial" w:hAnsi="Arial" w:cs="Arial"/>
                <w:color w:val="000000"/>
                <w:sz w:val="22"/>
                <w:szCs w:val="22"/>
              </w:rPr>
              <w:t>Project Staffing</w:t>
            </w:r>
          </w:p>
        </w:tc>
        <w:tc>
          <w:tcPr>
            <w:tcW w:w="4315" w:type="dxa"/>
            <w:tcMar>
              <w:top w:w="0" w:type="dxa"/>
              <w:left w:w="108" w:type="dxa"/>
              <w:bottom w:w="0" w:type="dxa"/>
              <w:right w:w="108" w:type="dxa"/>
            </w:tcMar>
            <w:vAlign w:val="center"/>
            <w:hideMark/>
          </w:tcPr>
          <w:p w14:paraId="2631EABE" w14:textId="63586F7D" w:rsidR="00431A91" w:rsidRPr="0043220F" w:rsidRDefault="00431A91" w:rsidP="0043220F">
            <w:pPr>
              <w:autoSpaceDE w:val="0"/>
              <w:autoSpaceDN w:val="0"/>
              <w:jc w:val="center"/>
              <w:rPr>
                <w:rFonts w:ascii="Arial" w:hAnsi="Arial" w:cs="Arial"/>
                <w:color w:val="000000"/>
                <w:sz w:val="22"/>
                <w:szCs w:val="22"/>
                <w:highlight w:val="yellow"/>
              </w:rPr>
            </w:pPr>
            <w:r w:rsidRPr="0043220F">
              <w:rPr>
                <w:rFonts w:ascii="Arial" w:hAnsi="Arial" w:cs="Arial"/>
                <w:color w:val="000000"/>
                <w:sz w:val="22"/>
                <w:szCs w:val="22"/>
              </w:rPr>
              <w:t xml:space="preserve">Maximum </w:t>
            </w:r>
            <w:r w:rsidR="0043220F" w:rsidRPr="0043220F">
              <w:rPr>
                <w:rFonts w:ascii="Arial" w:hAnsi="Arial" w:cs="Arial"/>
                <w:color w:val="000000"/>
                <w:sz w:val="22"/>
                <w:szCs w:val="22"/>
              </w:rPr>
              <w:t>2</w:t>
            </w:r>
            <w:r w:rsidRPr="0043220F">
              <w:rPr>
                <w:rFonts w:ascii="Arial" w:hAnsi="Arial" w:cs="Arial"/>
                <w:color w:val="000000"/>
                <w:sz w:val="22"/>
                <w:szCs w:val="22"/>
              </w:rPr>
              <w:t xml:space="preserve"> pages per scope of work</w:t>
            </w:r>
          </w:p>
        </w:tc>
      </w:tr>
      <w:tr w:rsidR="00431A91" w:rsidRPr="0043220F" w14:paraId="47A02B7E" w14:textId="77777777" w:rsidTr="0043220F">
        <w:tc>
          <w:tcPr>
            <w:tcW w:w="4680" w:type="dxa"/>
            <w:tcMar>
              <w:top w:w="0" w:type="dxa"/>
              <w:left w:w="108" w:type="dxa"/>
              <w:bottom w:w="0" w:type="dxa"/>
              <w:right w:w="108" w:type="dxa"/>
            </w:tcMar>
            <w:hideMark/>
          </w:tcPr>
          <w:p w14:paraId="07669E70" w14:textId="77777777" w:rsidR="00431A91" w:rsidRPr="0043220F" w:rsidRDefault="00431A91" w:rsidP="00431A91">
            <w:pPr>
              <w:autoSpaceDE w:val="0"/>
              <w:autoSpaceDN w:val="0"/>
              <w:rPr>
                <w:rFonts w:ascii="Arial" w:hAnsi="Arial" w:cs="Arial"/>
                <w:color w:val="000000"/>
                <w:sz w:val="22"/>
                <w:szCs w:val="22"/>
                <w:highlight w:val="yellow"/>
              </w:rPr>
            </w:pPr>
            <w:r w:rsidRPr="0043220F">
              <w:rPr>
                <w:rFonts w:ascii="Arial" w:hAnsi="Arial" w:cs="Arial"/>
                <w:color w:val="000000"/>
                <w:sz w:val="22"/>
                <w:szCs w:val="22"/>
              </w:rPr>
              <w:t>Statewide Collaboration and Coordination</w:t>
            </w:r>
          </w:p>
        </w:tc>
        <w:tc>
          <w:tcPr>
            <w:tcW w:w="4315" w:type="dxa"/>
            <w:tcMar>
              <w:top w:w="0" w:type="dxa"/>
              <w:left w:w="108" w:type="dxa"/>
              <w:bottom w:w="0" w:type="dxa"/>
              <w:right w:w="108" w:type="dxa"/>
            </w:tcMar>
            <w:vAlign w:val="center"/>
            <w:hideMark/>
          </w:tcPr>
          <w:p w14:paraId="06D8D641" w14:textId="5FF5BA81" w:rsidR="00431A91" w:rsidRPr="0043220F" w:rsidRDefault="00431A91" w:rsidP="0043220F">
            <w:pPr>
              <w:autoSpaceDE w:val="0"/>
              <w:autoSpaceDN w:val="0"/>
              <w:jc w:val="center"/>
              <w:rPr>
                <w:rFonts w:ascii="Arial" w:hAnsi="Arial" w:cs="Arial"/>
                <w:color w:val="000000"/>
                <w:sz w:val="22"/>
                <w:szCs w:val="22"/>
                <w:highlight w:val="yellow"/>
              </w:rPr>
            </w:pPr>
            <w:r w:rsidRPr="0043220F">
              <w:rPr>
                <w:rFonts w:ascii="Arial" w:hAnsi="Arial" w:cs="Arial"/>
                <w:color w:val="000000"/>
                <w:sz w:val="22"/>
                <w:szCs w:val="22"/>
              </w:rPr>
              <w:t xml:space="preserve">Maximum </w:t>
            </w:r>
            <w:r w:rsidR="0043220F" w:rsidRPr="0043220F">
              <w:rPr>
                <w:rFonts w:ascii="Arial" w:hAnsi="Arial" w:cs="Arial"/>
                <w:color w:val="000000"/>
                <w:sz w:val="22"/>
                <w:szCs w:val="22"/>
              </w:rPr>
              <w:t>1</w:t>
            </w:r>
            <w:r w:rsidRPr="0043220F">
              <w:rPr>
                <w:rFonts w:ascii="Arial" w:hAnsi="Arial" w:cs="Arial"/>
                <w:color w:val="000000"/>
                <w:sz w:val="22"/>
                <w:szCs w:val="22"/>
              </w:rPr>
              <w:t xml:space="preserve"> page per scope of work</w:t>
            </w:r>
          </w:p>
        </w:tc>
      </w:tr>
      <w:tr w:rsidR="00431A91" w:rsidRPr="0043220F" w14:paraId="26BE1552" w14:textId="77777777" w:rsidTr="0043220F">
        <w:tc>
          <w:tcPr>
            <w:tcW w:w="4680" w:type="dxa"/>
            <w:tcMar>
              <w:top w:w="0" w:type="dxa"/>
              <w:left w:w="108" w:type="dxa"/>
              <w:bottom w:w="0" w:type="dxa"/>
              <w:right w:w="108" w:type="dxa"/>
            </w:tcMar>
          </w:tcPr>
          <w:p w14:paraId="66B15D3C" w14:textId="77777777" w:rsidR="00431A91" w:rsidRPr="0043220F" w:rsidRDefault="00431A91" w:rsidP="00431A91">
            <w:pPr>
              <w:autoSpaceDE w:val="0"/>
              <w:autoSpaceDN w:val="0"/>
              <w:rPr>
                <w:rFonts w:ascii="Arial" w:hAnsi="Arial" w:cs="Arial"/>
                <w:color w:val="000000"/>
                <w:sz w:val="22"/>
                <w:szCs w:val="22"/>
                <w:highlight w:val="yellow"/>
              </w:rPr>
            </w:pPr>
            <w:r w:rsidRPr="0043220F">
              <w:rPr>
                <w:rFonts w:ascii="Arial" w:hAnsi="Arial" w:cs="Arial"/>
                <w:color w:val="000000"/>
                <w:sz w:val="22"/>
                <w:szCs w:val="22"/>
              </w:rPr>
              <w:t>Resolution of Challenges</w:t>
            </w:r>
          </w:p>
        </w:tc>
        <w:tc>
          <w:tcPr>
            <w:tcW w:w="4315" w:type="dxa"/>
            <w:tcMar>
              <w:top w:w="0" w:type="dxa"/>
              <w:left w:w="108" w:type="dxa"/>
              <w:bottom w:w="0" w:type="dxa"/>
              <w:right w:w="108" w:type="dxa"/>
            </w:tcMar>
            <w:vAlign w:val="center"/>
          </w:tcPr>
          <w:p w14:paraId="3D52A62E" w14:textId="7100D155" w:rsidR="00431A91" w:rsidRPr="0043220F" w:rsidRDefault="00431A91" w:rsidP="0043220F">
            <w:pPr>
              <w:autoSpaceDE w:val="0"/>
              <w:autoSpaceDN w:val="0"/>
              <w:jc w:val="center"/>
              <w:rPr>
                <w:rFonts w:ascii="Arial" w:hAnsi="Arial" w:cs="Arial"/>
                <w:color w:val="000000"/>
                <w:sz w:val="22"/>
                <w:szCs w:val="22"/>
                <w:highlight w:val="yellow"/>
              </w:rPr>
            </w:pPr>
            <w:r w:rsidRPr="0043220F">
              <w:rPr>
                <w:rFonts w:ascii="Arial" w:hAnsi="Arial" w:cs="Arial"/>
                <w:color w:val="000000"/>
                <w:sz w:val="22"/>
                <w:szCs w:val="22"/>
              </w:rPr>
              <w:t xml:space="preserve">Maximum </w:t>
            </w:r>
            <w:r w:rsidR="0043220F" w:rsidRPr="0043220F">
              <w:rPr>
                <w:rFonts w:ascii="Arial" w:hAnsi="Arial" w:cs="Arial"/>
                <w:color w:val="000000"/>
                <w:sz w:val="22"/>
                <w:szCs w:val="22"/>
              </w:rPr>
              <w:t>1</w:t>
            </w:r>
            <w:r w:rsidRPr="0043220F">
              <w:rPr>
                <w:rFonts w:ascii="Arial" w:hAnsi="Arial" w:cs="Arial"/>
                <w:color w:val="000000"/>
                <w:sz w:val="22"/>
                <w:szCs w:val="22"/>
              </w:rPr>
              <w:t xml:space="preserve"> page per scope of work</w:t>
            </w:r>
          </w:p>
        </w:tc>
      </w:tr>
      <w:tr w:rsidR="00431A91" w:rsidRPr="0043220F" w14:paraId="07C94A15" w14:textId="77777777" w:rsidTr="0043220F">
        <w:tc>
          <w:tcPr>
            <w:tcW w:w="4680" w:type="dxa"/>
            <w:tcMar>
              <w:top w:w="0" w:type="dxa"/>
              <w:left w:w="108" w:type="dxa"/>
              <w:bottom w:w="0" w:type="dxa"/>
              <w:right w:w="108" w:type="dxa"/>
            </w:tcMar>
            <w:hideMark/>
          </w:tcPr>
          <w:p w14:paraId="65449FC3" w14:textId="476BAE5A" w:rsidR="00431A91" w:rsidRPr="0043220F" w:rsidRDefault="00431A91" w:rsidP="004057FA">
            <w:pPr>
              <w:autoSpaceDE w:val="0"/>
              <w:autoSpaceDN w:val="0"/>
              <w:rPr>
                <w:rFonts w:ascii="Arial" w:hAnsi="Arial" w:cs="Arial"/>
                <w:color w:val="000000"/>
                <w:sz w:val="22"/>
                <w:szCs w:val="22"/>
                <w:highlight w:val="yellow"/>
              </w:rPr>
            </w:pPr>
            <w:r w:rsidRPr="0043220F">
              <w:rPr>
                <w:rFonts w:ascii="Arial" w:hAnsi="Arial" w:cs="Arial"/>
                <w:color w:val="000000"/>
                <w:sz w:val="22"/>
                <w:szCs w:val="22"/>
              </w:rPr>
              <w:t xml:space="preserve">Line-Item Budget and Budget Narrative </w:t>
            </w:r>
          </w:p>
        </w:tc>
        <w:tc>
          <w:tcPr>
            <w:tcW w:w="4315" w:type="dxa"/>
            <w:tcMar>
              <w:top w:w="0" w:type="dxa"/>
              <w:left w:w="108" w:type="dxa"/>
              <w:bottom w:w="0" w:type="dxa"/>
              <w:right w:w="108" w:type="dxa"/>
            </w:tcMar>
            <w:vAlign w:val="center"/>
            <w:hideMark/>
          </w:tcPr>
          <w:p w14:paraId="14B1E5CB" w14:textId="54A1BBD1" w:rsidR="00431A91" w:rsidRPr="0043220F" w:rsidRDefault="00431A91" w:rsidP="0043220F">
            <w:pPr>
              <w:autoSpaceDE w:val="0"/>
              <w:autoSpaceDN w:val="0"/>
              <w:jc w:val="center"/>
              <w:rPr>
                <w:rFonts w:ascii="Arial" w:hAnsi="Arial" w:cs="Arial"/>
                <w:color w:val="000000"/>
                <w:sz w:val="22"/>
                <w:szCs w:val="22"/>
                <w:highlight w:val="yellow"/>
              </w:rPr>
            </w:pPr>
            <w:r w:rsidRPr="0043220F">
              <w:rPr>
                <w:rFonts w:ascii="Arial" w:hAnsi="Arial" w:cs="Arial"/>
                <w:color w:val="000000"/>
                <w:sz w:val="22"/>
                <w:szCs w:val="22"/>
              </w:rPr>
              <w:t>1 budget per scope for each year</w:t>
            </w:r>
          </w:p>
        </w:tc>
      </w:tr>
    </w:tbl>
    <w:p w14:paraId="26E73BFF" w14:textId="5442AF01" w:rsidR="00431A91" w:rsidRDefault="00431A91" w:rsidP="00815305">
      <w:pPr>
        <w:pStyle w:val="NormalWeb"/>
        <w:spacing w:before="0" w:beforeAutospacing="0" w:after="0" w:afterAutospacing="0"/>
        <w:ind w:left="360" w:firstLine="540"/>
        <w:textAlignment w:val="baseline"/>
        <w:rPr>
          <w:rFonts w:ascii="Arial" w:hAnsi="Arial" w:cs="Arial"/>
          <w:color w:val="000000"/>
          <w:sz w:val="24"/>
          <w:szCs w:val="24"/>
        </w:rPr>
      </w:pPr>
    </w:p>
    <w:p w14:paraId="1D40AB55" w14:textId="0388EBA2" w:rsidR="00431A91" w:rsidRDefault="00431A91" w:rsidP="00815305">
      <w:pPr>
        <w:pStyle w:val="NormalWeb"/>
        <w:spacing w:before="0" w:beforeAutospacing="0" w:after="0" w:afterAutospacing="0"/>
        <w:ind w:left="360" w:firstLine="540"/>
        <w:textAlignment w:val="baseline"/>
        <w:rPr>
          <w:rFonts w:ascii="Arial" w:hAnsi="Arial" w:cs="Arial"/>
          <w:color w:val="000000"/>
          <w:sz w:val="24"/>
          <w:szCs w:val="24"/>
        </w:rPr>
      </w:pPr>
      <w:r>
        <w:rPr>
          <w:rFonts w:ascii="Arial" w:hAnsi="Arial" w:cs="Arial"/>
          <w:color w:val="000000"/>
          <w:sz w:val="24"/>
          <w:szCs w:val="24"/>
        </w:rPr>
        <w:t>Use the following headings format for multiple scopes of work</w:t>
      </w:r>
      <w:r w:rsidR="0043220F">
        <w:rPr>
          <w:rFonts w:ascii="Arial" w:hAnsi="Arial" w:cs="Arial"/>
          <w:color w:val="000000"/>
          <w:sz w:val="24"/>
          <w:szCs w:val="24"/>
        </w:rPr>
        <w:t>:</w:t>
      </w:r>
    </w:p>
    <w:p w14:paraId="1D911D87" w14:textId="642F26E4" w:rsidR="00FC3029" w:rsidRDefault="00FC3029" w:rsidP="00FC3029">
      <w:pPr>
        <w:pStyle w:val="NormalWeb"/>
        <w:numPr>
          <w:ilvl w:val="0"/>
          <w:numId w:val="21"/>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Section Heading (e.g., Proposed Implementation Plan)</w:t>
      </w:r>
    </w:p>
    <w:p w14:paraId="701930A1" w14:textId="4814DBCF" w:rsidR="00FC3029" w:rsidRDefault="00FC3029" w:rsidP="00FC3029">
      <w:pPr>
        <w:pStyle w:val="NormalWeb"/>
        <w:numPr>
          <w:ilvl w:val="1"/>
          <w:numId w:val="21"/>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Scope #1 – Name of scope</w:t>
      </w:r>
    </w:p>
    <w:p w14:paraId="77993A2F" w14:textId="1CA79054" w:rsidR="00FC3029" w:rsidRDefault="00FC3029" w:rsidP="00FC3029">
      <w:pPr>
        <w:pStyle w:val="NormalWeb"/>
        <w:numPr>
          <w:ilvl w:val="2"/>
          <w:numId w:val="21"/>
        </w:numPr>
        <w:spacing w:before="0" w:beforeAutospacing="0" w:after="0" w:afterAutospacing="0"/>
        <w:ind w:left="2160"/>
        <w:textAlignment w:val="baseline"/>
        <w:rPr>
          <w:rFonts w:ascii="Arial" w:hAnsi="Arial" w:cs="Arial"/>
          <w:color w:val="000000"/>
          <w:sz w:val="24"/>
          <w:szCs w:val="24"/>
        </w:rPr>
      </w:pPr>
      <w:r>
        <w:rPr>
          <w:rFonts w:ascii="Arial" w:hAnsi="Arial" w:cs="Arial"/>
          <w:color w:val="000000"/>
          <w:sz w:val="24"/>
          <w:szCs w:val="24"/>
        </w:rPr>
        <w:t>Bulleted responses to questions</w:t>
      </w:r>
    </w:p>
    <w:p w14:paraId="6358B0FE" w14:textId="55EE0D72" w:rsidR="00FC3029" w:rsidRDefault="00FC3029" w:rsidP="00FC3029">
      <w:pPr>
        <w:pStyle w:val="NormalWeb"/>
        <w:numPr>
          <w:ilvl w:val="1"/>
          <w:numId w:val="21"/>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Scope #2 – Name of Scope</w:t>
      </w:r>
    </w:p>
    <w:p w14:paraId="2886B2BF" w14:textId="5C749A4B" w:rsidR="00FC3029" w:rsidRPr="00815305" w:rsidRDefault="0043220F" w:rsidP="00FC3029">
      <w:pPr>
        <w:pStyle w:val="NormalWeb"/>
        <w:numPr>
          <w:ilvl w:val="2"/>
          <w:numId w:val="21"/>
        </w:numPr>
        <w:spacing w:before="0" w:beforeAutospacing="0" w:after="0" w:afterAutospacing="0"/>
        <w:ind w:left="2160"/>
        <w:textAlignment w:val="baseline"/>
        <w:rPr>
          <w:rFonts w:ascii="Arial" w:hAnsi="Arial" w:cs="Arial"/>
          <w:color w:val="000000"/>
          <w:sz w:val="24"/>
          <w:szCs w:val="24"/>
        </w:rPr>
      </w:pPr>
      <w:r>
        <w:rPr>
          <w:rFonts w:ascii="Arial" w:hAnsi="Arial" w:cs="Arial"/>
          <w:color w:val="000000"/>
          <w:sz w:val="24"/>
          <w:szCs w:val="24"/>
        </w:rPr>
        <w:t>Bulleted</w:t>
      </w:r>
      <w:r w:rsidR="00FC3029">
        <w:rPr>
          <w:rFonts w:ascii="Arial" w:hAnsi="Arial" w:cs="Arial"/>
          <w:color w:val="000000"/>
          <w:sz w:val="24"/>
          <w:szCs w:val="24"/>
        </w:rPr>
        <w:t xml:space="preserve"> re</w:t>
      </w:r>
      <w:r>
        <w:rPr>
          <w:rFonts w:ascii="Arial" w:hAnsi="Arial" w:cs="Arial"/>
          <w:color w:val="000000"/>
          <w:sz w:val="24"/>
          <w:szCs w:val="24"/>
        </w:rPr>
        <w:t>s</w:t>
      </w:r>
      <w:r w:rsidR="00FC3029">
        <w:rPr>
          <w:rFonts w:ascii="Arial" w:hAnsi="Arial" w:cs="Arial"/>
          <w:color w:val="000000"/>
          <w:sz w:val="24"/>
          <w:szCs w:val="24"/>
        </w:rPr>
        <w:t>ponses</w:t>
      </w:r>
      <w:r>
        <w:rPr>
          <w:rFonts w:ascii="Arial" w:hAnsi="Arial" w:cs="Arial"/>
          <w:color w:val="000000"/>
          <w:sz w:val="24"/>
          <w:szCs w:val="24"/>
        </w:rPr>
        <w:t xml:space="preserve"> </w:t>
      </w:r>
      <w:r w:rsidR="00FC3029">
        <w:rPr>
          <w:rFonts w:ascii="Arial" w:hAnsi="Arial" w:cs="Arial"/>
          <w:color w:val="000000"/>
          <w:sz w:val="24"/>
          <w:szCs w:val="24"/>
        </w:rPr>
        <w:t>to questions</w:t>
      </w:r>
    </w:p>
    <w:p w14:paraId="49EAB2BD" w14:textId="77777777" w:rsidR="004B1FA9" w:rsidRPr="00815305" w:rsidRDefault="004B1FA9" w:rsidP="00815305">
      <w:pPr>
        <w:pStyle w:val="NormalWeb"/>
        <w:spacing w:before="0" w:beforeAutospacing="0" w:after="0" w:afterAutospacing="0"/>
        <w:ind w:left="360"/>
        <w:textAlignment w:val="baseline"/>
        <w:rPr>
          <w:rFonts w:ascii="Arial" w:hAnsi="Arial" w:cs="Arial"/>
          <w:sz w:val="24"/>
          <w:szCs w:val="24"/>
        </w:rPr>
      </w:pPr>
    </w:p>
    <w:p w14:paraId="7B052ED7" w14:textId="2A898D9B" w:rsidR="000C103E" w:rsidRPr="00815305" w:rsidRDefault="004B1FA9" w:rsidP="00815305">
      <w:pPr>
        <w:pStyle w:val="ListParagraph"/>
        <w:numPr>
          <w:ilvl w:val="0"/>
          <w:numId w:val="14"/>
        </w:numPr>
        <w:ind w:left="360"/>
        <w:rPr>
          <w:rFonts w:ascii="Arial" w:hAnsi="Arial" w:cs="Arial"/>
        </w:rPr>
      </w:pPr>
      <w:r w:rsidRPr="00815305">
        <w:rPr>
          <w:rFonts w:ascii="Arial" w:hAnsi="Arial" w:cs="Arial"/>
          <w:b/>
        </w:rPr>
        <w:t xml:space="preserve">Question: </w:t>
      </w:r>
      <w:r w:rsidRPr="00595E57">
        <w:rPr>
          <w:rFonts w:ascii="Arial" w:hAnsi="Arial" w:cs="Arial"/>
          <w:b/>
          <w:bCs/>
        </w:rPr>
        <w:t xml:space="preserve"> </w:t>
      </w:r>
      <w:r w:rsidR="000C103E" w:rsidRPr="00595E57">
        <w:rPr>
          <w:rFonts w:ascii="Arial" w:hAnsi="Arial" w:cs="Arial"/>
          <w:b/>
          <w:bCs/>
        </w:rPr>
        <w:t xml:space="preserve">The RFA refers to both the 10% indirect rate cap and the federally negotiated indirect cost rate in different places (page 4, 24, 26). Please confirm </w:t>
      </w:r>
      <w:r w:rsidR="000C103E" w:rsidRPr="00595E57">
        <w:rPr>
          <w:rFonts w:ascii="Arial" w:hAnsi="Arial" w:cs="Arial"/>
          <w:b/>
          <w:bCs/>
        </w:rPr>
        <w:lastRenderedPageBreak/>
        <w:t xml:space="preserve">organizations can use their federally negotiated indirect cost rate.  Please confirm also that 100% of this award is funded by SAMHSA. </w:t>
      </w:r>
    </w:p>
    <w:p w14:paraId="0428A6F3" w14:textId="77777777" w:rsidR="004B1FA9" w:rsidRPr="00815305" w:rsidRDefault="004B1FA9" w:rsidP="00815305">
      <w:pPr>
        <w:pStyle w:val="NormalWeb"/>
        <w:spacing w:before="0" w:beforeAutospacing="0" w:after="0" w:afterAutospacing="0"/>
        <w:ind w:left="360"/>
        <w:textAlignment w:val="baseline"/>
        <w:rPr>
          <w:rFonts w:ascii="Arial" w:hAnsi="Arial" w:cs="Arial"/>
          <w:sz w:val="24"/>
          <w:szCs w:val="24"/>
        </w:rPr>
      </w:pPr>
    </w:p>
    <w:p w14:paraId="7218935E" w14:textId="4CA19ABA" w:rsidR="005B486F" w:rsidRPr="00815305" w:rsidRDefault="004B1FA9" w:rsidP="00815305">
      <w:pPr>
        <w:pStyle w:val="NormalWeb"/>
        <w:spacing w:before="0" w:beforeAutospacing="0" w:after="0" w:afterAutospacing="0"/>
        <w:ind w:left="360" w:firstLine="540"/>
        <w:textAlignment w:val="baseline"/>
        <w:rPr>
          <w:rFonts w:ascii="Arial" w:hAnsi="Arial" w:cs="Arial"/>
          <w:color w:val="000000"/>
          <w:sz w:val="24"/>
          <w:szCs w:val="24"/>
        </w:rPr>
      </w:pPr>
      <w:r w:rsidRPr="00815305">
        <w:rPr>
          <w:rFonts w:ascii="Arial" w:hAnsi="Arial" w:cs="Arial"/>
          <w:b/>
          <w:bCs/>
          <w:color w:val="000000"/>
          <w:sz w:val="24"/>
          <w:szCs w:val="24"/>
        </w:rPr>
        <w:t>Answer:</w:t>
      </w:r>
      <w:r w:rsidR="00815305" w:rsidRPr="00815305">
        <w:rPr>
          <w:rFonts w:ascii="Arial" w:hAnsi="Arial" w:cs="Arial"/>
          <w:b/>
          <w:bCs/>
          <w:color w:val="000000"/>
          <w:sz w:val="24"/>
          <w:szCs w:val="24"/>
        </w:rPr>
        <w:t xml:space="preserve"> </w:t>
      </w:r>
      <w:r w:rsidR="00815305" w:rsidRPr="0043220F">
        <w:rPr>
          <w:rFonts w:ascii="Arial" w:hAnsi="Arial" w:cs="Arial"/>
          <w:color w:val="000000"/>
          <w:sz w:val="24"/>
          <w:szCs w:val="24"/>
        </w:rPr>
        <w:t>This award is 100% funded by SAMHSA.</w:t>
      </w:r>
      <w:r w:rsidR="00815305" w:rsidRPr="00815305">
        <w:rPr>
          <w:rFonts w:ascii="Arial" w:hAnsi="Arial" w:cs="Arial"/>
          <w:b/>
          <w:bCs/>
          <w:color w:val="000000"/>
          <w:sz w:val="24"/>
          <w:szCs w:val="24"/>
        </w:rPr>
        <w:t xml:space="preserve"> </w:t>
      </w:r>
      <w:r w:rsidR="00815305" w:rsidRPr="00815305">
        <w:rPr>
          <w:rFonts w:ascii="Arial" w:hAnsi="Arial" w:cs="Arial"/>
          <w:sz w:val="24"/>
          <w:szCs w:val="24"/>
        </w:rPr>
        <w:t>Federally negotiated agreement rates will be considered (pending) funding availability and approved scope of work.</w:t>
      </w:r>
      <w:r w:rsidR="0043220F">
        <w:rPr>
          <w:rFonts w:ascii="Arial" w:hAnsi="Arial" w:cs="Arial"/>
          <w:sz w:val="24"/>
          <w:szCs w:val="24"/>
        </w:rPr>
        <w:t xml:space="preserve"> </w:t>
      </w:r>
    </w:p>
    <w:p w14:paraId="686D7BE7" w14:textId="78573BD6" w:rsidR="005B486F" w:rsidRPr="00815305" w:rsidRDefault="00CB05BC" w:rsidP="00815305">
      <w:pPr>
        <w:pStyle w:val="NormalWeb"/>
        <w:spacing w:before="0" w:beforeAutospacing="0" w:after="0" w:afterAutospacing="0"/>
        <w:ind w:left="360"/>
        <w:textAlignment w:val="baseline"/>
        <w:rPr>
          <w:rFonts w:ascii="Arial" w:hAnsi="Arial" w:cs="Arial"/>
          <w:color w:val="000000"/>
          <w:sz w:val="24"/>
          <w:szCs w:val="24"/>
        </w:rPr>
      </w:pPr>
      <w:r w:rsidRPr="00815305">
        <w:rPr>
          <w:rFonts w:ascii="Arial" w:hAnsi="Arial" w:cs="Arial"/>
          <w:color w:val="000000"/>
          <w:sz w:val="24"/>
          <w:szCs w:val="24"/>
        </w:rPr>
        <w:tab/>
      </w:r>
    </w:p>
    <w:p w14:paraId="254C945D" w14:textId="1568E749" w:rsidR="000C103E" w:rsidRPr="00815305" w:rsidRDefault="004B1FA9" w:rsidP="00815305">
      <w:pPr>
        <w:pStyle w:val="ListParagraph"/>
        <w:numPr>
          <w:ilvl w:val="0"/>
          <w:numId w:val="14"/>
        </w:numPr>
        <w:ind w:left="360"/>
        <w:contextualSpacing w:val="0"/>
        <w:rPr>
          <w:rFonts w:ascii="Arial" w:hAnsi="Arial" w:cs="Arial"/>
          <w:sz w:val="22"/>
          <w:szCs w:val="22"/>
        </w:rPr>
      </w:pPr>
      <w:r w:rsidRPr="00815305">
        <w:rPr>
          <w:rFonts w:ascii="Arial" w:hAnsi="Arial" w:cs="Arial"/>
          <w:b/>
          <w:bCs/>
          <w:color w:val="000000"/>
        </w:rPr>
        <w:t>Question:</w:t>
      </w:r>
      <w:r w:rsidR="005B486F" w:rsidRPr="00815305">
        <w:rPr>
          <w:rFonts w:ascii="Arial" w:hAnsi="Arial" w:cs="Arial"/>
          <w:color w:val="000000"/>
        </w:rPr>
        <w:t xml:space="preserve"> </w:t>
      </w:r>
      <w:r w:rsidR="000C103E" w:rsidRPr="00595E57">
        <w:rPr>
          <w:rFonts w:ascii="Arial" w:hAnsi="Arial" w:cs="Arial"/>
          <w:b/>
          <w:bCs/>
        </w:rPr>
        <w:t>One of the eligibility criteria on p. 5 of the RFA reads: “Lead applicant organization has presence and operations in North Carolina for a minimum of 1 year prior to proposal submission.” Could the Department clarify what “presence and operations” entails? For example, does having ongoing and over twenty years of contracts with the state of North Carolina agencies qualify an organization as eligible even if it does not have offices located in the state?</w:t>
      </w:r>
    </w:p>
    <w:p w14:paraId="4701C6CA" w14:textId="3B3265C2" w:rsidR="005B486F" w:rsidRPr="00CE293B" w:rsidRDefault="004B1FA9" w:rsidP="00CE293B">
      <w:pPr>
        <w:spacing w:before="100" w:beforeAutospacing="1" w:after="100" w:afterAutospacing="1"/>
        <w:ind w:left="450" w:firstLine="540"/>
        <w:textAlignment w:val="baseline"/>
        <w:rPr>
          <w:rFonts w:ascii="Arial" w:hAnsi="Arial" w:cs="Arial"/>
          <w:color w:val="000000"/>
        </w:rPr>
      </w:pPr>
      <w:r w:rsidRPr="00CE293B">
        <w:rPr>
          <w:rFonts w:ascii="Arial" w:hAnsi="Arial" w:cs="Arial"/>
          <w:b/>
          <w:bCs/>
          <w:color w:val="000000"/>
        </w:rPr>
        <w:t>Answer:</w:t>
      </w:r>
      <w:r w:rsidR="008C0E8A" w:rsidRPr="00CE293B">
        <w:rPr>
          <w:rFonts w:ascii="Arial" w:hAnsi="Arial" w:cs="Arial"/>
          <w:color w:val="000000"/>
        </w:rPr>
        <w:t xml:space="preserve"> </w:t>
      </w:r>
      <w:r w:rsidR="0043220F">
        <w:rPr>
          <w:rFonts w:ascii="Arial" w:hAnsi="Arial" w:cs="Arial"/>
          <w:color w:val="000000"/>
        </w:rPr>
        <w:t xml:space="preserve">It is expected that contractors will have </w:t>
      </w:r>
      <w:r w:rsidR="00815305" w:rsidRPr="00CE293B">
        <w:rPr>
          <w:rFonts w:ascii="Arial" w:hAnsi="Arial" w:cs="Arial"/>
          <w:color w:val="000000"/>
        </w:rPr>
        <w:t xml:space="preserve">physical offices </w:t>
      </w:r>
      <w:r w:rsidR="0043220F">
        <w:rPr>
          <w:rFonts w:ascii="Arial" w:hAnsi="Arial" w:cs="Arial"/>
          <w:color w:val="000000"/>
        </w:rPr>
        <w:t xml:space="preserve">(presence) </w:t>
      </w:r>
      <w:r w:rsidR="00815305" w:rsidRPr="00CE293B">
        <w:rPr>
          <w:rFonts w:ascii="Arial" w:hAnsi="Arial" w:cs="Arial"/>
          <w:color w:val="000000"/>
        </w:rPr>
        <w:t>in the state of North Carolina for a minimum of one (1) year.</w:t>
      </w:r>
      <w:r w:rsidR="00360CA2">
        <w:rPr>
          <w:rFonts w:ascii="Arial" w:hAnsi="Arial" w:cs="Arial"/>
          <w:color w:val="000000"/>
        </w:rPr>
        <w:t xml:space="preserve"> </w:t>
      </w:r>
      <w:r w:rsidR="001E751F">
        <w:rPr>
          <w:rFonts w:ascii="Arial" w:hAnsi="Arial" w:cs="Arial"/>
          <w:color w:val="000000"/>
        </w:rPr>
        <w:t>Contractors</w:t>
      </w:r>
      <w:r w:rsidR="0043220F">
        <w:rPr>
          <w:rFonts w:ascii="Arial" w:hAnsi="Arial" w:cs="Arial"/>
          <w:color w:val="000000"/>
        </w:rPr>
        <w:t xml:space="preserve"> are required to be readily available </w:t>
      </w:r>
      <w:r w:rsidR="00595E57">
        <w:rPr>
          <w:rFonts w:ascii="Arial" w:hAnsi="Arial" w:cs="Arial"/>
          <w:color w:val="000000"/>
        </w:rPr>
        <w:t xml:space="preserve">to provide </w:t>
      </w:r>
      <w:r w:rsidR="00393C12">
        <w:rPr>
          <w:rFonts w:ascii="Arial" w:hAnsi="Arial" w:cs="Arial"/>
          <w:color w:val="000000"/>
        </w:rPr>
        <w:t xml:space="preserve">in-person </w:t>
      </w:r>
      <w:r w:rsidR="00595E57">
        <w:rPr>
          <w:rFonts w:ascii="Arial" w:hAnsi="Arial" w:cs="Arial"/>
          <w:color w:val="000000"/>
        </w:rPr>
        <w:t xml:space="preserve">services (e.g., training, technical assistance, meetings, site visits, etc.) without incurring </w:t>
      </w:r>
      <w:r w:rsidR="001E751F">
        <w:rPr>
          <w:rFonts w:ascii="Arial" w:hAnsi="Arial" w:cs="Arial"/>
          <w:color w:val="000000"/>
        </w:rPr>
        <w:t xml:space="preserve">undue </w:t>
      </w:r>
      <w:r w:rsidR="00595E57">
        <w:rPr>
          <w:rFonts w:ascii="Arial" w:hAnsi="Arial" w:cs="Arial"/>
          <w:color w:val="000000"/>
        </w:rPr>
        <w:t xml:space="preserve">expenses related </w:t>
      </w:r>
      <w:r w:rsidR="001E751F">
        <w:rPr>
          <w:rFonts w:ascii="Arial" w:hAnsi="Arial" w:cs="Arial"/>
          <w:color w:val="000000"/>
        </w:rPr>
        <w:t xml:space="preserve">to </w:t>
      </w:r>
      <w:r w:rsidR="00595E57">
        <w:rPr>
          <w:rFonts w:ascii="Arial" w:hAnsi="Arial" w:cs="Arial"/>
          <w:color w:val="000000"/>
        </w:rPr>
        <w:t>traveling into the state.</w:t>
      </w:r>
      <w:r w:rsidR="001E751F">
        <w:rPr>
          <w:rFonts w:ascii="Arial" w:hAnsi="Arial" w:cs="Arial"/>
          <w:color w:val="000000"/>
        </w:rPr>
        <w:t xml:space="preserve">  </w:t>
      </w:r>
    </w:p>
    <w:p w14:paraId="3AD80E3D" w14:textId="5C20B45E" w:rsidR="000C103E" w:rsidRPr="00CE293B" w:rsidRDefault="004B1FA9" w:rsidP="00CE293B">
      <w:pPr>
        <w:pStyle w:val="ListParagraph"/>
        <w:numPr>
          <w:ilvl w:val="0"/>
          <w:numId w:val="14"/>
        </w:numPr>
        <w:spacing w:after="160" w:line="252" w:lineRule="auto"/>
        <w:ind w:left="450"/>
        <w:rPr>
          <w:rFonts w:ascii="Arial" w:hAnsi="Arial" w:cs="Arial"/>
          <w:sz w:val="22"/>
          <w:szCs w:val="22"/>
        </w:rPr>
      </w:pPr>
      <w:r w:rsidRPr="00CE293B">
        <w:rPr>
          <w:rFonts w:ascii="Arial" w:hAnsi="Arial" w:cs="Arial"/>
          <w:b/>
          <w:bCs/>
          <w:color w:val="000000"/>
        </w:rPr>
        <w:t>Question:</w:t>
      </w:r>
      <w:r w:rsidRPr="00CE293B">
        <w:rPr>
          <w:rFonts w:ascii="Arial" w:hAnsi="Arial" w:cs="Arial"/>
          <w:color w:val="000000"/>
        </w:rPr>
        <w:t xml:space="preserve"> </w:t>
      </w:r>
      <w:r w:rsidR="000C103E" w:rsidRPr="00595E57">
        <w:rPr>
          <w:rFonts w:ascii="Arial" w:hAnsi="Arial" w:cs="Arial"/>
          <w:b/>
          <w:bCs/>
        </w:rPr>
        <w:t xml:space="preserve">Should separate proposals be submitted for each scope of work (Assessment, SEOW, Evaluation) an applicant submits? Is the </w:t>
      </w:r>
      <w:r w:rsidR="00CE293B" w:rsidRPr="00595E57">
        <w:rPr>
          <w:rFonts w:ascii="Arial" w:hAnsi="Arial" w:cs="Arial"/>
          <w:b/>
          <w:bCs/>
        </w:rPr>
        <w:t>13-page</w:t>
      </w:r>
      <w:r w:rsidR="000C103E" w:rsidRPr="00595E57">
        <w:rPr>
          <w:rFonts w:ascii="Arial" w:hAnsi="Arial" w:cs="Arial"/>
          <w:b/>
          <w:bCs/>
        </w:rPr>
        <w:t xml:space="preserve"> limit for each scope of work or is it the total limit for all scopes of work combined for which an applicant submits? If separate proposals should not be submitted, please provide clarification regarding how the budget details for each scope of work should be presented on the budget form (since each scope of work has a specified maximum funding amount).</w:t>
      </w:r>
    </w:p>
    <w:p w14:paraId="750C2F86" w14:textId="1979320D" w:rsidR="00595E57" w:rsidRPr="00595E57" w:rsidRDefault="004B1FA9" w:rsidP="00595E57">
      <w:pPr>
        <w:pStyle w:val="NormalWeb"/>
        <w:spacing w:before="0" w:beforeAutospacing="0" w:after="0" w:afterAutospacing="0"/>
        <w:ind w:left="360" w:firstLine="540"/>
        <w:textAlignment w:val="baseline"/>
        <w:rPr>
          <w:rFonts w:ascii="Arial" w:hAnsi="Arial" w:cs="Arial"/>
          <w:color w:val="000000"/>
          <w:sz w:val="24"/>
          <w:szCs w:val="24"/>
        </w:rPr>
      </w:pPr>
      <w:r w:rsidRPr="00595E57">
        <w:rPr>
          <w:rFonts w:ascii="Arial" w:hAnsi="Arial" w:cs="Arial"/>
          <w:b/>
          <w:sz w:val="24"/>
          <w:szCs w:val="24"/>
        </w:rPr>
        <w:t xml:space="preserve">Answer: </w:t>
      </w:r>
      <w:r w:rsidR="00595E57" w:rsidRPr="00595E57">
        <w:rPr>
          <w:rFonts w:ascii="Arial" w:hAnsi="Arial" w:cs="Arial"/>
          <w:color w:val="000000"/>
          <w:sz w:val="24"/>
          <w:szCs w:val="24"/>
        </w:rPr>
        <w:t>Organizations can submit ONE application for more than one scope of work.  If one application includes multiple scopes of work, please adhere to the maximum page number and format requirements identified above in question one.  Applicants must submit one budget per year for each scope of work.  The budget form can be copied as needed.</w:t>
      </w:r>
    </w:p>
    <w:p w14:paraId="080635AB" w14:textId="381C8D16" w:rsidR="00240ED1" w:rsidRPr="00CE293B" w:rsidRDefault="00240ED1" w:rsidP="00595E57">
      <w:pPr>
        <w:ind w:left="450" w:firstLine="720"/>
        <w:rPr>
          <w:rFonts w:ascii="Arial" w:hAnsi="Arial" w:cs="Arial"/>
          <w:bCs/>
        </w:rPr>
      </w:pPr>
    </w:p>
    <w:p w14:paraId="6A29EDAE" w14:textId="25DE8E4D" w:rsidR="00BF46C0" w:rsidRPr="00CE293B" w:rsidRDefault="004B1FA9" w:rsidP="00CE293B">
      <w:pPr>
        <w:pStyle w:val="ListParagraph"/>
        <w:numPr>
          <w:ilvl w:val="0"/>
          <w:numId w:val="14"/>
        </w:numPr>
        <w:spacing w:after="160" w:line="252" w:lineRule="auto"/>
        <w:ind w:left="450"/>
        <w:rPr>
          <w:rFonts w:ascii="Arial" w:hAnsi="Arial" w:cs="Arial"/>
          <w:sz w:val="22"/>
          <w:szCs w:val="22"/>
        </w:rPr>
      </w:pPr>
      <w:r w:rsidRPr="00CE293B">
        <w:rPr>
          <w:rFonts w:ascii="Arial" w:hAnsi="Arial" w:cs="Arial"/>
          <w:b/>
          <w:bCs/>
        </w:rPr>
        <w:t>Question:</w:t>
      </w:r>
      <w:r w:rsidRPr="00CE293B">
        <w:rPr>
          <w:rFonts w:ascii="Arial" w:hAnsi="Arial" w:cs="Arial"/>
        </w:rPr>
        <w:t xml:space="preserve">  </w:t>
      </w:r>
      <w:r w:rsidR="00BF46C0" w:rsidRPr="00595E57">
        <w:rPr>
          <w:rFonts w:ascii="Arial" w:hAnsi="Arial" w:cs="Arial"/>
          <w:b/>
          <w:bCs/>
        </w:rPr>
        <w:t>Should the budget details for Year 1 and Year 2 be shown together on the same budget form or should each year be presented on a separate budget form?</w:t>
      </w:r>
    </w:p>
    <w:p w14:paraId="093C7008" w14:textId="79692114" w:rsidR="00815305" w:rsidRPr="00CE293B" w:rsidRDefault="004B1FA9" w:rsidP="00CE293B">
      <w:pPr>
        <w:pStyle w:val="xmsonormal"/>
        <w:ind w:left="450" w:firstLine="540"/>
        <w:rPr>
          <w:rFonts w:ascii="Arial" w:hAnsi="Arial" w:cs="Arial"/>
          <w:color w:val="000000"/>
          <w:sz w:val="24"/>
          <w:szCs w:val="24"/>
        </w:rPr>
      </w:pPr>
      <w:r w:rsidRPr="00CE293B">
        <w:rPr>
          <w:rFonts w:ascii="Arial" w:hAnsi="Arial" w:cs="Arial"/>
          <w:b/>
          <w:bCs/>
          <w:sz w:val="24"/>
          <w:szCs w:val="24"/>
        </w:rPr>
        <w:t>Answer:</w:t>
      </w:r>
      <w:r w:rsidRPr="00CE293B">
        <w:rPr>
          <w:rFonts w:ascii="Arial" w:hAnsi="Arial" w:cs="Arial"/>
          <w:sz w:val="24"/>
          <w:szCs w:val="24"/>
        </w:rPr>
        <w:t xml:space="preserve"> </w:t>
      </w:r>
      <w:r w:rsidR="00815305" w:rsidRPr="00CE293B">
        <w:rPr>
          <w:rFonts w:ascii="Arial" w:hAnsi="Arial" w:cs="Arial"/>
          <w:sz w:val="24"/>
          <w:szCs w:val="24"/>
        </w:rPr>
        <w:t xml:space="preserve">Each year should be reflected on separate budget forms. Year One is </w:t>
      </w:r>
      <w:r w:rsidR="00815305" w:rsidRPr="00CE293B">
        <w:rPr>
          <w:rFonts w:ascii="Arial" w:hAnsi="Arial" w:cs="Arial"/>
          <w:color w:val="000000"/>
          <w:sz w:val="24"/>
          <w:szCs w:val="24"/>
        </w:rPr>
        <w:t>May 1, 2023 - September 30, 2023. Year Two is October 1, 2023-September 30, 2024</w:t>
      </w:r>
    </w:p>
    <w:p w14:paraId="714593EB" w14:textId="471D980E" w:rsidR="00240ED1" w:rsidRPr="00CE293B" w:rsidRDefault="00240ED1" w:rsidP="00CE293B">
      <w:pPr>
        <w:pStyle w:val="xmsonormal"/>
        <w:ind w:left="450" w:firstLine="540"/>
        <w:rPr>
          <w:rFonts w:ascii="Arial" w:hAnsi="Arial" w:cs="Arial"/>
          <w:sz w:val="24"/>
          <w:szCs w:val="24"/>
        </w:rPr>
      </w:pPr>
    </w:p>
    <w:p w14:paraId="67E81378" w14:textId="2D36E2F9" w:rsidR="00BF46C0" w:rsidRPr="00CE293B" w:rsidRDefault="00CB05BC" w:rsidP="00CE293B">
      <w:pPr>
        <w:pStyle w:val="xmsonormal"/>
        <w:ind w:left="450"/>
        <w:rPr>
          <w:rFonts w:ascii="Arial" w:hAnsi="Arial" w:cs="Arial"/>
          <w:sz w:val="24"/>
          <w:szCs w:val="24"/>
        </w:rPr>
      </w:pPr>
      <w:r w:rsidRPr="00CE293B">
        <w:rPr>
          <w:rFonts w:ascii="Arial" w:hAnsi="Arial" w:cs="Arial"/>
          <w:sz w:val="24"/>
          <w:szCs w:val="24"/>
        </w:rPr>
        <w:tab/>
      </w:r>
    </w:p>
    <w:p w14:paraId="11A88499" w14:textId="78203394" w:rsidR="00BF46C0" w:rsidRPr="00CE293B" w:rsidRDefault="00BF46C0" w:rsidP="00CE293B">
      <w:pPr>
        <w:pStyle w:val="ListParagraph"/>
        <w:numPr>
          <w:ilvl w:val="0"/>
          <w:numId w:val="14"/>
        </w:numPr>
        <w:spacing w:after="160" w:line="252" w:lineRule="auto"/>
        <w:ind w:left="450"/>
        <w:rPr>
          <w:rFonts w:ascii="Arial" w:hAnsi="Arial" w:cs="Arial"/>
          <w:sz w:val="22"/>
          <w:szCs w:val="22"/>
        </w:rPr>
      </w:pPr>
      <w:r w:rsidRPr="00CE293B">
        <w:rPr>
          <w:rFonts w:ascii="Arial" w:hAnsi="Arial" w:cs="Arial"/>
          <w:b/>
          <w:bCs/>
        </w:rPr>
        <w:t xml:space="preserve">Question:  </w:t>
      </w:r>
      <w:r w:rsidRPr="00393C12">
        <w:rPr>
          <w:rFonts w:ascii="Arial" w:hAnsi="Arial" w:cs="Arial"/>
          <w:b/>
          <w:bCs/>
        </w:rPr>
        <w:t xml:space="preserve">Will the three scopes of work (Assessment, SEOW, Evaluation) be awarded individually as separate contracts? Specifically, altogether, could </w:t>
      </w:r>
      <w:r w:rsidRPr="00393C12">
        <w:rPr>
          <w:rFonts w:ascii="Arial" w:hAnsi="Arial" w:cs="Arial"/>
          <w:b/>
          <w:bCs/>
        </w:rPr>
        <w:lastRenderedPageBreak/>
        <w:t>the scopes of work be awarded to multiple contractors? Is there a priority on selecting one contractor to perform all three scopes of work?</w:t>
      </w:r>
      <w:r w:rsidRPr="00CE293B">
        <w:rPr>
          <w:rFonts w:ascii="Arial" w:hAnsi="Arial" w:cs="Arial"/>
        </w:rPr>
        <w:t xml:space="preserve">  </w:t>
      </w:r>
    </w:p>
    <w:p w14:paraId="08F389BF" w14:textId="77777777" w:rsidR="00BF46C0" w:rsidRPr="00CE293B" w:rsidRDefault="00BF46C0" w:rsidP="00CE293B">
      <w:pPr>
        <w:pStyle w:val="ListParagraph"/>
        <w:ind w:left="450"/>
        <w:rPr>
          <w:rFonts w:ascii="Arial" w:eastAsiaTheme="minorHAnsi" w:hAnsi="Arial" w:cs="Arial"/>
        </w:rPr>
      </w:pPr>
    </w:p>
    <w:p w14:paraId="26B02080" w14:textId="2AF1A04F" w:rsidR="00BF46C0" w:rsidRPr="00CE293B" w:rsidRDefault="00BF46C0" w:rsidP="00CE293B">
      <w:pPr>
        <w:pStyle w:val="xmsonormal"/>
        <w:ind w:left="450" w:firstLine="720"/>
        <w:rPr>
          <w:rFonts w:ascii="Arial" w:hAnsi="Arial" w:cs="Arial"/>
          <w:b/>
          <w:bCs/>
          <w:sz w:val="24"/>
          <w:szCs w:val="24"/>
        </w:rPr>
      </w:pPr>
      <w:r w:rsidRPr="00CE293B">
        <w:rPr>
          <w:rFonts w:ascii="Arial" w:hAnsi="Arial" w:cs="Arial"/>
          <w:b/>
          <w:bCs/>
          <w:sz w:val="24"/>
          <w:szCs w:val="24"/>
        </w:rPr>
        <w:t>Answer:</w:t>
      </w:r>
      <w:r w:rsidR="00815305" w:rsidRPr="00CE293B">
        <w:rPr>
          <w:rFonts w:ascii="Arial" w:hAnsi="Arial" w:cs="Arial"/>
          <w:b/>
          <w:bCs/>
          <w:sz w:val="24"/>
          <w:szCs w:val="24"/>
        </w:rPr>
        <w:t xml:space="preserve">  </w:t>
      </w:r>
      <w:r w:rsidR="00CE293B" w:rsidRPr="00CE293B">
        <w:rPr>
          <w:rFonts w:ascii="Arial" w:hAnsi="Arial" w:cs="Arial"/>
          <w:sz w:val="24"/>
          <w:szCs w:val="24"/>
        </w:rPr>
        <w:t xml:space="preserve">There is no priority to select one contractor to provide all three scopes of work. </w:t>
      </w:r>
      <w:r w:rsidR="00815305" w:rsidRPr="00CE293B">
        <w:rPr>
          <w:rFonts w:ascii="Arial" w:hAnsi="Arial" w:cs="Arial"/>
          <w:sz w:val="24"/>
          <w:szCs w:val="24"/>
        </w:rPr>
        <w:t>DMH will select contractors who demonstrate the ability to best meet statewide assessment and evaluation needs.  This may include making awards to multiple contractors</w:t>
      </w:r>
      <w:r w:rsidR="00CE293B" w:rsidRPr="00CE293B">
        <w:rPr>
          <w:rFonts w:ascii="Arial" w:hAnsi="Arial" w:cs="Arial"/>
          <w:sz w:val="24"/>
          <w:szCs w:val="24"/>
        </w:rPr>
        <w:t>.</w:t>
      </w:r>
      <w:r w:rsidR="00CE293B" w:rsidRPr="00CE293B">
        <w:rPr>
          <w:rFonts w:ascii="Arial" w:hAnsi="Arial" w:cs="Arial"/>
          <w:b/>
          <w:bCs/>
          <w:sz w:val="24"/>
          <w:szCs w:val="24"/>
        </w:rPr>
        <w:t xml:space="preserve">  </w:t>
      </w:r>
    </w:p>
    <w:p w14:paraId="25459DD7" w14:textId="77777777" w:rsidR="00BF46C0" w:rsidRPr="00CE293B" w:rsidRDefault="00BF46C0" w:rsidP="00CE293B">
      <w:pPr>
        <w:spacing w:after="160" w:line="252" w:lineRule="auto"/>
        <w:ind w:left="450"/>
        <w:rPr>
          <w:rFonts w:ascii="Arial" w:hAnsi="Arial" w:cs="Arial"/>
          <w:b/>
          <w:bCs/>
        </w:rPr>
      </w:pPr>
    </w:p>
    <w:p w14:paraId="606D884D" w14:textId="28D8C51C" w:rsidR="00BF46C0" w:rsidRPr="00CE293B" w:rsidRDefault="00BF46C0" w:rsidP="00CE293B">
      <w:pPr>
        <w:pStyle w:val="ListParagraph"/>
        <w:numPr>
          <w:ilvl w:val="0"/>
          <w:numId w:val="14"/>
        </w:numPr>
        <w:spacing w:after="160" w:line="252" w:lineRule="auto"/>
        <w:ind w:left="450"/>
        <w:rPr>
          <w:rFonts w:ascii="Arial" w:hAnsi="Arial" w:cs="Arial"/>
        </w:rPr>
      </w:pPr>
      <w:r w:rsidRPr="00CE293B">
        <w:rPr>
          <w:rFonts w:ascii="Arial" w:hAnsi="Arial" w:cs="Arial"/>
          <w:b/>
          <w:bCs/>
        </w:rPr>
        <w:t xml:space="preserve">Question: </w:t>
      </w:r>
      <w:r w:rsidRPr="00393C12">
        <w:rPr>
          <w:rFonts w:ascii="Arial" w:hAnsi="Arial" w:cs="Arial"/>
          <w:b/>
          <w:bCs/>
        </w:rPr>
        <w:t>If there are/will be no lobbying activities, does the applicant need to</w:t>
      </w:r>
      <w:r w:rsidR="00146B1C" w:rsidRPr="00393C12">
        <w:rPr>
          <w:rFonts w:ascii="Arial" w:hAnsi="Arial" w:cs="Arial"/>
          <w:b/>
          <w:bCs/>
        </w:rPr>
        <w:t xml:space="preserve"> </w:t>
      </w:r>
      <w:r w:rsidRPr="00393C12">
        <w:rPr>
          <w:rFonts w:ascii="Arial" w:hAnsi="Arial" w:cs="Arial"/>
          <w:b/>
          <w:bCs/>
        </w:rPr>
        <w:t>complete the SF-LLL lobbying disclosure form? Or is the disclosure form only required if/when there is activity to disclose?</w:t>
      </w:r>
    </w:p>
    <w:p w14:paraId="121ACA8A" w14:textId="6223F1EE" w:rsidR="00146B1C" w:rsidRPr="00CE293B" w:rsidRDefault="00146B1C" w:rsidP="00CE293B">
      <w:pPr>
        <w:pStyle w:val="ListParagraph"/>
        <w:spacing w:after="160" w:line="252" w:lineRule="auto"/>
        <w:ind w:left="450"/>
        <w:rPr>
          <w:rFonts w:ascii="Arial" w:hAnsi="Arial" w:cs="Arial"/>
          <w:b/>
          <w:bCs/>
        </w:rPr>
      </w:pPr>
    </w:p>
    <w:p w14:paraId="18052B9A" w14:textId="2A45EE3A" w:rsidR="00146B1C" w:rsidRPr="00CE293B" w:rsidRDefault="00146B1C" w:rsidP="00CE293B">
      <w:pPr>
        <w:pStyle w:val="ListParagraph"/>
        <w:spacing w:after="160" w:line="252" w:lineRule="auto"/>
        <w:ind w:left="450" w:firstLine="450"/>
        <w:rPr>
          <w:rFonts w:ascii="Arial" w:hAnsi="Arial" w:cs="Arial"/>
        </w:rPr>
      </w:pPr>
      <w:r w:rsidRPr="00CE293B">
        <w:rPr>
          <w:rFonts w:ascii="Arial" w:hAnsi="Arial" w:cs="Arial"/>
          <w:b/>
          <w:bCs/>
        </w:rPr>
        <w:t>Answer:</w:t>
      </w:r>
      <w:r w:rsidR="00CE293B">
        <w:rPr>
          <w:rFonts w:ascii="Arial" w:hAnsi="Arial" w:cs="Arial"/>
          <w:b/>
          <w:bCs/>
        </w:rPr>
        <w:t xml:space="preserve">  </w:t>
      </w:r>
      <w:r w:rsidR="00CE293B" w:rsidRPr="00CE293B">
        <w:rPr>
          <w:rFonts w:ascii="Arial" w:hAnsi="Arial" w:cs="Arial"/>
        </w:rPr>
        <w:t xml:space="preserve">All Certification and Disclosure forms in Appendix A are required </w:t>
      </w:r>
      <w:proofErr w:type="gramStart"/>
      <w:r w:rsidR="00CE293B" w:rsidRPr="00CE293B">
        <w:rPr>
          <w:rFonts w:ascii="Arial" w:hAnsi="Arial" w:cs="Arial"/>
        </w:rPr>
        <w:t>in order to</w:t>
      </w:r>
      <w:proofErr w:type="gramEnd"/>
      <w:r w:rsidR="00CE293B" w:rsidRPr="00CE293B">
        <w:rPr>
          <w:rFonts w:ascii="Arial" w:hAnsi="Arial" w:cs="Arial"/>
        </w:rPr>
        <w:t xml:space="preserve"> execute contracts.  However, they are NOT to be submitted with the application.</w:t>
      </w:r>
    </w:p>
    <w:p w14:paraId="720C2069" w14:textId="77777777" w:rsidR="00146B1C" w:rsidRPr="00CE293B" w:rsidRDefault="00146B1C" w:rsidP="00CE293B">
      <w:pPr>
        <w:pStyle w:val="ListParagraph"/>
        <w:spacing w:after="160" w:line="252" w:lineRule="auto"/>
        <w:ind w:left="450"/>
        <w:rPr>
          <w:rFonts w:ascii="Arial" w:hAnsi="Arial" w:cs="Arial"/>
          <w:sz w:val="22"/>
          <w:szCs w:val="22"/>
        </w:rPr>
      </w:pPr>
    </w:p>
    <w:p w14:paraId="391F0ABC" w14:textId="709E29E5" w:rsidR="00146B1C" w:rsidRPr="00393C12" w:rsidRDefault="00146B1C" w:rsidP="00CE293B">
      <w:pPr>
        <w:pStyle w:val="ListParagraph"/>
        <w:numPr>
          <w:ilvl w:val="0"/>
          <w:numId w:val="14"/>
        </w:numPr>
        <w:spacing w:after="160" w:line="252" w:lineRule="auto"/>
        <w:ind w:left="450"/>
        <w:rPr>
          <w:rFonts w:ascii="Arial" w:hAnsi="Arial" w:cs="Arial"/>
          <w:sz w:val="22"/>
          <w:szCs w:val="22"/>
        </w:rPr>
      </w:pPr>
      <w:r w:rsidRPr="00393C12">
        <w:rPr>
          <w:rFonts w:ascii="Arial" w:hAnsi="Arial" w:cs="Arial"/>
          <w:b/>
          <w:bCs/>
        </w:rPr>
        <w:t xml:space="preserve">Question:  Please confirm if the applicant has a Federally Negotiated Indirect Cost Rate Agreement, the applicant may apply the indirect cost rates to its budget in accordance with that agreement. Is the following an accurate modification and interpretation of the sentence on page 24 of the RFA, </w:t>
      </w:r>
      <w:proofErr w:type="gramStart"/>
      <w:r w:rsidRPr="00393C12">
        <w:rPr>
          <w:rFonts w:ascii="Arial" w:hAnsi="Arial" w:cs="Arial"/>
          <w:b/>
          <w:bCs/>
        </w:rPr>
        <w:t>yes</w:t>
      </w:r>
      <w:proofErr w:type="gramEnd"/>
      <w:r w:rsidRPr="00393C12">
        <w:rPr>
          <w:rFonts w:ascii="Arial" w:hAnsi="Arial" w:cs="Arial"/>
          <w:b/>
          <w:bCs/>
        </w:rPr>
        <w:t xml:space="preserve"> or no?</w:t>
      </w:r>
    </w:p>
    <w:p w14:paraId="76EB9972" w14:textId="3CE966F9" w:rsidR="00146B1C" w:rsidRPr="00DA1351" w:rsidRDefault="00146B1C" w:rsidP="00DA1351">
      <w:pPr>
        <w:ind w:left="450"/>
        <w:rPr>
          <w:rFonts w:ascii="Arial" w:hAnsi="Arial" w:cs="Arial"/>
        </w:rPr>
      </w:pPr>
      <w:r w:rsidRPr="00DA1351">
        <w:rPr>
          <w:rFonts w:ascii="Arial" w:hAnsi="Arial" w:cs="Arial"/>
        </w:rPr>
        <w:t xml:space="preserve">Where the applicant has a Federal Negotiated Indirect Cost Rate (FNICR), the </w:t>
      </w:r>
      <w:r w:rsidRPr="00DA1351">
        <w:rPr>
          <w:rFonts w:ascii="Arial" w:hAnsi="Arial" w:cs="Arial"/>
          <w:strike/>
        </w:rPr>
        <w:t>total modified direct cost</w:t>
      </w:r>
      <w:r w:rsidRPr="00DA1351">
        <w:rPr>
          <w:rFonts w:ascii="Arial" w:hAnsi="Arial" w:cs="Arial"/>
        </w:rPr>
        <w:t xml:space="preserve"> </w:t>
      </w:r>
      <w:r w:rsidRPr="00DA1351">
        <w:rPr>
          <w:rFonts w:ascii="Arial" w:hAnsi="Arial" w:cs="Arial"/>
          <w:b/>
          <w:bCs/>
        </w:rPr>
        <w:t>indirect costs rates</w:t>
      </w:r>
      <w:r w:rsidRPr="00DA1351">
        <w:rPr>
          <w:rFonts w:ascii="Arial" w:hAnsi="Arial" w:cs="Arial"/>
        </w:rPr>
        <w:t xml:space="preserve"> identified in the applicant’s FNICR shall be applied. </w:t>
      </w:r>
    </w:p>
    <w:p w14:paraId="612022B7" w14:textId="77777777" w:rsidR="00146B1C" w:rsidRPr="00DA1351" w:rsidRDefault="00146B1C" w:rsidP="00DA1351">
      <w:pPr>
        <w:ind w:left="450"/>
        <w:rPr>
          <w:rFonts w:ascii="Arial" w:eastAsiaTheme="minorHAnsi" w:hAnsi="Arial" w:cs="Arial"/>
        </w:rPr>
      </w:pPr>
    </w:p>
    <w:p w14:paraId="26DD7B4C" w14:textId="6FC27926" w:rsidR="00BF46C0" w:rsidRPr="001E751F" w:rsidRDefault="00146B1C" w:rsidP="00DA1351">
      <w:pPr>
        <w:pStyle w:val="xmsonormal"/>
        <w:ind w:left="450" w:firstLine="450"/>
        <w:rPr>
          <w:rFonts w:ascii="Arial" w:hAnsi="Arial" w:cs="Arial"/>
          <w:sz w:val="24"/>
          <w:szCs w:val="24"/>
        </w:rPr>
      </w:pPr>
      <w:r w:rsidRPr="00DA1351">
        <w:rPr>
          <w:rFonts w:ascii="Arial" w:hAnsi="Arial" w:cs="Arial"/>
          <w:b/>
          <w:bCs/>
          <w:sz w:val="24"/>
          <w:szCs w:val="24"/>
        </w:rPr>
        <w:t>Answer:</w:t>
      </w:r>
      <w:r w:rsidR="00393C12">
        <w:rPr>
          <w:rFonts w:ascii="Arial" w:hAnsi="Arial" w:cs="Arial"/>
          <w:b/>
          <w:bCs/>
          <w:sz w:val="24"/>
          <w:szCs w:val="24"/>
        </w:rPr>
        <w:t xml:space="preserve">  </w:t>
      </w:r>
      <w:r w:rsidR="00393C12" w:rsidRPr="00393C12">
        <w:rPr>
          <w:rFonts w:ascii="Arial" w:hAnsi="Arial" w:cs="Arial"/>
          <w:sz w:val="24"/>
          <w:szCs w:val="24"/>
        </w:rPr>
        <w:t xml:space="preserve">The FNICR within an applicant’s proposal shall be applied pending funding availability, approval of scope of work and DMH’s determination that the submitted budget (including FNICR) </w:t>
      </w:r>
      <w:r w:rsidR="00393C12" w:rsidRPr="001E751F">
        <w:rPr>
          <w:rFonts w:ascii="Arial" w:hAnsi="Arial" w:cs="Arial"/>
          <w:sz w:val="24"/>
          <w:szCs w:val="24"/>
        </w:rPr>
        <w:t>demonstrates the most judicious use of funding</w:t>
      </w:r>
      <w:r w:rsidR="001E751F">
        <w:rPr>
          <w:rFonts w:ascii="Arial" w:hAnsi="Arial" w:cs="Arial"/>
          <w:sz w:val="24"/>
          <w:szCs w:val="24"/>
        </w:rPr>
        <w:t xml:space="preserve"> for the scope of work proposed</w:t>
      </w:r>
      <w:r w:rsidR="00393C12" w:rsidRPr="001E751F">
        <w:rPr>
          <w:rFonts w:ascii="Arial" w:hAnsi="Arial" w:cs="Arial"/>
          <w:sz w:val="24"/>
          <w:szCs w:val="24"/>
        </w:rPr>
        <w:t>.</w:t>
      </w:r>
    </w:p>
    <w:p w14:paraId="6294BC71" w14:textId="77777777" w:rsidR="00146B1C" w:rsidRPr="00DA1351" w:rsidRDefault="00146B1C" w:rsidP="00DA1351">
      <w:pPr>
        <w:pStyle w:val="ListParagraph"/>
        <w:ind w:left="450"/>
        <w:rPr>
          <w:rFonts w:ascii="Arial" w:hAnsi="Arial" w:cs="Arial"/>
          <w:sz w:val="22"/>
          <w:szCs w:val="22"/>
        </w:rPr>
      </w:pPr>
    </w:p>
    <w:p w14:paraId="2D0BEE9A" w14:textId="79DB45F5" w:rsidR="00146B1C" w:rsidRPr="00393C12" w:rsidRDefault="00146B1C" w:rsidP="00DA1351">
      <w:pPr>
        <w:pStyle w:val="ListParagraph"/>
        <w:numPr>
          <w:ilvl w:val="0"/>
          <w:numId w:val="14"/>
        </w:numPr>
        <w:ind w:left="450"/>
        <w:rPr>
          <w:rFonts w:ascii="Arial" w:hAnsi="Arial" w:cs="Arial"/>
          <w:b/>
          <w:bCs/>
          <w:sz w:val="22"/>
          <w:szCs w:val="22"/>
        </w:rPr>
      </w:pPr>
      <w:r w:rsidRPr="00DA1351">
        <w:rPr>
          <w:rFonts w:ascii="Arial" w:hAnsi="Arial" w:cs="Arial"/>
          <w:b/>
          <w:bCs/>
        </w:rPr>
        <w:t xml:space="preserve">Question: </w:t>
      </w:r>
      <w:r w:rsidRPr="00393C12">
        <w:rPr>
          <w:rFonts w:ascii="Arial" w:hAnsi="Arial" w:cs="Arial"/>
          <w:b/>
          <w:bCs/>
        </w:rPr>
        <w:t xml:space="preserve">On page 26 of the RFA, the Application Checklist states that Indirect costs are allowed and shall not exceed 10%. We understand from page 24 of the RFA that if the applicant has a Federally Negotiated Indirect Cost Rate Agreement, the applicant may apply the indirect cost rates to its budget in accordance with that agreement. Please confirm that this is the case and that the 10% indirect cost rate applies only if the applicant does not have a FNICR.  </w:t>
      </w:r>
    </w:p>
    <w:p w14:paraId="4877F471" w14:textId="28E0B287" w:rsidR="00146B1C" w:rsidRPr="00DA1351" w:rsidRDefault="00146B1C" w:rsidP="00DA1351">
      <w:pPr>
        <w:pStyle w:val="xmsonormal"/>
        <w:ind w:left="450"/>
        <w:rPr>
          <w:rFonts w:ascii="Arial" w:hAnsi="Arial" w:cs="Arial"/>
          <w:b/>
          <w:bCs/>
          <w:sz w:val="24"/>
          <w:szCs w:val="24"/>
        </w:rPr>
      </w:pPr>
    </w:p>
    <w:p w14:paraId="4F2DBC09" w14:textId="7532E4DC" w:rsidR="00146B1C" w:rsidRPr="00DA1351" w:rsidRDefault="00146B1C" w:rsidP="00DA1351">
      <w:pPr>
        <w:pStyle w:val="xmsonormal"/>
        <w:ind w:left="450" w:firstLine="720"/>
        <w:rPr>
          <w:rFonts w:ascii="Arial" w:hAnsi="Arial" w:cs="Arial"/>
          <w:b/>
          <w:bCs/>
          <w:sz w:val="24"/>
          <w:szCs w:val="24"/>
        </w:rPr>
      </w:pPr>
      <w:r w:rsidRPr="00DA1351">
        <w:rPr>
          <w:rFonts w:ascii="Arial" w:hAnsi="Arial" w:cs="Arial"/>
          <w:b/>
          <w:bCs/>
          <w:sz w:val="24"/>
          <w:szCs w:val="24"/>
        </w:rPr>
        <w:t>Answer:</w:t>
      </w:r>
      <w:r w:rsidR="009722AB" w:rsidRPr="00DA1351">
        <w:rPr>
          <w:rFonts w:ascii="Arial" w:hAnsi="Arial" w:cs="Arial"/>
          <w:b/>
          <w:bCs/>
          <w:sz w:val="24"/>
          <w:szCs w:val="24"/>
        </w:rPr>
        <w:t xml:space="preserve">  </w:t>
      </w:r>
      <w:r w:rsidR="001E751F">
        <w:rPr>
          <w:rFonts w:ascii="Arial" w:hAnsi="Arial" w:cs="Arial"/>
          <w:sz w:val="24"/>
          <w:szCs w:val="24"/>
        </w:rPr>
        <w:t>C</w:t>
      </w:r>
      <w:r w:rsidR="009722AB" w:rsidRPr="00393C12">
        <w:rPr>
          <w:rFonts w:ascii="Arial" w:hAnsi="Arial" w:cs="Arial"/>
          <w:sz w:val="24"/>
          <w:szCs w:val="24"/>
        </w:rPr>
        <w:t>orrect</w:t>
      </w:r>
      <w:r w:rsidR="001E751F">
        <w:rPr>
          <w:rFonts w:ascii="Arial" w:hAnsi="Arial" w:cs="Arial"/>
          <w:sz w:val="24"/>
          <w:szCs w:val="24"/>
        </w:rPr>
        <w:t>,</w:t>
      </w:r>
      <w:r w:rsidR="009722AB" w:rsidRPr="00393C12">
        <w:rPr>
          <w:rFonts w:ascii="Arial" w:hAnsi="Arial" w:cs="Arial"/>
          <w:sz w:val="24"/>
          <w:szCs w:val="24"/>
        </w:rPr>
        <w:t xml:space="preserve"> the 10% indirect only applies if the organization does not have a FNICR</w:t>
      </w:r>
      <w:r w:rsidR="00393C12" w:rsidRPr="00393C12">
        <w:rPr>
          <w:rFonts w:ascii="Arial" w:hAnsi="Arial" w:cs="Arial"/>
          <w:sz w:val="24"/>
          <w:szCs w:val="24"/>
        </w:rPr>
        <w:t>.  The checklist includes standard language across different RFAs.</w:t>
      </w:r>
      <w:r w:rsidR="001E751F">
        <w:rPr>
          <w:rFonts w:ascii="Arial" w:hAnsi="Arial" w:cs="Arial"/>
          <w:sz w:val="24"/>
          <w:szCs w:val="24"/>
        </w:rPr>
        <w:t xml:space="preserve">  However, </w:t>
      </w:r>
      <w:r w:rsidR="001E751F" w:rsidRPr="00393C12">
        <w:rPr>
          <w:rFonts w:ascii="Arial" w:hAnsi="Arial" w:cs="Arial"/>
          <w:sz w:val="24"/>
          <w:szCs w:val="24"/>
        </w:rPr>
        <w:t xml:space="preserve">FNICR within an applicant’s proposal shall be applied pending funding availability, approval of scope of work and DMH’s determination that the submitted budget (including FNICR) </w:t>
      </w:r>
      <w:r w:rsidR="001E751F" w:rsidRPr="001E751F">
        <w:rPr>
          <w:rFonts w:ascii="Arial" w:hAnsi="Arial" w:cs="Arial"/>
          <w:sz w:val="24"/>
          <w:szCs w:val="24"/>
        </w:rPr>
        <w:t>demonstrates the most judicious use of funding</w:t>
      </w:r>
      <w:r w:rsidR="001E751F">
        <w:rPr>
          <w:rFonts w:ascii="Arial" w:hAnsi="Arial" w:cs="Arial"/>
          <w:sz w:val="24"/>
          <w:szCs w:val="24"/>
        </w:rPr>
        <w:t xml:space="preserve"> for the scope of work proposed</w:t>
      </w:r>
      <w:r w:rsidR="001E751F">
        <w:rPr>
          <w:rFonts w:ascii="Arial" w:hAnsi="Arial" w:cs="Arial"/>
          <w:sz w:val="24"/>
          <w:szCs w:val="24"/>
        </w:rPr>
        <w:t>.</w:t>
      </w:r>
    </w:p>
    <w:p w14:paraId="4D0B3A19" w14:textId="42C0A946" w:rsidR="007B3EED" w:rsidRPr="00DA1351" w:rsidRDefault="007B3EED" w:rsidP="00DA1351">
      <w:pPr>
        <w:pStyle w:val="xmsonormal"/>
        <w:ind w:left="450" w:firstLine="720"/>
        <w:rPr>
          <w:rFonts w:ascii="Arial" w:hAnsi="Arial" w:cs="Arial"/>
          <w:b/>
          <w:bCs/>
          <w:sz w:val="24"/>
          <w:szCs w:val="24"/>
        </w:rPr>
      </w:pPr>
    </w:p>
    <w:p w14:paraId="0A8338C1" w14:textId="1D4287CC" w:rsidR="007B3EED" w:rsidRPr="00393C12" w:rsidRDefault="008463EB" w:rsidP="002320FD">
      <w:pPr>
        <w:pStyle w:val="ListParagraph"/>
        <w:numPr>
          <w:ilvl w:val="0"/>
          <w:numId w:val="14"/>
        </w:numPr>
        <w:ind w:left="450"/>
        <w:rPr>
          <w:rFonts w:ascii="Arial" w:hAnsi="Arial" w:cs="Arial"/>
          <w:color w:val="000000" w:themeColor="text1"/>
        </w:rPr>
      </w:pPr>
      <w:r w:rsidRPr="00393C12">
        <w:rPr>
          <w:rFonts w:ascii="Arial" w:hAnsi="Arial" w:cs="Arial"/>
          <w:b/>
          <w:bCs/>
          <w:color w:val="000000" w:themeColor="text1"/>
        </w:rPr>
        <w:lastRenderedPageBreak/>
        <w:t>Question:</w:t>
      </w:r>
      <w:r w:rsidRPr="00393C12">
        <w:rPr>
          <w:rFonts w:ascii="Arial" w:hAnsi="Arial" w:cs="Arial"/>
          <w:color w:val="000000" w:themeColor="text1"/>
        </w:rPr>
        <w:t xml:space="preserve"> </w:t>
      </w:r>
      <w:r w:rsidR="007B3EED" w:rsidRPr="00393C12">
        <w:rPr>
          <w:rFonts w:ascii="Arial" w:hAnsi="Arial" w:cs="Arial"/>
          <w:color w:val="000000" w:themeColor="text1"/>
        </w:rPr>
        <w:t>The eligibility requirement states that the nonprofit needs to have been in business for one year.</w:t>
      </w:r>
      <w:r w:rsidR="00393C12" w:rsidRPr="00393C12">
        <w:rPr>
          <w:rFonts w:ascii="Arial" w:hAnsi="Arial" w:cs="Arial"/>
          <w:color w:val="000000" w:themeColor="text1"/>
        </w:rPr>
        <w:t xml:space="preserve"> </w:t>
      </w:r>
      <w:r w:rsidR="007B3EED" w:rsidRPr="00393C12">
        <w:rPr>
          <w:rFonts w:ascii="Arial" w:hAnsi="Arial" w:cs="Arial"/>
          <w:color w:val="000000" w:themeColor="text1"/>
        </w:rPr>
        <w:t>Does that mean the nonprofit needs to have provided services for one year, or established as a nonprofit organization for one year in NC?</w:t>
      </w:r>
    </w:p>
    <w:p w14:paraId="56610FDB" w14:textId="64AA2DAE" w:rsidR="008463EB" w:rsidRPr="00DA1351" w:rsidRDefault="008463EB" w:rsidP="00DA1351">
      <w:pPr>
        <w:ind w:left="450"/>
        <w:rPr>
          <w:rFonts w:ascii="Arial" w:hAnsi="Arial" w:cs="Arial"/>
          <w:color w:val="000000" w:themeColor="text1"/>
        </w:rPr>
      </w:pPr>
    </w:p>
    <w:p w14:paraId="6FA76657" w14:textId="242FBEDF" w:rsidR="008463EB" w:rsidRPr="009340ED" w:rsidRDefault="008463EB" w:rsidP="00DA1351">
      <w:pPr>
        <w:ind w:left="450"/>
        <w:rPr>
          <w:rFonts w:ascii="Arial" w:hAnsi="Arial" w:cs="Arial"/>
          <w:color w:val="000000" w:themeColor="text1"/>
        </w:rPr>
      </w:pPr>
      <w:r w:rsidRPr="00DA1351">
        <w:rPr>
          <w:rFonts w:ascii="Arial" w:hAnsi="Arial" w:cs="Arial"/>
          <w:b/>
          <w:bCs/>
          <w:color w:val="000000" w:themeColor="text1"/>
        </w:rPr>
        <w:t>Answer:</w:t>
      </w:r>
      <w:r w:rsidR="009722AB" w:rsidRPr="00DA1351">
        <w:rPr>
          <w:rFonts w:ascii="Arial" w:hAnsi="Arial" w:cs="Arial"/>
          <w:b/>
          <w:bCs/>
          <w:color w:val="000000" w:themeColor="text1"/>
        </w:rPr>
        <w:t xml:space="preserve">  </w:t>
      </w:r>
      <w:r w:rsidR="009340ED" w:rsidRPr="009340ED">
        <w:rPr>
          <w:rFonts w:ascii="Arial" w:hAnsi="Arial" w:cs="Arial"/>
          <w:color w:val="000000" w:themeColor="text1"/>
        </w:rPr>
        <w:t xml:space="preserve">Both. </w:t>
      </w:r>
      <w:r w:rsidR="009722AB" w:rsidRPr="009340ED">
        <w:rPr>
          <w:rFonts w:ascii="Arial" w:hAnsi="Arial" w:cs="Arial"/>
          <w:color w:val="000000" w:themeColor="text1"/>
        </w:rPr>
        <w:t>We are looking for contractors who can demonstrate high</w:t>
      </w:r>
      <w:r w:rsidR="009340ED" w:rsidRPr="009340ED">
        <w:rPr>
          <w:rFonts w:ascii="Arial" w:hAnsi="Arial" w:cs="Arial"/>
          <w:color w:val="000000" w:themeColor="text1"/>
        </w:rPr>
        <w:t>-</w:t>
      </w:r>
      <w:r w:rsidR="009722AB" w:rsidRPr="009340ED">
        <w:rPr>
          <w:rFonts w:ascii="Arial" w:hAnsi="Arial" w:cs="Arial"/>
          <w:color w:val="000000" w:themeColor="text1"/>
        </w:rPr>
        <w:t xml:space="preserve">quality </w:t>
      </w:r>
      <w:r w:rsidR="009340ED" w:rsidRPr="009340ED">
        <w:rPr>
          <w:rFonts w:ascii="Arial" w:hAnsi="Arial" w:cs="Arial"/>
          <w:color w:val="000000" w:themeColor="text1"/>
        </w:rPr>
        <w:t>services</w:t>
      </w:r>
      <w:r w:rsidR="009722AB" w:rsidRPr="009340ED">
        <w:rPr>
          <w:rFonts w:ascii="Arial" w:hAnsi="Arial" w:cs="Arial"/>
          <w:color w:val="000000" w:themeColor="text1"/>
        </w:rPr>
        <w:t xml:space="preserve"> in the areas for which they apply</w:t>
      </w:r>
      <w:r w:rsidR="009340ED" w:rsidRPr="009340ED">
        <w:rPr>
          <w:rFonts w:ascii="Arial" w:hAnsi="Arial" w:cs="Arial"/>
          <w:color w:val="FF0000"/>
        </w:rPr>
        <w:t xml:space="preserve">.  </w:t>
      </w:r>
      <w:r w:rsidR="009340ED" w:rsidRPr="009340ED">
        <w:rPr>
          <w:rFonts w:ascii="Arial" w:hAnsi="Arial" w:cs="Arial"/>
          <w:color w:val="000000"/>
        </w:rPr>
        <w:t xml:space="preserve">It is expected that contractors will have physical offices (presence) as well as </w:t>
      </w:r>
      <w:r w:rsidR="009340ED" w:rsidRPr="009340ED">
        <w:rPr>
          <w:rFonts w:ascii="Arial" w:hAnsi="Arial" w:cs="Arial"/>
          <w:color w:val="000000" w:themeColor="text1"/>
        </w:rPr>
        <w:t xml:space="preserve">demonstrate the provision of high-quality </w:t>
      </w:r>
      <w:r w:rsidR="008C2A35">
        <w:rPr>
          <w:rFonts w:ascii="Arial" w:hAnsi="Arial" w:cs="Arial"/>
          <w:color w:val="000000" w:themeColor="text1"/>
        </w:rPr>
        <w:t xml:space="preserve">evaluation and/or training and TA </w:t>
      </w:r>
      <w:r w:rsidR="009340ED" w:rsidRPr="009340ED">
        <w:rPr>
          <w:rFonts w:ascii="Arial" w:hAnsi="Arial" w:cs="Arial"/>
          <w:color w:val="000000" w:themeColor="text1"/>
        </w:rPr>
        <w:t xml:space="preserve">services </w:t>
      </w:r>
      <w:r w:rsidR="009340ED" w:rsidRPr="009340ED">
        <w:rPr>
          <w:rFonts w:ascii="Arial" w:hAnsi="Arial" w:cs="Arial"/>
          <w:color w:val="000000"/>
        </w:rPr>
        <w:t xml:space="preserve">in the state of North Carolina for a minimum of one (1) year. </w:t>
      </w:r>
    </w:p>
    <w:p w14:paraId="6724F38A" w14:textId="77777777" w:rsidR="007B3EED" w:rsidRPr="00DA1351" w:rsidRDefault="007B3EED" w:rsidP="00DA1351">
      <w:pPr>
        <w:ind w:left="450"/>
        <w:rPr>
          <w:rFonts w:ascii="Arial" w:hAnsi="Arial" w:cs="Arial"/>
          <w:color w:val="000000" w:themeColor="text1"/>
        </w:rPr>
      </w:pPr>
    </w:p>
    <w:p w14:paraId="0F9FF484" w14:textId="36596D9F" w:rsidR="007B3EED" w:rsidRPr="00DA1351" w:rsidRDefault="008463EB" w:rsidP="00DA1351">
      <w:pPr>
        <w:pStyle w:val="ListParagraph"/>
        <w:numPr>
          <w:ilvl w:val="0"/>
          <w:numId w:val="14"/>
        </w:numPr>
        <w:ind w:left="450"/>
        <w:rPr>
          <w:rFonts w:ascii="Arial" w:hAnsi="Arial" w:cs="Arial"/>
          <w:color w:val="000000" w:themeColor="text1"/>
        </w:rPr>
      </w:pPr>
      <w:r w:rsidRPr="00DA1351">
        <w:rPr>
          <w:rFonts w:ascii="Arial" w:hAnsi="Arial" w:cs="Arial"/>
          <w:b/>
          <w:bCs/>
          <w:color w:val="000000" w:themeColor="text1"/>
        </w:rPr>
        <w:t>Question:</w:t>
      </w:r>
      <w:r w:rsidRPr="00DA1351">
        <w:rPr>
          <w:rFonts w:ascii="Arial" w:hAnsi="Arial" w:cs="Arial"/>
          <w:color w:val="000000" w:themeColor="text1"/>
        </w:rPr>
        <w:t xml:space="preserve"> </w:t>
      </w:r>
      <w:r w:rsidR="007B3EED" w:rsidRPr="009340ED">
        <w:rPr>
          <w:rFonts w:ascii="Arial" w:hAnsi="Arial" w:cs="Arial"/>
          <w:b/>
          <w:bCs/>
          <w:color w:val="000000" w:themeColor="text1"/>
        </w:rPr>
        <w:t>Does the requirement for financial documents remain the same for nonprofits that have not received funding or disbursed payments because the nonprofit did not have funding for work?</w:t>
      </w:r>
    </w:p>
    <w:p w14:paraId="1FCF2EDA" w14:textId="6A451C9C" w:rsidR="008463EB" w:rsidRPr="00DA1351" w:rsidRDefault="008463EB" w:rsidP="00DA1351">
      <w:pPr>
        <w:pStyle w:val="ListParagraph"/>
        <w:ind w:left="450"/>
        <w:rPr>
          <w:rFonts w:ascii="Arial" w:hAnsi="Arial" w:cs="Arial"/>
          <w:b/>
          <w:bCs/>
          <w:color w:val="000000" w:themeColor="text1"/>
        </w:rPr>
      </w:pPr>
    </w:p>
    <w:p w14:paraId="78678E72" w14:textId="1ED6EB37" w:rsidR="008463EB" w:rsidRPr="00DA1351" w:rsidRDefault="008463EB" w:rsidP="00DA1351">
      <w:pPr>
        <w:pStyle w:val="ListParagraph"/>
        <w:ind w:left="450"/>
        <w:rPr>
          <w:rFonts w:ascii="Arial" w:hAnsi="Arial" w:cs="Arial"/>
          <w:color w:val="000000" w:themeColor="text1"/>
        </w:rPr>
      </w:pPr>
      <w:r w:rsidRPr="00DA1351">
        <w:rPr>
          <w:rFonts w:ascii="Arial" w:hAnsi="Arial" w:cs="Arial"/>
          <w:b/>
          <w:bCs/>
          <w:color w:val="000000" w:themeColor="text1"/>
        </w:rPr>
        <w:t>Answer:</w:t>
      </w:r>
      <w:r w:rsidR="009340ED">
        <w:rPr>
          <w:rFonts w:ascii="Arial" w:hAnsi="Arial" w:cs="Arial"/>
          <w:b/>
          <w:bCs/>
          <w:color w:val="000000" w:themeColor="text1"/>
        </w:rPr>
        <w:t xml:space="preserve">  </w:t>
      </w:r>
      <w:r w:rsidR="009340ED" w:rsidRPr="009340ED">
        <w:rPr>
          <w:rFonts w:ascii="Arial" w:hAnsi="Arial" w:cs="Arial"/>
          <w:color w:val="000000" w:themeColor="text1"/>
        </w:rPr>
        <w:t>Awarded applicants are expected to provide all required documents to ensure timely execution of contracts.</w:t>
      </w:r>
      <w:r w:rsidR="009340ED">
        <w:rPr>
          <w:rFonts w:ascii="Arial" w:hAnsi="Arial" w:cs="Arial"/>
          <w:b/>
          <w:bCs/>
          <w:color w:val="000000" w:themeColor="text1"/>
        </w:rPr>
        <w:t xml:space="preserve"> </w:t>
      </w:r>
    </w:p>
    <w:p w14:paraId="06741757" w14:textId="77777777" w:rsidR="007B3EED" w:rsidRPr="00DA1351" w:rsidRDefault="007B3EED" w:rsidP="00DA1351">
      <w:pPr>
        <w:ind w:left="450"/>
        <w:rPr>
          <w:rFonts w:ascii="Arial" w:hAnsi="Arial" w:cs="Arial"/>
          <w:color w:val="000000" w:themeColor="text1"/>
        </w:rPr>
      </w:pPr>
    </w:p>
    <w:p w14:paraId="2EB01E9A" w14:textId="374558CC" w:rsidR="007B3EED" w:rsidRPr="00DA1351" w:rsidRDefault="008463EB" w:rsidP="00DA1351">
      <w:pPr>
        <w:pStyle w:val="ListParagraph"/>
        <w:numPr>
          <w:ilvl w:val="0"/>
          <w:numId w:val="14"/>
        </w:numPr>
        <w:ind w:left="450"/>
        <w:rPr>
          <w:rFonts w:ascii="Arial" w:hAnsi="Arial" w:cs="Arial"/>
          <w:color w:val="000000" w:themeColor="text1"/>
        </w:rPr>
      </w:pPr>
      <w:r w:rsidRPr="00DA1351">
        <w:rPr>
          <w:rFonts w:ascii="Arial" w:hAnsi="Arial" w:cs="Arial"/>
          <w:b/>
          <w:bCs/>
          <w:color w:val="000000" w:themeColor="text1"/>
        </w:rPr>
        <w:t xml:space="preserve">Question: </w:t>
      </w:r>
      <w:r w:rsidR="007B3EED" w:rsidRPr="005C3A5D">
        <w:rPr>
          <w:rFonts w:ascii="Arial" w:hAnsi="Arial" w:cs="Arial"/>
          <w:b/>
          <w:bCs/>
          <w:color w:val="000000" w:themeColor="text1"/>
        </w:rPr>
        <w:t>The eligibility requirement states that the nonprofit needs to have proven success in providing assessments.  Could experience gained via a for profit company managed by the same people and employs the same staff be considered the experience of the nonprofit?</w:t>
      </w:r>
    </w:p>
    <w:p w14:paraId="7A6C6CDD" w14:textId="77777777" w:rsidR="008463EB" w:rsidRPr="00DA1351" w:rsidRDefault="008463EB" w:rsidP="00DA1351">
      <w:pPr>
        <w:ind w:left="450"/>
        <w:rPr>
          <w:rFonts w:ascii="Arial" w:hAnsi="Arial" w:cs="Arial"/>
          <w:color w:val="000000" w:themeColor="text1"/>
        </w:rPr>
      </w:pPr>
    </w:p>
    <w:p w14:paraId="4CAB6853" w14:textId="45BC31F3" w:rsidR="008463EB" w:rsidRPr="00DA1351" w:rsidRDefault="008463EB" w:rsidP="00DA1351">
      <w:pPr>
        <w:pStyle w:val="ListParagraph"/>
        <w:ind w:left="450"/>
        <w:rPr>
          <w:rFonts w:ascii="Arial" w:hAnsi="Arial" w:cs="Arial"/>
          <w:color w:val="000000" w:themeColor="text1"/>
        </w:rPr>
      </w:pPr>
      <w:r w:rsidRPr="00DA1351">
        <w:rPr>
          <w:rFonts w:ascii="Arial" w:hAnsi="Arial" w:cs="Arial"/>
          <w:b/>
          <w:bCs/>
          <w:color w:val="000000" w:themeColor="text1"/>
        </w:rPr>
        <w:t>Answer:</w:t>
      </w:r>
      <w:r w:rsidR="009340ED">
        <w:rPr>
          <w:rFonts w:ascii="Arial" w:hAnsi="Arial" w:cs="Arial"/>
          <w:b/>
          <w:bCs/>
          <w:color w:val="000000" w:themeColor="text1"/>
        </w:rPr>
        <w:t xml:space="preserve"> </w:t>
      </w:r>
      <w:r w:rsidR="009340ED" w:rsidRPr="005C3A5D">
        <w:rPr>
          <w:rFonts w:ascii="Arial" w:hAnsi="Arial" w:cs="Arial"/>
          <w:color w:val="000000" w:themeColor="text1"/>
        </w:rPr>
        <w:t xml:space="preserve">Yes.  Applicants should demonstrate all experience relevant to </w:t>
      </w:r>
      <w:r w:rsidR="005C3A5D" w:rsidRPr="005C3A5D">
        <w:rPr>
          <w:rFonts w:ascii="Arial" w:hAnsi="Arial" w:cs="Arial"/>
          <w:color w:val="000000" w:themeColor="text1"/>
        </w:rPr>
        <w:t xml:space="preserve">services proposed in their application. </w:t>
      </w:r>
      <w:r w:rsidR="009340ED" w:rsidRPr="005C3A5D">
        <w:rPr>
          <w:rFonts w:ascii="Arial" w:hAnsi="Arial" w:cs="Arial"/>
          <w:color w:val="000000" w:themeColor="text1"/>
        </w:rPr>
        <w:t xml:space="preserve">It is important to note that </w:t>
      </w:r>
      <w:r w:rsidR="005C3A5D" w:rsidRPr="005C3A5D">
        <w:rPr>
          <w:rFonts w:ascii="Arial" w:hAnsi="Arial" w:cs="Arial"/>
          <w:color w:val="000000" w:themeColor="text1"/>
        </w:rPr>
        <w:t>for-profit entities are not eligible to apply for this RFA.</w:t>
      </w:r>
    </w:p>
    <w:p w14:paraId="3592C40D" w14:textId="77777777" w:rsidR="007B3EED" w:rsidRPr="00DA1351" w:rsidRDefault="007B3EED" w:rsidP="00DA1351">
      <w:pPr>
        <w:ind w:left="450"/>
        <w:rPr>
          <w:rFonts w:ascii="Arial" w:hAnsi="Arial" w:cs="Arial"/>
          <w:color w:val="000000" w:themeColor="text1"/>
        </w:rPr>
      </w:pPr>
    </w:p>
    <w:p w14:paraId="5A77F2D9" w14:textId="27ACA0EE" w:rsidR="007B3EED" w:rsidRPr="005C3A5D" w:rsidRDefault="008463EB" w:rsidP="00DA1351">
      <w:pPr>
        <w:pStyle w:val="ListParagraph"/>
        <w:numPr>
          <w:ilvl w:val="0"/>
          <w:numId w:val="14"/>
        </w:numPr>
        <w:ind w:left="450"/>
        <w:rPr>
          <w:rFonts w:ascii="Arial" w:hAnsi="Arial" w:cs="Arial"/>
          <w:b/>
          <w:bCs/>
          <w:color w:val="000000" w:themeColor="text1"/>
        </w:rPr>
      </w:pPr>
      <w:r w:rsidRPr="00DA1351">
        <w:rPr>
          <w:rFonts w:ascii="Arial" w:hAnsi="Arial" w:cs="Arial"/>
          <w:b/>
          <w:bCs/>
          <w:color w:val="000000" w:themeColor="text1"/>
        </w:rPr>
        <w:t>Question:</w:t>
      </w:r>
      <w:r w:rsidRPr="00DA1351">
        <w:rPr>
          <w:rFonts w:ascii="Arial" w:hAnsi="Arial" w:cs="Arial"/>
          <w:color w:val="000000" w:themeColor="text1"/>
        </w:rPr>
        <w:t xml:space="preserve"> </w:t>
      </w:r>
      <w:r w:rsidR="007B3EED" w:rsidRPr="005C3A5D">
        <w:rPr>
          <w:rFonts w:ascii="Arial" w:hAnsi="Arial" w:cs="Arial"/>
          <w:b/>
          <w:bCs/>
          <w:color w:val="000000" w:themeColor="text1"/>
        </w:rPr>
        <w:t>Can the proposal for assessments be specified to a particular area, for example, rural communities and narrow the scope to the capacity and experience of the nonprofit?  Is it expected to encompass the entire state?</w:t>
      </w:r>
    </w:p>
    <w:p w14:paraId="24A69EC2" w14:textId="77777777" w:rsidR="008463EB" w:rsidRPr="00DA1351" w:rsidRDefault="008463EB" w:rsidP="00DA1351">
      <w:pPr>
        <w:pStyle w:val="ListParagraph"/>
        <w:ind w:left="450"/>
        <w:rPr>
          <w:rFonts w:ascii="Arial" w:hAnsi="Arial" w:cs="Arial"/>
          <w:color w:val="000000" w:themeColor="text1"/>
        </w:rPr>
      </w:pPr>
    </w:p>
    <w:p w14:paraId="68E1C1D6" w14:textId="0EC0334B" w:rsidR="008463EB" w:rsidRPr="00DA1351" w:rsidRDefault="008463EB" w:rsidP="00DA1351">
      <w:pPr>
        <w:ind w:left="450" w:firstLine="720"/>
        <w:rPr>
          <w:rFonts w:ascii="Arial" w:hAnsi="Arial" w:cs="Arial"/>
          <w:b/>
          <w:bCs/>
          <w:color w:val="000000" w:themeColor="text1"/>
        </w:rPr>
      </w:pPr>
      <w:r w:rsidRPr="00DA1351">
        <w:rPr>
          <w:rFonts w:ascii="Arial" w:hAnsi="Arial" w:cs="Arial"/>
          <w:b/>
          <w:bCs/>
          <w:color w:val="000000" w:themeColor="text1"/>
        </w:rPr>
        <w:t>Answer:</w:t>
      </w:r>
      <w:r w:rsidR="009D2389" w:rsidRPr="00DA1351">
        <w:rPr>
          <w:rFonts w:ascii="Arial" w:hAnsi="Arial" w:cs="Arial"/>
          <w:b/>
          <w:bCs/>
          <w:color w:val="000000" w:themeColor="text1"/>
        </w:rPr>
        <w:t xml:space="preserve">  </w:t>
      </w:r>
      <w:r w:rsidR="009D2389" w:rsidRPr="005C3A5D">
        <w:rPr>
          <w:rFonts w:ascii="Arial" w:hAnsi="Arial" w:cs="Arial"/>
          <w:color w:val="000000" w:themeColor="text1"/>
        </w:rPr>
        <w:t>Services are expected to encompass the entire state.</w:t>
      </w:r>
      <w:r w:rsidR="009D2389" w:rsidRPr="00DA1351">
        <w:rPr>
          <w:rFonts w:ascii="Arial" w:hAnsi="Arial" w:cs="Arial"/>
          <w:b/>
          <w:bCs/>
          <w:color w:val="000000" w:themeColor="text1"/>
        </w:rPr>
        <w:t xml:space="preserve">  </w:t>
      </w:r>
    </w:p>
    <w:p w14:paraId="46AC5DA7" w14:textId="77777777" w:rsidR="007B3EED" w:rsidRPr="00DA1351" w:rsidRDefault="007B3EED" w:rsidP="00DA1351">
      <w:pPr>
        <w:ind w:left="450"/>
        <w:rPr>
          <w:rFonts w:ascii="Arial" w:hAnsi="Arial" w:cs="Arial"/>
          <w:color w:val="000000" w:themeColor="text1"/>
        </w:rPr>
      </w:pPr>
    </w:p>
    <w:p w14:paraId="5D919BF2" w14:textId="6443AAA6" w:rsidR="007B3EED" w:rsidRPr="00DA1351" w:rsidRDefault="008463EB" w:rsidP="00DA1351">
      <w:pPr>
        <w:pStyle w:val="ListParagraph"/>
        <w:numPr>
          <w:ilvl w:val="0"/>
          <w:numId w:val="14"/>
        </w:numPr>
        <w:ind w:left="450"/>
        <w:rPr>
          <w:rFonts w:ascii="Arial" w:hAnsi="Arial" w:cs="Arial"/>
          <w:color w:val="000000" w:themeColor="text1"/>
        </w:rPr>
      </w:pPr>
      <w:r w:rsidRPr="00DA1351">
        <w:rPr>
          <w:rFonts w:ascii="Arial" w:hAnsi="Arial" w:cs="Arial"/>
          <w:b/>
          <w:bCs/>
          <w:color w:val="000000" w:themeColor="text1"/>
        </w:rPr>
        <w:t>Question</w:t>
      </w:r>
      <w:r w:rsidRPr="00DA1351">
        <w:rPr>
          <w:rFonts w:ascii="Arial" w:hAnsi="Arial" w:cs="Arial"/>
          <w:color w:val="000000" w:themeColor="text1"/>
        </w:rPr>
        <w:t xml:space="preserve">: </w:t>
      </w:r>
      <w:r w:rsidR="007B3EED" w:rsidRPr="005C3A5D">
        <w:rPr>
          <w:rFonts w:ascii="Arial" w:hAnsi="Arial" w:cs="Arial"/>
          <w:b/>
          <w:bCs/>
          <w:color w:val="000000" w:themeColor="text1"/>
        </w:rPr>
        <w:t>Can the partners of the nonprofit for the assessment be for profit agencies?  Can the partners (for profit or nonprofit) conduct the assessments and evaluations as well as staff for the nonprofit?</w:t>
      </w:r>
    </w:p>
    <w:p w14:paraId="0C802920" w14:textId="77777777" w:rsidR="007B3EED" w:rsidRPr="00DA1351" w:rsidRDefault="007B3EED" w:rsidP="00DA1351">
      <w:pPr>
        <w:ind w:left="450"/>
        <w:rPr>
          <w:rFonts w:ascii="Arial" w:hAnsi="Arial" w:cs="Arial"/>
        </w:rPr>
      </w:pPr>
    </w:p>
    <w:p w14:paraId="742AB440" w14:textId="103726E6" w:rsidR="007B3EED" w:rsidRDefault="007B3EED" w:rsidP="00DA1351">
      <w:pPr>
        <w:pStyle w:val="xmsonormal"/>
        <w:ind w:left="450" w:firstLine="720"/>
        <w:rPr>
          <w:rFonts w:ascii="Arial" w:hAnsi="Arial" w:cs="Arial"/>
          <w:sz w:val="24"/>
          <w:szCs w:val="24"/>
        </w:rPr>
      </w:pPr>
      <w:r w:rsidRPr="00DA1351">
        <w:rPr>
          <w:rFonts w:ascii="Arial" w:hAnsi="Arial" w:cs="Arial"/>
          <w:b/>
          <w:bCs/>
          <w:sz w:val="24"/>
          <w:szCs w:val="24"/>
        </w:rPr>
        <w:t xml:space="preserve">Answer: </w:t>
      </w:r>
      <w:r w:rsidR="009D2389" w:rsidRPr="00DA1351">
        <w:rPr>
          <w:rFonts w:ascii="Arial" w:hAnsi="Arial" w:cs="Arial"/>
          <w:sz w:val="24"/>
          <w:szCs w:val="24"/>
        </w:rPr>
        <w:t xml:space="preserve">Under </w:t>
      </w:r>
      <w:r w:rsidR="00DA1351" w:rsidRPr="00DA1351">
        <w:rPr>
          <w:rFonts w:ascii="Arial" w:hAnsi="Arial" w:cs="Arial"/>
          <w:sz w:val="24"/>
          <w:szCs w:val="24"/>
        </w:rPr>
        <w:t xml:space="preserve">this </w:t>
      </w:r>
      <w:proofErr w:type="gramStart"/>
      <w:r w:rsidR="00DA1351" w:rsidRPr="00DA1351">
        <w:rPr>
          <w:rFonts w:ascii="Arial" w:hAnsi="Arial" w:cs="Arial"/>
          <w:sz w:val="24"/>
          <w:szCs w:val="24"/>
        </w:rPr>
        <w:t>particular Request</w:t>
      </w:r>
      <w:proofErr w:type="gramEnd"/>
      <w:r w:rsidR="00DA1351" w:rsidRPr="00DA1351">
        <w:rPr>
          <w:rFonts w:ascii="Arial" w:hAnsi="Arial" w:cs="Arial"/>
          <w:sz w:val="24"/>
          <w:szCs w:val="24"/>
        </w:rPr>
        <w:t xml:space="preserve"> for Applications, </w:t>
      </w:r>
      <w:r w:rsidR="009D2389" w:rsidRPr="00DA1351">
        <w:rPr>
          <w:rFonts w:ascii="Arial" w:hAnsi="Arial" w:cs="Arial"/>
          <w:sz w:val="24"/>
          <w:szCs w:val="24"/>
        </w:rPr>
        <w:t xml:space="preserve">all contractors and subcontractors must be nonprofit entities.  </w:t>
      </w:r>
    </w:p>
    <w:p w14:paraId="2EDC0AF1" w14:textId="4A9C7AAB" w:rsidR="001E751F" w:rsidRDefault="001E751F" w:rsidP="00DA1351">
      <w:pPr>
        <w:pStyle w:val="xmsonormal"/>
        <w:ind w:left="450" w:firstLine="720"/>
        <w:rPr>
          <w:rFonts w:ascii="Arial" w:hAnsi="Arial" w:cs="Arial"/>
          <w:sz w:val="24"/>
          <w:szCs w:val="24"/>
        </w:rPr>
      </w:pPr>
    </w:p>
    <w:p w14:paraId="1BAF6FDA" w14:textId="5F07CCD5" w:rsidR="001E751F" w:rsidRPr="001E751F" w:rsidRDefault="001E751F" w:rsidP="001E751F">
      <w:pPr>
        <w:rPr>
          <w:sz w:val="22"/>
          <w:szCs w:val="22"/>
        </w:rPr>
      </w:pPr>
      <w:r w:rsidRPr="001E751F">
        <w:rPr>
          <w:b/>
          <w:bCs/>
        </w:rPr>
        <w:t>15</w:t>
      </w:r>
      <w:r>
        <w:t xml:space="preserve">. </w:t>
      </w:r>
      <w:r w:rsidRPr="001E751F">
        <w:rPr>
          <w:rFonts w:ascii="Arial" w:hAnsi="Arial" w:cs="Arial"/>
          <w:b/>
          <w:bCs/>
        </w:rPr>
        <w:t xml:space="preserve">Question: Which </w:t>
      </w:r>
      <w:r>
        <w:rPr>
          <w:rFonts w:ascii="Arial" w:hAnsi="Arial" w:cs="Arial"/>
          <w:b/>
          <w:bCs/>
        </w:rPr>
        <w:t>l</w:t>
      </w:r>
      <w:r w:rsidRPr="001E751F">
        <w:rPr>
          <w:rFonts w:ascii="Arial" w:hAnsi="Arial" w:cs="Arial"/>
          <w:b/>
          <w:bCs/>
        </w:rPr>
        <w:t>ine spacing and font should be used in the application?  There is conflicting information in the RFA.</w:t>
      </w:r>
    </w:p>
    <w:p w14:paraId="3462C7DA" w14:textId="77777777" w:rsidR="001E751F" w:rsidRDefault="001E751F" w:rsidP="001E751F"/>
    <w:p w14:paraId="4C99BEE0" w14:textId="46CB0968" w:rsidR="001E751F" w:rsidRDefault="001E751F" w:rsidP="001E751F">
      <w:r>
        <w:rPr>
          <w:noProof/>
        </w:rPr>
        <w:lastRenderedPageBreak/>
        <w:drawing>
          <wp:inline distT="0" distB="0" distL="0" distR="0" wp14:anchorId="730B830D" wp14:editId="47028592">
            <wp:extent cx="5943600" cy="1871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1871980"/>
                    </a:xfrm>
                    <a:prstGeom prst="rect">
                      <a:avLst/>
                    </a:prstGeom>
                    <a:noFill/>
                    <a:ln>
                      <a:noFill/>
                    </a:ln>
                  </pic:spPr>
                </pic:pic>
              </a:graphicData>
            </a:graphic>
          </wp:inline>
        </w:drawing>
      </w:r>
    </w:p>
    <w:p w14:paraId="701AD805" w14:textId="6F81335F" w:rsidR="001E751F" w:rsidRPr="008C2A35" w:rsidRDefault="001E751F" w:rsidP="00DA1351">
      <w:pPr>
        <w:pStyle w:val="xmsonormal"/>
        <w:ind w:left="450" w:firstLine="720"/>
        <w:rPr>
          <w:rFonts w:ascii="Arial" w:hAnsi="Arial" w:cs="Arial"/>
          <w:sz w:val="24"/>
          <w:szCs w:val="24"/>
        </w:rPr>
      </w:pPr>
      <w:r w:rsidRPr="001E751F">
        <w:rPr>
          <w:rFonts w:ascii="Arial" w:hAnsi="Arial" w:cs="Arial"/>
          <w:b/>
          <w:bCs/>
          <w:sz w:val="24"/>
          <w:szCs w:val="24"/>
        </w:rPr>
        <w:t xml:space="preserve">Answer: </w:t>
      </w:r>
      <w:r w:rsidR="008C2A35">
        <w:rPr>
          <w:rFonts w:ascii="Arial" w:hAnsi="Arial" w:cs="Arial"/>
          <w:sz w:val="24"/>
          <w:szCs w:val="24"/>
        </w:rPr>
        <w:t>The preference is single-spaced with11-point font.  Either Arial or Times New Roman font is acceptable.</w:t>
      </w:r>
    </w:p>
    <w:sectPr w:rsidR="001E751F" w:rsidRPr="008C2A3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D22E" w14:textId="77777777" w:rsidR="009E275C" w:rsidRDefault="009E275C" w:rsidP="007C6D3A">
      <w:r>
        <w:separator/>
      </w:r>
    </w:p>
  </w:endnote>
  <w:endnote w:type="continuationSeparator" w:id="0">
    <w:p w14:paraId="71F55329" w14:textId="77777777" w:rsidR="009E275C" w:rsidRDefault="009E275C" w:rsidP="007C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D125" w14:textId="77777777" w:rsidR="007C6D3A" w:rsidRDefault="007C6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35C8" w14:textId="77777777" w:rsidR="007C6D3A" w:rsidRPr="007C6D3A" w:rsidRDefault="007C6D3A">
    <w:pPr>
      <w:pStyle w:val="Footer"/>
      <w:rPr>
        <w:sz w:val="18"/>
        <w:szCs w:val="18"/>
      </w:rPr>
    </w:pPr>
    <w:r w:rsidRPr="007C6D3A">
      <w:rPr>
        <w:sz w:val="18"/>
        <w:szCs w:val="18"/>
      </w:rPr>
      <w:t xml:space="preserve">DMH </w:t>
    </w:r>
  </w:p>
  <w:p w14:paraId="283CDD5C" w14:textId="5548F725" w:rsidR="007C6D3A" w:rsidRPr="007C6D3A" w:rsidRDefault="007C6D3A">
    <w:pPr>
      <w:pStyle w:val="Footer"/>
      <w:rPr>
        <w:sz w:val="18"/>
        <w:szCs w:val="18"/>
      </w:rPr>
    </w:pPr>
    <w:r w:rsidRPr="007C6D3A">
      <w:rPr>
        <w:sz w:val="18"/>
        <w:szCs w:val="18"/>
      </w:rPr>
      <w:t xml:space="preserve">Revised:  9/9/2022                                                                                                                                                                 </w:t>
    </w:r>
  </w:p>
  <w:p w14:paraId="5E6695AE" w14:textId="77777777" w:rsidR="007C6D3A" w:rsidRDefault="007C6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0B9D" w14:textId="77777777" w:rsidR="007C6D3A" w:rsidRDefault="007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834C" w14:textId="77777777" w:rsidR="009E275C" w:rsidRDefault="009E275C" w:rsidP="007C6D3A">
      <w:r>
        <w:separator/>
      </w:r>
    </w:p>
  </w:footnote>
  <w:footnote w:type="continuationSeparator" w:id="0">
    <w:p w14:paraId="726AAACB" w14:textId="77777777" w:rsidR="009E275C" w:rsidRDefault="009E275C" w:rsidP="007C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59BA" w14:textId="77777777" w:rsidR="007C6D3A" w:rsidRDefault="007C6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465E" w14:textId="77777777" w:rsidR="007C6D3A" w:rsidRDefault="007C6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4182" w14:textId="77777777" w:rsidR="007C6D3A" w:rsidRDefault="007C6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939"/>
    <w:multiLevelType w:val="hybridMultilevel"/>
    <w:tmpl w:val="BCD84138"/>
    <w:lvl w:ilvl="0" w:tplc="608081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2C68F7"/>
    <w:multiLevelType w:val="hybridMultilevel"/>
    <w:tmpl w:val="B77236AE"/>
    <w:lvl w:ilvl="0" w:tplc="E4504CC0">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D8108F"/>
    <w:multiLevelType w:val="hybridMultilevel"/>
    <w:tmpl w:val="F5FA3DDC"/>
    <w:lvl w:ilvl="0" w:tplc="2DBA993A">
      <w:start w:val="6"/>
      <w:numFmt w:val="decimal"/>
      <w:lvlText w:val="%1."/>
      <w:lvlJc w:val="left"/>
      <w:pPr>
        <w:ind w:left="810" w:hanging="360"/>
      </w:pPr>
      <w:rPr>
        <w:rFonts w:hint="default"/>
        <w:b/>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A881167"/>
    <w:multiLevelType w:val="hybridMultilevel"/>
    <w:tmpl w:val="D478B600"/>
    <w:lvl w:ilvl="0" w:tplc="42B81618">
      <w:start w:val="17"/>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E3594"/>
    <w:multiLevelType w:val="hybridMultilevel"/>
    <w:tmpl w:val="CAFE0046"/>
    <w:lvl w:ilvl="0" w:tplc="011031E6">
      <w:start w:val="1"/>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B591E"/>
    <w:multiLevelType w:val="hybridMultilevel"/>
    <w:tmpl w:val="5B64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1C33DD"/>
    <w:multiLevelType w:val="hybridMultilevel"/>
    <w:tmpl w:val="1090E4FA"/>
    <w:lvl w:ilvl="0" w:tplc="0A5A8E1A">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CE5387"/>
    <w:multiLevelType w:val="hybridMultilevel"/>
    <w:tmpl w:val="5C82563A"/>
    <w:lvl w:ilvl="0" w:tplc="738C3EFC">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D02442"/>
    <w:multiLevelType w:val="hybridMultilevel"/>
    <w:tmpl w:val="EB1C2E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8C44375"/>
    <w:multiLevelType w:val="hybridMultilevel"/>
    <w:tmpl w:val="47B0879C"/>
    <w:lvl w:ilvl="0" w:tplc="F5F08718">
      <w:start w:val="1"/>
      <w:numFmt w:val="decimal"/>
      <w:lvlText w:val="%1."/>
      <w:lvlJc w:val="left"/>
      <w:pPr>
        <w:ind w:left="1620" w:hanging="360"/>
      </w:pPr>
      <w:rPr>
        <w:rFonts w:ascii="Arial" w:hAnsi="Arial" w:cs="Times New Roman" w:hint="default"/>
        <w:b/>
        <w:color w:val="auto"/>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A486505"/>
    <w:multiLevelType w:val="hybridMultilevel"/>
    <w:tmpl w:val="F7AAE416"/>
    <w:lvl w:ilvl="0" w:tplc="4EFEBCE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4E4873"/>
    <w:multiLevelType w:val="multilevel"/>
    <w:tmpl w:val="5950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DF20F4"/>
    <w:multiLevelType w:val="hybridMultilevel"/>
    <w:tmpl w:val="28F0CCC4"/>
    <w:lvl w:ilvl="0" w:tplc="06E6FDE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CA452F"/>
    <w:multiLevelType w:val="multilevel"/>
    <w:tmpl w:val="B860D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8E310F"/>
    <w:multiLevelType w:val="hybridMultilevel"/>
    <w:tmpl w:val="85F2F988"/>
    <w:lvl w:ilvl="0" w:tplc="76809B00">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A47F72"/>
    <w:multiLevelType w:val="hybridMultilevel"/>
    <w:tmpl w:val="0E74CBE6"/>
    <w:lvl w:ilvl="0" w:tplc="AB30BC7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D65C5B"/>
    <w:multiLevelType w:val="hybridMultilevel"/>
    <w:tmpl w:val="64A48372"/>
    <w:lvl w:ilvl="0" w:tplc="B566ADB4">
      <w:start w:val="1"/>
      <w:numFmt w:val="upperLetter"/>
      <w:lvlText w:val="%1."/>
      <w:lvlJc w:val="left"/>
      <w:pPr>
        <w:ind w:left="1260" w:hanging="360"/>
      </w:pPr>
      <w:rPr>
        <w:rFonts w:hint="default"/>
      </w:rPr>
    </w:lvl>
    <w:lvl w:ilvl="1" w:tplc="04090013">
      <w:start w:val="1"/>
      <w:numFmt w:val="upperRoman"/>
      <w:lvlText w:val="%2."/>
      <w:lvlJc w:val="right"/>
      <w:pPr>
        <w:ind w:left="1980" w:hanging="360"/>
      </w:pPr>
      <w:rPr>
        <w:rFonts w:hint="default"/>
        <w:color w:val="000000"/>
      </w:rPr>
    </w:lvl>
    <w:lvl w:ilvl="2" w:tplc="B358C85E">
      <w:start w:val="1"/>
      <w:numFmt w:val="decimal"/>
      <w:lvlText w:val="%3."/>
      <w:lvlJc w:val="left"/>
      <w:pPr>
        <w:ind w:left="2700" w:hanging="180"/>
      </w:pPr>
      <w:rPr>
        <w:rFonts w:ascii="Arial" w:hAnsi="Arial" w:hint="default"/>
        <w:color w:val="000000"/>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C831CF6"/>
    <w:multiLevelType w:val="hybridMultilevel"/>
    <w:tmpl w:val="1C763374"/>
    <w:lvl w:ilvl="0" w:tplc="000ABCF2">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EE55C7"/>
    <w:multiLevelType w:val="hybridMultilevel"/>
    <w:tmpl w:val="A222A39C"/>
    <w:lvl w:ilvl="0" w:tplc="0409000F">
      <w:start w:val="1"/>
      <w:numFmt w:val="decimal"/>
      <w:lvlText w:val="%1."/>
      <w:lvlJc w:val="left"/>
      <w:pPr>
        <w:ind w:left="720" w:hanging="360"/>
      </w:pPr>
    </w:lvl>
    <w:lvl w:ilvl="1" w:tplc="0450D108">
      <w:start w:val="1"/>
      <w:numFmt w:val="upperLetter"/>
      <w:lvlText w:val="%2)"/>
      <w:lvlJc w:val="left"/>
      <w:pPr>
        <w:ind w:left="12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B0383F"/>
    <w:multiLevelType w:val="hybridMultilevel"/>
    <w:tmpl w:val="9C247698"/>
    <w:lvl w:ilvl="0" w:tplc="15A48FE8">
      <w:start w:val="5"/>
      <w:numFmt w:val="decimal"/>
      <w:lvlText w:val="%1"/>
      <w:lvlJc w:val="left"/>
      <w:pPr>
        <w:ind w:left="54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861FA"/>
    <w:multiLevelType w:val="hybridMultilevel"/>
    <w:tmpl w:val="0036992C"/>
    <w:lvl w:ilvl="0" w:tplc="F162CA6A">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1"/>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0"/>
  </w:num>
  <w:num w:numId="3">
    <w:abstractNumId w:val="3"/>
  </w:num>
  <w:num w:numId="4">
    <w:abstractNumId w:val="15"/>
  </w:num>
  <w:num w:numId="5">
    <w:abstractNumId w:val="6"/>
  </w:num>
  <w:num w:numId="6">
    <w:abstractNumId w:val="14"/>
  </w:num>
  <w:num w:numId="7">
    <w:abstractNumId w:val="13"/>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7"/>
  </w:num>
  <w:num w:numId="9">
    <w:abstractNumId w:val="12"/>
  </w:num>
  <w:num w:numId="10">
    <w:abstractNumId w:val="17"/>
  </w:num>
  <w:num w:numId="11">
    <w:abstractNumId w:val="4"/>
  </w:num>
  <w:num w:numId="12">
    <w:abstractNumId w:val="1"/>
  </w:num>
  <w:num w:numId="13">
    <w:abstractNumId w:val="18"/>
  </w:num>
  <w:num w:numId="14">
    <w:abstractNumId w:val="9"/>
  </w:num>
  <w:num w:numId="15">
    <w:abstractNumId w:val="10"/>
  </w:num>
  <w:num w:numId="16">
    <w:abstractNumId w:val="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0"/>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1"/>
    <w:rsid w:val="00090B04"/>
    <w:rsid w:val="000C103E"/>
    <w:rsid w:val="00146B1C"/>
    <w:rsid w:val="001B6F1B"/>
    <w:rsid w:val="001E751F"/>
    <w:rsid w:val="00201F58"/>
    <w:rsid w:val="00240ED1"/>
    <w:rsid w:val="0029203C"/>
    <w:rsid w:val="00360CA2"/>
    <w:rsid w:val="00380B6D"/>
    <w:rsid w:val="003843DB"/>
    <w:rsid w:val="00393C12"/>
    <w:rsid w:val="003E452B"/>
    <w:rsid w:val="00431A91"/>
    <w:rsid w:val="0043220F"/>
    <w:rsid w:val="004B1FA9"/>
    <w:rsid w:val="0055500A"/>
    <w:rsid w:val="00595E57"/>
    <w:rsid w:val="005B0335"/>
    <w:rsid w:val="005B486F"/>
    <w:rsid w:val="005C3A5D"/>
    <w:rsid w:val="007B3EED"/>
    <w:rsid w:val="007C6D3A"/>
    <w:rsid w:val="00815305"/>
    <w:rsid w:val="008463EB"/>
    <w:rsid w:val="008C0E8A"/>
    <w:rsid w:val="008C2A35"/>
    <w:rsid w:val="009340ED"/>
    <w:rsid w:val="00946C66"/>
    <w:rsid w:val="009722AB"/>
    <w:rsid w:val="009D2389"/>
    <w:rsid w:val="009E275C"/>
    <w:rsid w:val="00B227E1"/>
    <w:rsid w:val="00B27886"/>
    <w:rsid w:val="00BF46C0"/>
    <w:rsid w:val="00C25E0F"/>
    <w:rsid w:val="00CB05BC"/>
    <w:rsid w:val="00CE293B"/>
    <w:rsid w:val="00D01DA3"/>
    <w:rsid w:val="00D04F37"/>
    <w:rsid w:val="00DA1351"/>
    <w:rsid w:val="00E42074"/>
    <w:rsid w:val="00F40864"/>
    <w:rsid w:val="00F43432"/>
    <w:rsid w:val="00F654D0"/>
    <w:rsid w:val="00F94B69"/>
    <w:rsid w:val="00F95C34"/>
    <w:rsid w:val="00FC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7510"/>
  <w15:chartTrackingRefBased/>
  <w15:docId w15:val="{28882637-D597-4C49-9890-540005AB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E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86F"/>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5B486F"/>
    <w:pPr>
      <w:ind w:left="720"/>
      <w:contextualSpacing/>
    </w:pPr>
  </w:style>
  <w:style w:type="paragraph" w:customStyle="1" w:styleId="xmsonormal">
    <w:name w:val="x_msonormal"/>
    <w:basedOn w:val="Normal"/>
    <w:rsid w:val="004B1FA9"/>
    <w:rPr>
      <w:rFonts w:ascii="Calibri" w:eastAsiaTheme="minorHAnsi" w:hAnsi="Calibri" w:cs="Calibri"/>
      <w:sz w:val="22"/>
      <w:szCs w:val="22"/>
    </w:rPr>
  </w:style>
  <w:style w:type="paragraph" w:styleId="Header">
    <w:name w:val="header"/>
    <w:basedOn w:val="Normal"/>
    <w:link w:val="HeaderChar"/>
    <w:uiPriority w:val="99"/>
    <w:unhideWhenUsed/>
    <w:rsid w:val="007C6D3A"/>
    <w:pPr>
      <w:tabs>
        <w:tab w:val="center" w:pos="4680"/>
        <w:tab w:val="right" w:pos="9360"/>
      </w:tabs>
    </w:pPr>
  </w:style>
  <w:style w:type="character" w:customStyle="1" w:styleId="HeaderChar">
    <w:name w:val="Header Char"/>
    <w:basedOn w:val="DefaultParagraphFont"/>
    <w:link w:val="Header"/>
    <w:uiPriority w:val="99"/>
    <w:rsid w:val="007C6D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6D3A"/>
    <w:pPr>
      <w:tabs>
        <w:tab w:val="center" w:pos="4680"/>
        <w:tab w:val="right" w:pos="9360"/>
      </w:tabs>
    </w:pPr>
  </w:style>
  <w:style w:type="character" w:customStyle="1" w:styleId="FooterChar">
    <w:name w:val="Footer Char"/>
    <w:basedOn w:val="DefaultParagraphFont"/>
    <w:link w:val="Footer"/>
    <w:uiPriority w:val="99"/>
    <w:rsid w:val="007C6D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5420">
      <w:bodyDiv w:val="1"/>
      <w:marLeft w:val="0"/>
      <w:marRight w:val="0"/>
      <w:marTop w:val="0"/>
      <w:marBottom w:val="0"/>
      <w:divBdr>
        <w:top w:val="none" w:sz="0" w:space="0" w:color="auto"/>
        <w:left w:val="none" w:sz="0" w:space="0" w:color="auto"/>
        <w:bottom w:val="none" w:sz="0" w:space="0" w:color="auto"/>
        <w:right w:val="none" w:sz="0" w:space="0" w:color="auto"/>
      </w:divBdr>
    </w:div>
    <w:div w:id="137498304">
      <w:bodyDiv w:val="1"/>
      <w:marLeft w:val="0"/>
      <w:marRight w:val="0"/>
      <w:marTop w:val="0"/>
      <w:marBottom w:val="0"/>
      <w:divBdr>
        <w:top w:val="none" w:sz="0" w:space="0" w:color="auto"/>
        <w:left w:val="none" w:sz="0" w:space="0" w:color="auto"/>
        <w:bottom w:val="none" w:sz="0" w:space="0" w:color="auto"/>
        <w:right w:val="none" w:sz="0" w:space="0" w:color="auto"/>
      </w:divBdr>
    </w:div>
    <w:div w:id="171723079">
      <w:bodyDiv w:val="1"/>
      <w:marLeft w:val="0"/>
      <w:marRight w:val="0"/>
      <w:marTop w:val="0"/>
      <w:marBottom w:val="0"/>
      <w:divBdr>
        <w:top w:val="none" w:sz="0" w:space="0" w:color="auto"/>
        <w:left w:val="none" w:sz="0" w:space="0" w:color="auto"/>
        <w:bottom w:val="none" w:sz="0" w:space="0" w:color="auto"/>
        <w:right w:val="none" w:sz="0" w:space="0" w:color="auto"/>
      </w:divBdr>
    </w:div>
    <w:div w:id="503936784">
      <w:bodyDiv w:val="1"/>
      <w:marLeft w:val="0"/>
      <w:marRight w:val="0"/>
      <w:marTop w:val="0"/>
      <w:marBottom w:val="0"/>
      <w:divBdr>
        <w:top w:val="none" w:sz="0" w:space="0" w:color="auto"/>
        <w:left w:val="none" w:sz="0" w:space="0" w:color="auto"/>
        <w:bottom w:val="none" w:sz="0" w:space="0" w:color="auto"/>
        <w:right w:val="none" w:sz="0" w:space="0" w:color="auto"/>
      </w:divBdr>
    </w:div>
    <w:div w:id="571159759">
      <w:bodyDiv w:val="1"/>
      <w:marLeft w:val="0"/>
      <w:marRight w:val="0"/>
      <w:marTop w:val="0"/>
      <w:marBottom w:val="0"/>
      <w:divBdr>
        <w:top w:val="none" w:sz="0" w:space="0" w:color="auto"/>
        <w:left w:val="none" w:sz="0" w:space="0" w:color="auto"/>
        <w:bottom w:val="none" w:sz="0" w:space="0" w:color="auto"/>
        <w:right w:val="none" w:sz="0" w:space="0" w:color="auto"/>
      </w:divBdr>
    </w:div>
    <w:div w:id="667944180">
      <w:bodyDiv w:val="1"/>
      <w:marLeft w:val="0"/>
      <w:marRight w:val="0"/>
      <w:marTop w:val="0"/>
      <w:marBottom w:val="0"/>
      <w:divBdr>
        <w:top w:val="none" w:sz="0" w:space="0" w:color="auto"/>
        <w:left w:val="none" w:sz="0" w:space="0" w:color="auto"/>
        <w:bottom w:val="none" w:sz="0" w:space="0" w:color="auto"/>
        <w:right w:val="none" w:sz="0" w:space="0" w:color="auto"/>
      </w:divBdr>
    </w:div>
    <w:div w:id="799374710">
      <w:bodyDiv w:val="1"/>
      <w:marLeft w:val="0"/>
      <w:marRight w:val="0"/>
      <w:marTop w:val="0"/>
      <w:marBottom w:val="0"/>
      <w:divBdr>
        <w:top w:val="none" w:sz="0" w:space="0" w:color="auto"/>
        <w:left w:val="none" w:sz="0" w:space="0" w:color="auto"/>
        <w:bottom w:val="none" w:sz="0" w:space="0" w:color="auto"/>
        <w:right w:val="none" w:sz="0" w:space="0" w:color="auto"/>
      </w:divBdr>
    </w:div>
    <w:div w:id="889651875">
      <w:bodyDiv w:val="1"/>
      <w:marLeft w:val="0"/>
      <w:marRight w:val="0"/>
      <w:marTop w:val="0"/>
      <w:marBottom w:val="0"/>
      <w:divBdr>
        <w:top w:val="none" w:sz="0" w:space="0" w:color="auto"/>
        <w:left w:val="none" w:sz="0" w:space="0" w:color="auto"/>
        <w:bottom w:val="none" w:sz="0" w:space="0" w:color="auto"/>
        <w:right w:val="none" w:sz="0" w:space="0" w:color="auto"/>
      </w:divBdr>
    </w:div>
    <w:div w:id="1037661920">
      <w:bodyDiv w:val="1"/>
      <w:marLeft w:val="0"/>
      <w:marRight w:val="0"/>
      <w:marTop w:val="0"/>
      <w:marBottom w:val="0"/>
      <w:divBdr>
        <w:top w:val="none" w:sz="0" w:space="0" w:color="auto"/>
        <w:left w:val="none" w:sz="0" w:space="0" w:color="auto"/>
        <w:bottom w:val="none" w:sz="0" w:space="0" w:color="auto"/>
        <w:right w:val="none" w:sz="0" w:space="0" w:color="auto"/>
      </w:divBdr>
    </w:div>
    <w:div w:id="1091244017">
      <w:bodyDiv w:val="1"/>
      <w:marLeft w:val="0"/>
      <w:marRight w:val="0"/>
      <w:marTop w:val="0"/>
      <w:marBottom w:val="0"/>
      <w:divBdr>
        <w:top w:val="none" w:sz="0" w:space="0" w:color="auto"/>
        <w:left w:val="none" w:sz="0" w:space="0" w:color="auto"/>
        <w:bottom w:val="none" w:sz="0" w:space="0" w:color="auto"/>
        <w:right w:val="none" w:sz="0" w:space="0" w:color="auto"/>
      </w:divBdr>
    </w:div>
    <w:div w:id="1138719660">
      <w:bodyDiv w:val="1"/>
      <w:marLeft w:val="0"/>
      <w:marRight w:val="0"/>
      <w:marTop w:val="0"/>
      <w:marBottom w:val="0"/>
      <w:divBdr>
        <w:top w:val="none" w:sz="0" w:space="0" w:color="auto"/>
        <w:left w:val="none" w:sz="0" w:space="0" w:color="auto"/>
        <w:bottom w:val="none" w:sz="0" w:space="0" w:color="auto"/>
        <w:right w:val="none" w:sz="0" w:space="0" w:color="auto"/>
      </w:divBdr>
    </w:div>
    <w:div w:id="1152911194">
      <w:bodyDiv w:val="1"/>
      <w:marLeft w:val="0"/>
      <w:marRight w:val="0"/>
      <w:marTop w:val="0"/>
      <w:marBottom w:val="0"/>
      <w:divBdr>
        <w:top w:val="none" w:sz="0" w:space="0" w:color="auto"/>
        <w:left w:val="none" w:sz="0" w:space="0" w:color="auto"/>
        <w:bottom w:val="none" w:sz="0" w:space="0" w:color="auto"/>
        <w:right w:val="none" w:sz="0" w:space="0" w:color="auto"/>
      </w:divBdr>
    </w:div>
    <w:div w:id="1554002015">
      <w:bodyDiv w:val="1"/>
      <w:marLeft w:val="0"/>
      <w:marRight w:val="0"/>
      <w:marTop w:val="0"/>
      <w:marBottom w:val="0"/>
      <w:divBdr>
        <w:top w:val="none" w:sz="0" w:space="0" w:color="auto"/>
        <w:left w:val="none" w:sz="0" w:space="0" w:color="auto"/>
        <w:bottom w:val="none" w:sz="0" w:space="0" w:color="auto"/>
        <w:right w:val="none" w:sz="0" w:space="0" w:color="auto"/>
      </w:divBdr>
    </w:div>
    <w:div w:id="1818298622">
      <w:bodyDiv w:val="1"/>
      <w:marLeft w:val="0"/>
      <w:marRight w:val="0"/>
      <w:marTop w:val="0"/>
      <w:marBottom w:val="0"/>
      <w:divBdr>
        <w:top w:val="none" w:sz="0" w:space="0" w:color="auto"/>
        <w:left w:val="none" w:sz="0" w:space="0" w:color="auto"/>
        <w:bottom w:val="none" w:sz="0" w:space="0" w:color="auto"/>
        <w:right w:val="none" w:sz="0" w:space="0" w:color="auto"/>
      </w:divBdr>
    </w:div>
    <w:div w:id="1902980600">
      <w:bodyDiv w:val="1"/>
      <w:marLeft w:val="0"/>
      <w:marRight w:val="0"/>
      <w:marTop w:val="0"/>
      <w:marBottom w:val="0"/>
      <w:divBdr>
        <w:top w:val="none" w:sz="0" w:space="0" w:color="auto"/>
        <w:left w:val="none" w:sz="0" w:space="0" w:color="auto"/>
        <w:bottom w:val="none" w:sz="0" w:space="0" w:color="auto"/>
        <w:right w:val="none" w:sz="0" w:space="0" w:color="auto"/>
      </w:divBdr>
    </w:div>
    <w:div w:id="1929732637">
      <w:bodyDiv w:val="1"/>
      <w:marLeft w:val="0"/>
      <w:marRight w:val="0"/>
      <w:marTop w:val="0"/>
      <w:marBottom w:val="0"/>
      <w:divBdr>
        <w:top w:val="none" w:sz="0" w:space="0" w:color="auto"/>
        <w:left w:val="none" w:sz="0" w:space="0" w:color="auto"/>
        <w:bottom w:val="none" w:sz="0" w:space="0" w:color="auto"/>
        <w:right w:val="none" w:sz="0" w:space="0" w:color="auto"/>
      </w:divBdr>
    </w:div>
    <w:div w:id="1952972991">
      <w:bodyDiv w:val="1"/>
      <w:marLeft w:val="0"/>
      <w:marRight w:val="0"/>
      <w:marTop w:val="0"/>
      <w:marBottom w:val="0"/>
      <w:divBdr>
        <w:top w:val="none" w:sz="0" w:space="0" w:color="auto"/>
        <w:left w:val="none" w:sz="0" w:space="0" w:color="auto"/>
        <w:bottom w:val="none" w:sz="0" w:space="0" w:color="auto"/>
        <w:right w:val="none" w:sz="0" w:space="0" w:color="auto"/>
      </w:divBdr>
    </w:div>
    <w:div w:id="2065448758">
      <w:bodyDiv w:val="1"/>
      <w:marLeft w:val="0"/>
      <w:marRight w:val="0"/>
      <w:marTop w:val="0"/>
      <w:marBottom w:val="0"/>
      <w:divBdr>
        <w:top w:val="none" w:sz="0" w:space="0" w:color="auto"/>
        <w:left w:val="none" w:sz="0" w:space="0" w:color="auto"/>
        <w:bottom w:val="none" w:sz="0" w:space="0" w:color="auto"/>
        <w:right w:val="none" w:sz="0" w:space="0" w:color="auto"/>
      </w:divBdr>
    </w:div>
    <w:div w:id="21322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4.jpg@01D8FA8B.0F488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572B-8C3F-4E67-BEEC-47671CF2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Brittany</dc:creator>
  <cp:keywords/>
  <dc:description/>
  <cp:lastModifiedBy>Dicken, Jessica</cp:lastModifiedBy>
  <cp:revision>2</cp:revision>
  <cp:lastPrinted>2022-11-15T12:40:00Z</cp:lastPrinted>
  <dcterms:created xsi:type="dcterms:W3CDTF">2022-11-18T20:32:00Z</dcterms:created>
  <dcterms:modified xsi:type="dcterms:W3CDTF">2022-11-18T20:32:00Z</dcterms:modified>
</cp:coreProperties>
</file>