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7D" w:rsidRDefault="00A86D7D" w:rsidP="00A86D7D">
      <w:pPr>
        <w:rPr>
          <w:b/>
        </w:rPr>
      </w:pPr>
      <w:r w:rsidRPr="00835716">
        <w:rPr>
          <w:b/>
        </w:rPr>
        <w:t>Child MH and SU Block Grant Clinical Monitoring</w:t>
      </w:r>
    </w:p>
    <w:p w:rsidR="00E33B0F" w:rsidRPr="00835716" w:rsidRDefault="00E33B0F" w:rsidP="00E33B0F">
      <w:pPr>
        <w:spacing w:after="0" w:line="240" w:lineRule="auto"/>
      </w:pPr>
      <w:r w:rsidRPr="00835716">
        <w:t>The purpose of clinical monitor</w:t>
      </w:r>
      <w:r w:rsidR="00381F8F">
        <w:t>ing for child services</w:t>
      </w:r>
      <w:bookmarkStart w:id="0" w:name="_GoBack"/>
      <w:bookmarkEnd w:id="0"/>
      <w:r w:rsidRPr="00835716">
        <w:t xml:space="preserve"> is to determine if LME-MCO policies and procedures clearly articulate and support the identification of eligible children and their access to appropriate services. The monitoring will consist of a desk review of relevant LME-MCO policies and procedures. LME-MCOs will submit documentation showing evidence of policy/procedures related to nine identified contractual responsibilities (see attached list and required documentation). LME-MCOs should submit their </w:t>
      </w:r>
      <w:r>
        <w:t>documentation in Word, Excel, or PDF format</w:t>
      </w:r>
      <w:r w:rsidRPr="00835716">
        <w:t xml:space="preserve"> via email to Eric Harbour at </w:t>
      </w:r>
      <w:hyperlink r:id="rId5" w:history="1">
        <w:r w:rsidRPr="00835716">
          <w:rPr>
            <w:rStyle w:val="Hyperlink"/>
          </w:rPr>
          <w:t>Eric.Harbour@dhhs.nc.gov</w:t>
        </w:r>
      </w:hyperlink>
      <w:r>
        <w:t xml:space="preserve"> by June 1</w:t>
      </w:r>
      <w:r w:rsidRPr="00835716">
        <w:t xml:space="preserve">, 2018. </w:t>
      </w:r>
    </w:p>
    <w:p w:rsidR="00E33B0F" w:rsidRPr="00835716" w:rsidRDefault="00E33B0F" w:rsidP="00A86D7D">
      <w:pPr>
        <w:rPr>
          <w:b/>
        </w:rPr>
      </w:pPr>
    </w:p>
    <w:p w:rsidR="00A86D7D" w:rsidRPr="00835716" w:rsidRDefault="00A86D7D" w:rsidP="00A86D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3"/>
        <w:gridCol w:w="2677"/>
        <w:gridCol w:w="2400"/>
      </w:tblGrid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pPr>
              <w:rPr>
                <w:b/>
              </w:rPr>
            </w:pPr>
            <w:r w:rsidRPr="00835716">
              <w:rPr>
                <w:b/>
              </w:rPr>
              <w:t>DMH-LME-MCO contract source reference</w:t>
            </w:r>
          </w:p>
        </w:tc>
        <w:tc>
          <w:tcPr>
            <w:tcW w:w="2677" w:type="dxa"/>
          </w:tcPr>
          <w:p w:rsidR="00A86D7D" w:rsidRPr="00835716" w:rsidRDefault="00A86D7D" w:rsidP="005858C0">
            <w:pPr>
              <w:rPr>
                <w:b/>
              </w:rPr>
            </w:pPr>
            <w:r w:rsidRPr="00835716">
              <w:rPr>
                <w:b/>
              </w:rPr>
              <w:t>Applicable LME-MCO documents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rPr>
                <w:b/>
              </w:rPr>
            </w:pPr>
            <w:r w:rsidRPr="00835716">
              <w:rPr>
                <w:b/>
              </w:rPr>
              <w:t>Reviewer Determination</w:t>
            </w: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1.</w:t>
            </w:r>
            <w:r w:rsidRPr="00835716">
              <w:tab/>
              <w:t>Analysis of data (4.5)- Provide evidence of policy and procedures for analysis of data to inform decision making in areas including:  identification of high cost/high need child consumers; utilization of services in the child array necessary to meet the needs of non-Medicaid children; identification of gaps in the service array; consumer assessment, outcomes, and survey data; consumer movement among providers, consumer access, initiation, engagement, retention, continuity of care and personal consumer outcomes including community living status.</w:t>
            </w:r>
          </w:p>
        </w:tc>
        <w:tc>
          <w:tcPr>
            <w:tcW w:w="26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1"/>
            </w:tblGrid>
            <w:tr w:rsidR="00A86D7D" w:rsidRPr="00835716" w:rsidTr="005858C0">
              <w:trPr>
                <w:trHeight w:val="442"/>
              </w:trPr>
              <w:tc>
                <w:tcPr>
                  <w:tcW w:w="0" w:type="auto"/>
                </w:tcPr>
                <w:p w:rsidR="00A86D7D" w:rsidRPr="00835716" w:rsidRDefault="00A86D7D" w:rsidP="005858C0">
                  <w:pPr>
                    <w:spacing w:after="0" w:line="240" w:lineRule="auto"/>
                  </w:pPr>
                </w:p>
                <w:p w:rsidR="00A86D7D" w:rsidRPr="00835716" w:rsidRDefault="00A86D7D" w:rsidP="005858C0">
                  <w:pPr>
                    <w:spacing w:after="0" w:line="240" w:lineRule="auto"/>
                  </w:pPr>
                  <w:r w:rsidRPr="00835716">
                    <w:t>Policy and procedures;</w:t>
                  </w:r>
                </w:p>
                <w:p w:rsidR="00A86D7D" w:rsidRPr="00835716" w:rsidRDefault="00A86D7D" w:rsidP="005858C0">
                  <w:pPr>
                    <w:spacing w:after="0" w:line="240" w:lineRule="auto"/>
                  </w:pPr>
                  <w:r w:rsidRPr="00835716">
                    <w:t>Plans, processes, survey results;</w:t>
                  </w:r>
                </w:p>
                <w:p w:rsidR="00A86D7D" w:rsidRPr="00835716" w:rsidRDefault="00A86D7D" w:rsidP="005858C0">
                  <w:pPr>
                    <w:spacing w:after="0" w:line="240" w:lineRule="auto"/>
                  </w:pPr>
                  <w:r w:rsidRPr="00835716">
                    <w:t xml:space="preserve">Staff Handbooks;  </w:t>
                  </w:r>
                </w:p>
                <w:p w:rsidR="00A86D7D" w:rsidRPr="00835716" w:rsidRDefault="00A86D7D" w:rsidP="005858C0">
                  <w:pPr>
                    <w:spacing w:after="0" w:line="240" w:lineRule="auto"/>
                  </w:pPr>
                  <w:r w:rsidRPr="00835716">
                    <w:t>Staff Orientation and Training Curriculum</w:t>
                  </w:r>
                </w:p>
                <w:p w:rsidR="00A86D7D" w:rsidRPr="00835716" w:rsidRDefault="00A86D7D" w:rsidP="005858C0">
                  <w:pPr>
                    <w:spacing w:after="0" w:line="240" w:lineRule="auto"/>
                  </w:pPr>
                </w:p>
              </w:tc>
            </w:tr>
          </w:tbl>
          <w:p w:rsidR="00A86D7D" w:rsidRPr="00835716" w:rsidRDefault="00A86D7D" w:rsidP="005858C0"/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4"/>
            </w:tblGrid>
            <w:tr w:rsidR="00A86D7D" w:rsidRPr="00835716" w:rsidTr="005858C0">
              <w:trPr>
                <w:trHeight w:val="1585"/>
              </w:trPr>
              <w:tc>
                <w:tcPr>
                  <w:tcW w:w="0" w:type="auto"/>
                </w:tcPr>
                <w:p w:rsidR="00A86D7D" w:rsidRPr="00835716" w:rsidRDefault="00A86D7D" w:rsidP="00585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</w:rPr>
                  </w:pPr>
                  <w:r w:rsidRPr="00835716">
                    <w:rPr>
                      <w:rFonts w:cs="Arial"/>
                      <w:color w:val="000000"/>
                    </w:rPr>
                    <w:t xml:space="preserve">Fully Met </w:t>
                  </w:r>
                </w:p>
                <w:p w:rsidR="00A86D7D" w:rsidRPr="00835716" w:rsidRDefault="00A86D7D" w:rsidP="00585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835716">
                    <w:rPr>
                      <w:rFonts w:cs="Arial"/>
                      <w:color w:val="000000"/>
                    </w:rPr>
                    <w:t xml:space="preserve">Substantially Met </w:t>
                  </w:r>
                </w:p>
                <w:p w:rsidR="00A86D7D" w:rsidRPr="00835716" w:rsidRDefault="00A86D7D" w:rsidP="00585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835716">
                    <w:rPr>
                      <w:rFonts w:cs="Arial"/>
                      <w:color w:val="000000"/>
                    </w:rPr>
                    <w:t xml:space="preserve">Partially Met </w:t>
                  </w:r>
                </w:p>
                <w:p w:rsidR="00A86D7D" w:rsidRPr="00835716" w:rsidRDefault="00A86D7D" w:rsidP="00585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835716">
                    <w:rPr>
                      <w:rFonts w:cs="Arial"/>
                      <w:color w:val="000000"/>
                    </w:rPr>
                    <w:t xml:space="preserve">Minimally Met </w:t>
                  </w:r>
                </w:p>
                <w:p w:rsidR="00A86D7D" w:rsidRPr="00835716" w:rsidRDefault="00A86D7D" w:rsidP="00585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835716">
                    <w:rPr>
                      <w:rFonts w:cs="Arial"/>
                      <w:color w:val="000000"/>
                    </w:rPr>
                    <w:t xml:space="preserve">Not Met </w:t>
                  </w:r>
                </w:p>
                <w:p w:rsidR="00A86D7D" w:rsidRPr="00835716" w:rsidRDefault="00A86D7D" w:rsidP="005858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A86D7D" w:rsidRPr="00835716" w:rsidRDefault="00A86D7D" w:rsidP="005858C0"/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2.</w:t>
            </w:r>
            <w:r w:rsidRPr="00835716">
              <w:tab/>
              <w:t>Website (4.7)- Provide evidence of process and procedures for maintaining a website that includes current and accurate information on how non-Medicaid children and families may access services and be assisted in navigating the service delivery system (11.1).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3.</w:t>
            </w:r>
            <w:r w:rsidRPr="00835716">
              <w:tab/>
              <w:t>Access, Screening, Triage, and Referral (7.0)- For non-Medicaid children show evidence of process for providing information about providers and community resources, accepting complaints, performing screening, triage, and referrals, including telephonic crisis intervention.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4.</w:t>
            </w:r>
            <w:r w:rsidRPr="00835716">
              <w:tab/>
              <w:t>Service/Benefit Design and Priority Populations (8.2)- What is LME/MCO process for determining annual benefit plan design for non-Medicaid children. What is the process for identifying children who meet priority population criteria.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lastRenderedPageBreak/>
              <w:t>5.</w:t>
            </w:r>
            <w:r w:rsidRPr="00835716">
              <w:tab/>
              <w:t>Service Definitions (8.3)- LME/MCO process for identifying unique non-Medicaid child services gaps that are best met by development of alternative service definitions.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6.</w:t>
            </w:r>
            <w:r w:rsidRPr="00835716">
              <w:tab/>
              <w:t>Care Coordination functions (9.1)- Evidence of written plan/policy for addressing care coordination needs for non-Medicaid children.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7.</w:t>
            </w:r>
            <w:r w:rsidRPr="00835716">
              <w:tab/>
              <w:t>Assignment for high risk/high cost children with SED (9.3)-Process for identifying, assigning, tracking, and providing continuity of care for non-Medicaid high risk/high cost children with Serious Emotional Disturbance (SED).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8.</w:t>
            </w:r>
            <w:r w:rsidRPr="00835716">
              <w:tab/>
              <w:t>Community Relationships and Prevention Efforts (11.1)- Procedures for the following:  collaborating with other agencies for the benefit of non-Medicaid children; informing and educating the community about the availability of mental health services for children who are not insured; engaging in public awareness campaigns; and participating in community-wide prevention and early intervention strategies.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A86D7D" w:rsidRPr="00835716" w:rsidTr="005858C0">
        <w:tc>
          <w:tcPr>
            <w:tcW w:w="4273" w:type="dxa"/>
          </w:tcPr>
          <w:p w:rsidR="00A86D7D" w:rsidRPr="00835716" w:rsidRDefault="00A86D7D" w:rsidP="005858C0">
            <w:r w:rsidRPr="00835716">
              <w:t>9.</w:t>
            </w:r>
            <w:r w:rsidRPr="00835716">
              <w:tab/>
              <w:t>Natural and Community Supports (11.3)- Evidence of LME/MCO policy for working with natural and community supports to increase service options to non-Medicaid children and families.</w:t>
            </w:r>
          </w:p>
        </w:tc>
        <w:tc>
          <w:tcPr>
            <w:tcW w:w="2677" w:type="dxa"/>
          </w:tcPr>
          <w:p w:rsidR="00A86D7D" w:rsidRDefault="00A86D7D" w:rsidP="005858C0">
            <w:r>
              <w:t>Policy and procedures;</w:t>
            </w:r>
          </w:p>
          <w:p w:rsidR="00A86D7D" w:rsidRDefault="00A86D7D" w:rsidP="005858C0">
            <w:r>
              <w:t>Plans, processes, survey results;</w:t>
            </w:r>
          </w:p>
          <w:p w:rsidR="00A86D7D" w:rsidRDefault="00A86D7D" w:rsidP="005858C0">
            <w:r>
              <w:t xml:space="preserve">Staff Handbooks;  </w:t>
            </w:r>
          </w:p>
          <w:p w:rsidR="00A86D7D" w:rsidRPr="00835716" w:rsidRDefault="00A86D7D" w:rsidP="005858C0">
            <w:r>
              <w:t>Staff Orientation and Training Curriculum</w:t>
            </w:r>
          </w:p>
        </w:tc>
        <w:tc>
          <w:tcPr>
            <w:tcW w:w="2400" w:type="dxa"/>
          </w:tcPr>
          <w:p w:rsidR="00A86D7D" w:rsidRPr="00835716" w:rsidRDefault="00A86D7D" w:rsidP="005858C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:rsidR="00336A24" w:rsidRDefault="00336A24"/>
    <w:sectPr w:rsidR="00336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FD3"/>
    <w:multiLevelType w:val="hybridMultilevel"/>
    <w:tmpl w:val="6A0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7D"/>
    <w:rsid w:val="000D5971"/>
    <w:rsid w:val="00336A24"/>
    <w:rsid w:val="00381F8F"/>
    <w:rsid w:val="005E0E6D"/>
    <w:rsid w:val="00913A3C"/>
    <w:rsid w:val="00A86D7D"/>
    <w:rsid w:val="00DF54FD"/>
    <w:rsid w:val="00E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5326"/>
  <w15:chartTrackingRefBased/>
  <w15:docId w15:val="{1688CDCC-016F-4458-AC55-924237B4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D7D"/>
    <w:pPr>
      <w:ind w:left="720"/>
      <w:contextualSpacing/>
    </w:pPr>
  </w:style>
  <w:style w:type="table" w:styleId="TableGrid">
    <w:name w:val="Table Grid"/>
    <w:basedOn w:val="TableNormal"/>
    <w:uiPriority w:val="39"/>
    <w:rsid w:val="00A8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.Harbour@dhhs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Harbour, Eric</dc:creator>
  <cp:keywords/>
  <dc:description/>
  <cp:lastModifiedBy>Harbour, Eric</cp:lastModifiedBy>
  <cp:revision>2</cp:revision>
  <dcterms:created xsi:type="dcterms:W3CDTF">2018-05-07T15:40:00Z</dcterms:created>
  <dcterms:modified xsi:type="dcterms:W3CDTF">2018-05-07T15:40:00Z</dcterms:modified>
</cp:coreProperties>
</file>