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DF905" w14:textId="4E4B2D1F" w:rsidR="00DC307B" w:rsidRPr="00727C50" w:rsidRDefault="00DC307B" w:rsidP="00302014">
      <w:pPr>
        <w:pStyle w:val="TOC1"/>
        <w:rPr>
          <w:rFonts w:ascii="Arial" w:hAnsi="Arial" w:cs="Arial"/>
        </w:rPr>
      </w:pPr>
      <w:r w:rsidRPr="00727C50">
        <w:rPr>
          <w:rFonts w:ascii="Arial" w:hAnsi="Arial" w:cs="Arial"/>
        </w:rPr>
        <w:t>Table of Contents</w:t>
      </w:r>
    </w:p>
    <w:p w14:paraId="28DDDFDE" w14:textId="77777777" w:rsidR="00302014" w:rsidRPr="00727C50" w:rsidRDefault="00302014" w:rsidP="00302014">
      <w:pPr>
        <w:rPr>
          <w:rFonts w:ascii="Arial" w:hAnsi="Arial" w:cs="Arial"/>
        </w:rPr>
      </w:pPr>
    </w:p>
    <w:p w14:paraId="02A222C4" w14:textId="4094C8AE" w:rsidR="0039709D" w:rsidRPr="00C3629D" w:rsidRDefault="00F67169">
      <w:pPr>
        <w:pStyle w:val="TOC1"/>
        <w:rPr>
          <w:rFonts w:eastAsiaTheme="minorEastAsia"/>
          <w:b w:val="0"/>
          <w:bCs w:val="0"/>
          <w:noProof/>
        </w:rPr>
      </w:pPr>
      <w:r w:rsidRPr="00C3629D">
        <w:rPr>
          <w:rFonts w:ascii="Arial" w:hAnsi="Arial" w:cs="Arial"/>
        </w:rPr>
        <w:fldChar w:fldCharType="begin"/>
      </w:r>
      <w:r w:rsidRPr="00C3629D">
        <w:rPr>
          <w:rFonts w:ascii="Arial" w:hAnsi="Arial" w:cs="Arial"/>
        </w:rPr>
        <w:instrText xml:space="preserve"> TOC \o "1-3" \h \z \u </w:instrText>
      </w:r>
      <w:r w:rsidRPr="00C3629D">
        <w:rPr>
          <w:rFonts w:ascii="Arial" w:hAnsi="Arial" w:cs="Arial"/>
        </w:rPr>
        <w:fldChar w:fldCharType="separate"/>
      </w:r>
      <w:hyperlink w:anchor="_Toc139437234" w:history="1">
        <w:r w:rsidR="0039709D" w:rsidRPr="00C3629D">
          <w:rPr>
            <w:rStyle w:val="Hyperlink"/>
            <w:rFonts w:ascii="Arial" w:hAnsi="Arial" w:cs="Arial"/>
            <w:noProof/>
          </w:rPr>
          <w:t>1.0 Description of the Service</w:t>
        </w:r>
        <w:r w:rsidR="0039709D" w:rsidRPr="00C3629D">
          <w:rPr>
            <w:noProof/>
            <w:webHidden/>
          </w:rPr>
          <w:tab/>
        </w:r>
        <w:r w:rsidR="0039709D" w:rsidRPr="00C3629D">
          <w:rPr>
            <w:noProof/>
            <w:webHidden/>
          </w:rPr>
          <w:fldChar w:fldCharType="begin"/>
        </w:r>
        <w:r w:rsidR="0039709D" w:rsidRPr="00C3629D">
          <w:rPr>
            <w:noProof/>
            <w:webHidden/>
          </w:rPr>
          <w:instrText xml:space="preserve"> PAGEREF _Toc139437234 \h </w:instrText>
        </w:r>
        <w:r w:rsidR="0039709D" w:rsidRPr="00C3629D">
          <w:rPr>
            <w:noProof/>
            <w:webHidden/>
          </w:rPr>
        </w:r>
        <w:r w:rsidR="0039709D" w:rsidRPr="00C3629D">
          <w:rPr>
            <w:noProof/>
            <w:webHidden/>
          </w:rPr>
          <w:fldChar w:fldCharType="separate"/>
        </w:r>
        <w:r w:rsidR="00A54E81">
          <w:rPr>
            <w:noProof/>
            <w:webHidden/>
          </w:rPr>
          <w:t>3</w:t>
        </w:r>
        <w:r w:rsidR="0039709D" w:rsidRPr="00C3629D">
          <w:rPr>
            <w:noProof/>
            <w:webHidden/>
          </w:rPr>
          <w:fldChar w:fldCharType="end"/>
        </w:r>
      </w:hyperlink>
    </w:p>
    <w:p w14:paraId="211C7C57" w14:textId="03393DDB" w:rsidR="0039709D" w:rsidRPr="00C3629D" w:rsidRDefault="00316477">
      <w:pPr>
        <w:pStyle w:val="TOC2"/>
        <w:tabs>
          <w:tab w:val="right" w:leader="dot" w:pos="9350"/>
        </w:tabs>
        <w:rPr>
          <w:rFonts w:eastAsiaTheme="minorEastAsia"/>
          <w:noProof/>
        </w:rPr>
      </w:pPr>
      <w:hyperlink w:anchor="_Toc139437235" w:history="1">
        <w:r w:rsidR="0039709D" w:rsidRPr="00C3629D">
          <w:rPr>
            <w:rStyle w:val="Hyperlink"/>
            <w:rFonts w:ascii="Arial" w:eastAsiaTheme="majorEastAsia" w:hAnsi="Arial" w:cs="Arial"/>
            <w:noProof/>
          </w:rPr>
          <w:t>1.1 Definitions</w:t>
        </w:r>
        <w:r w:rsidR="0039709D" w:rsidRPr="00C3629D">
          <w:rPr>
            <w:noProof/>
            <w:webHidden/>
          </w:rPr>
          <w:tab/>
        </w:r>
        <w:r w:rsidR="0039709D" w:rsidRPr="00C3629D">
          <w:rPr>
            <w:noProof/>
            <w:webHidden/>
          </w:rPr>
          <w:fldChar w:fldCharType="begin"/>
        </w:r>
        <w:r w:rsidR="0039709D" w:rsidRPr="00C3629D">
          <w:rPr>
            <w:noProof/>
            <w:webHidden/>
          </w:rPr>
          <w:instrText xml:space="preserve"> PAGEREF _Toc139437235 \h </w:instrText>
        </w:r>
        <w:r w:rsidR="0039709D" w:rsidRPr="00C3629D">
          <w:rPr>
            <w:noProof/>
            <w:webHidden/>
          </w:rPr>
        </w:r>
        <w:r w:rsidR="0039709D" w:rsidRPr="00C3629D">
          <w:rPr>
            <w:noProof/>
            <w:webHidden/>
          </w:rPr>
          <w:fldChar w:fldCharType="separate"/>
        </w:r>
        <w:r w:rsidR="00A54E81">
          <w:rPr>
            <w:noProof/>
            <w:webHidden/>
          </w:rPr>
          <w:t>3</w:t>
        </w:r>
        <w:r w:rsidR="0039709D" w:rsidRPr="00C3629D">
          <w:rPr>
            <w:noProof/>
            <w:webHidden/>
          </w:rPr>
          <w:fldChar w:fldCharType="end"/>
        </w:r>
      </w:hyperlink>
    </w:p>
    <w:p w14:paraId="5CDAE5DB" w14:textId="0AED4E53" w:rsidR="0039709D" w:rsidRPr="00C3629D" w:rsidRDefault="00316477">
      <w:pPr>
        <w:pStyle w:val="TOC1"/>
        <w:rPr>
          <w:rFonts w:eastAsiaTheme="minorEastAsia"/>
          <w:b w:val="0"/>
          <w:bCs w:val="0"/>
          <w:noProof/>
        </w:rPr>
      </w:pPr>
      <w:hyperlink w:anchor="_Toc139437236" w:history="1">
        <w:r w:rsidR="0039709D" w:rsidRPr="00C3629D">
          <w:rPr>
            <w:rStyle w:val="Hyperlink"/>
            <w:rFonts w:ascii="Arial" w:eastAsia="Times New Roman" w:hAnsi="Arial" w:cs="Arial"/>
            <w:noProof/>
          </w:rPr>
          <w:t>2.0   Eligibility Criteria</w:t>
        </w:r>
        <w:r w:rsidR="0039709D" w:rsidRPr="00C3629D">
          <w:rPr>
            <w:noProof/>
            <w:webHidden/>
          </w:rPr>
          <w:tab/>
        </w:r>
        <w:r w:rsidR="0039709D" w:rsidRPr="00C3629D">
          <w:rPr>
            <w:noProof/>
            <w:webHidden/>
          </w:rPr>
          <w:fldChar w:fldCharType="begin"/>
        </w:r>
        <w:r w:rsidR="0039709D" w:rsidRPr="00C3629D">
          <w:rPr>
            <w:noProof/>
            <w:webHidden/>
          </w:rPr>
          <w:instrText xml:space="preserve"> PAGEREF _Toc139437236 \h </w:instrText>
        </w:r>
        <w:r w:rsidR="0039709D" w:rsidRPr="00C3629D">
          <w:rPr>
            <w:noProof/>
            <w:webHidden/>
          </w:rPr>
        </w:r>
        <w:r w:rsidR="0039709D" w:rsidRPr="00C3629D">
          <w:rPr>
            <w:noProof/>
            <w:webHidden/>
          </w:rPr>
          <w:fldChar w:fldCharType="separate"/>
        </w:r>
        <w:r w:rsidR="00A54E81">
          <w:rPr>
            <w:noProof/>
            <w:webHidden/>
          </w:rPr>
          <w:t>4</w:t>
        </w:r>
        <w:r w:rsidR="0039709D" w:rsidRPr="00C3629D">
          <w:rPr>
            <w:noProof/>
            <w:webHidden/>
          </w:rPr>
          <w:fldChar w:fldCharType="end"/>
        </w:r>
      </w:hyperlink>
    </w:p>
    <w:p w14:paraId="54B0E1A4" w14:textId="28103F46" w:rsidR="0039709D" w:rsidRPr="00C3629D" w:rsidRDefault="00316477">
      <w:pPr>
        <w:pStyle w:val="TOC2"/>
        <w:tabs>
          <w:tab w:val="right" w:leader="dot" w:pos="9350"/>
        </w:tabs>
        <w:rPr>
          <w:rFonts w:eastAsiaTheme="minorEastAsia"/>
          <w:noProof/>
        </w:rPr>
      </w:pPr>
      <w:hyperlink w:anchor="_Toc139437237" w:history="1">
        <w:r w:rsidR="0039709D" w:rsidRPr="00C3629D">
          <w:rPr>
            <w:rStyle w:val="Hyperlink"/>
            <w:rFonts w:ascii="Arial" w:hAnsi="Arial" w:cs="Arial"/>
            <w:noProof/>
          </w:rPr>
          <w:t>2.1 Provisions</w:t>
        </w:r>
        <w:r w:rsidR="0039709D" w:rsidRPr="00C3629D">
          <w:rPr>
            <w:noProof/>
            <w:webHidden/>
          </w:rPr>
          <w:tab/>
        </w:r>
        <w:r w:rsidR="0039709D" w:rsidRPr="00C3629D">
          <w:rPr>
            <w:noProof/>
            <w:webHidden/>
          </w:rPr>
          <w:fldChar w:fldCharType="begin"/>
        </w:r>
        <w:r w:rsidR="0039709D" w:rsidRPr="00C3629D">
          <w:rPr>
            <w:noProof/>
            <w:webHidden/>
          </w:rPr>
          <w:instrText xml:space="preserve"> PAGEREF _Toc139437237 \h </w:instrText>
        </w:r>
        <w:r w:rsidR="0039709D" w:rsidRPr="00C3629D">
          <w:rPr>
            <w:noProof/>
            <w:webHidden/>
          </w:rPr>
        </w:r>
        <w:r w:rsidR="0039709D" w:rsidRPr="00C3629D">
          <w:rPr>
            <w:noProof/>
            <w:webHidden/>
          </w:rPr>
          <w:fldChar w:fldCharType="separate"/>
        </w:r>
        <w:r w:rsidR="00A54E81">
          <w:rPr>
            <w:noProof/>
            <w:webHidden/>
          </w:rPr>
          <w:t>4</w:t>
        </w:r>
        <w:r w:rsidR="0039709D" w:rsidRPr="00C3629D">
          <w:rPr>
            <w:noProof/>
            <w:webHidden/>
          </w:rPr>
          <w:fldChar w:fldCharType="end"/>
        </w:r>
      </w:hyperlink>
    </w:p>
    <w:p w14:paraId="20CD3DAD" w14:textId="5A81801D" w:rsidR="0039709D" w:rsidRPr="00C3629D" w:rsidRDefault="00316477">
      <w:pPr>
        <w:pStyle w:val="TOC3"/>
        <w:tabs>
          <w:tab w:val="right" w:leader="dot" w:pos="9350"/>
        </w:tabs>
        <w:rPr>
          <w:rFonts w:eastAsiaTheme="minorEastAsia"/>
          <w:noProof/>
        </w:rPr>
      </w:pPr>
      <w:hyperlink w:anchor="_Toc139437238" w:history="1">
        <w:r w:rsidR="0039709D" w:rsidRPr="00C3629D">
          <w:rPr>
            <w:rStyle w:val="Hyperlink"/>
            <w:rFonts w:ascii="Arial" w:hAnsi="Arial" w:cs="Arial"/>
            <w:noProof/>
          </w:rPr>
          <w:t>2.1.1 General</w:t>
        </w:r>
        <w:r w:rsidR="0039709D" w:rsidRPr="00C3629D">
          <w:rPr>
            <w:noProof/>
            <w:webHidden/>
          </w:rPr>
          <w:tab/>
        </w:r>
        <w:r w:rsidR="0039709D" w:rsidRPr="00C3629D">
          <w:rPr>
            <w:noProof/>
            <w:webHidden/>
          </w:rPr>
          <w:fldChar w:fldCharType="begin"/>
        </w:r>
        <w:r w:rsidR="0039709D" w:rsidRPr="00C3629D">
          <w:rPr>
            <w:noProof/>
            <w:webHidden/>
          </w:rPr>
          <w:instrText xml:space="preserve"> PAGEREF _Toc139437238 \h </w:instrText>
        </w:r>
        <w:r w:rsidR="0039709D" w:rsidRPr="00C3629D">
          <w:rPr>
            <w:noProof/>
            <w:webHidden/>
          </w:rPr>
        </w:r>
        <w:r w:rsidR="0039709D" w:rsidRPr="00C3629D">
          <w:rPr>
            <w:noProof/>
            <w:webHidden/>
          </w:rPr>
          <w:fldChar w:fldCharType="separate"/>
        </w:r>
        <w:r w:rsidR="00A54E81">
          <w:rPr>
            <w:noProof/>
            <w:webHidden/>
          </w:rPr>
          <w:t>4</w:t>
        </w:r>
        <w:r w:rsidR="0039709D" w:rsidRPr="00C3629D">
          <w:rPr>
            <w:noProof/>
            <w:webHidden/>
          </w:rPr>
          <w:fldChar w:fldCharType="end"/>
        </w:r>
      </w:hyperlink>
    </w:p>
    <w:p w14:paraId="7CC3DB4E" w14:textId="2924BC5A" w:rsidR="0039709D" w:rsidRPr="00C3629D" w:rsidRDefault="00316477">
      <w:pPr>
        <w:pStyle w:val="TOC3"/>
        <w:tabs>
          <w:tab w:val="right" w:leader="dot" w:pos="9350"/>
        </w:tabs>
        <w:rPr>
          <w:rFonts w:eastAsiaTheme="minorEastAsia"/>
          <w:noProof/>
        </w:rPr>
      </w:pPr>
      <w:hyperlink w:anchor="_Toc139437239" w:history="1">
        <w:r w:rsidR="0039709D" w:rsidRPr="00C3629D">
          <w:rPr>
            <w:rStyle w:val="Hyperlink"/>
            <w:rFonts w:ascii="Arial" w:hAnsi="Arial" w:cs="Arial"/>
            <w:noProof/>
          </w:rPr>
          <w:t>2.1.2  Specific</w:t>
        </w:r>
        <w:r w:rsidR="0039709D" w:rsidRPr="00C3629D">
          <w:rPr>
            <w:noProof/>
            <w:webHidden/>
          </w:rPr>
          <w:tab/>
        </w:r>
        <w:r w:rsidR="0039709D" w:rsidRPr="00C3629D">
          <w:rPr>
            <w:noProof/>
            <w:webHidden/>
          </w:rPr>
          <w:fldChar w:fldCharType="begin"/>
        </w:r>
        <w:r w:rsidR="0039709D" w:rsidRPr="00C3629D">
          <w:rPr>
            <w:noProof/>
            <w:webHidden/>
          </w:rPr>
          <w:instrText xml:space="preserve"> PAGEREF _Toc139437239 \h </w:instrText>
        </w:r>
        <w:r w:rsidR="0039709D" w:rsidRPr="00C3629D">
          <w:rPr>
            <w:noProof/>
            <w:webHidden/>
          </w:rPr>
        </w:r>
        <w:r w:rsidR="0039709D" w:rsidRPr="00C3629D">
          <w:rPr>
            <w:noProof/>
            <w:webHidden/>
          </w:rPr>
          <w:fldChar w:fldCharType="separate"/>
        </w:r>
        <w:r w:rsidR="00A54E81">
          <w:rPr>
            <w:noProof/>
            <w:webHidden/>
          </w:rPr>
          <w:t>4</w:t>
        </w:r>
        <w:r w:rsidR="0039709D" w:rsidRPr="00C3629D">
          <w:rPr>
            <w:noProof/>
            <w:webHidden/>
          </w:rPr>
          <w:fldChar w:fldCharType="end"/>
        </w:r>
      </w:hyperlink>
    </w:p>
    <w:p w14:paraId="00C127CA" w14:textId="08490AED" w:rsidR="0039709D" w:rsidRPr="00C3629D" w:rsidRDefault="00316477">
      <w:pPr>
        <w:pStyle w:val="TOC1"/>
        <w:rPr>
          <w:rFonts w:eastAsiaTheme="minorEastAsia"/>
          <w:b w:val="0"/>
          <w:bCs w:val="0"/>
          <w:noProof/>
        </w:rPr>
      </w:pPr>
      <w:hyperlink w:anchor="_Toc139437240" w:history="1">
        <w:r w:rsidR="0039709D" w:rsidRPr="00C3629D">
          <w:rPr>
            <w:rStyle w:val="Hyperlink"/>
            <w:rFonts w:ascii="Arial" w:eastAsia="Times New Roman" w:hAnsi="Arial" w:cs="Arial"/>
            <w:noProof/>
          </w:rPr>
          <w:t>3.0  When the Service is Covered</w:t>
        </w:r>
        <w:r w:rsidR="0039709D" w:rsidRPr="00C3629D">
          <w:rPr>
            <w:noProof/>
            <w:webHidden/>
          </w:rPr>
          <w:tab/>
        </w:r>
        <w:r w:rsidR="0039709D" w:rsidRPr="00C3629D">
          <w:rPr>
            <w:noProof/>
            <w:webHidden/>
          </w:rPr>
          <w:fldChar w:fldCharType="begin"/>
        </w:r>
        <w:r w:rsidR="0039709D" w:rsidRPr="00C3629D">
          <w:rPr>
            <w:noProof/>
            <w:webHidden/>
          </w:rPr>
          <w:instrText xml:space="preserve"> PAGEREF _Toc139437240 \h </w:instrText>
        </w:r>
        <w:r w:rsidR="0039709D" w:rsidRPr="00C3629D">
          <w:rPr>
            <w:noProof/>
            <w:webHidden/>
          </w:rPr>
        </w:r>
        <w:r w:rsidR="0039709D" w:rsidRPr="00C3629D">
          <w:rPr>
            <w:noProof/>
            <w:webHidden/>
          </w:rPr>
          <w:fldChar w:fldCharType="separate"/>
        </w:r>
        <w:r w:rsidR="00A54E81">
          <w:rPr>
            <w:noProof/>
            <w:webHidden/>
          </w:rPr>
          <w:t>4</w:t>
        </w:r>
        <w:r w:rsidR="0039709D" w:rsidRPr="00C3629D">
          <w:rPr>
            <w:noProof/>
            <w:webHidden/>
          </w:rPr>
          <w:fldChar w:fldCharType="end"/>
        </w:r>
      </w:hyperlink>
    </w:p>
    <w:p w14:paraId="0D202BF4" w14:textId="07F614CB" w:rsidR="0039709D" w:rsidRPr="00C3629D" w:rsidRDefault="00316477">
      <w:pPr>
        <w:pStyle w:val="TOC2"/>
        <w:tabs>
          <w:tab w:val="right" w:leader="dot" w:pos="9350"/>
        </w:tabs>
        <w:rPr>
          <w:rFonts w:eastAsiaTheme="minorEastAsia"/>
          <w:noProof/>
        </w:rPr>
      </w:pPr>
      <w:hyperlink w:anchor="_Toc139437241" w:history="1">
        <w:r w:rsidR="0039709D" w:rsidRPr="00C3629D">
          <w:rPr>
            <w:rStyle w:val="Hyperlink"/>
            <w:rFonts w:ascii="Arial" w:eastAsia="Times New Roman" w:hAnsi="Arial" w:cs="Arial"/>
            <w:noProof/>
          </w:rPr>
          <w:t>3.1  General Criteria Covered</w:t>
        </w:r>
        <w:r w:rsidR="0039709D" w:rsidRPr="00C3629D">
          <w:rPr>
            <w:noProof/>
            <w:webHidden/>
          </w:rPr>
          <w:tab/>
        </w:r>
        <w:r w:rsidR="0039709D" w:rsidRPr="00C3629D">
          <w:rPr>
            <w:noProof/>
            <w:webHidden/>
          </w:rPr>
          <w:fldChar w:fldCharType="begin"/>
        </w:r>
        <w:r w:rsidR="0039709D" w:rsidRPr="00C3629D">
          <w:rPr>
            <w:noProof/>
            <w:webHidden/>
          </w:rPr>
          <w:instrText xml:space="preserve"> PAGEREF _Toc139437241 \h </w:instrText>
        </w:r>
        <w:r w:rsidR="0039709D" w:rsidRPr="00C3629D">
          <w:rPr>
            <w:noProof/>
            <w:webHidden/>
          </w:rPr>
        </w:r>
        <w:r w:rsidR="0039709D" w:rsidRPr="00C3629D">
          <w:rPr>
            <w:noProof/>
            <w:webHidden/>
          </w:rPr>
          <w:fldChar w:fldCharType="separate"/>
        </w:r>
        <w:r w:rsidR="00A54E81">
          <w:rPr>
            <w:noProof/>
            <w:webHidden/>
          </w:rPr>
          <w:t>4</w:t>
        </w:r>
        <w:r w:rsidR="0039709D" w:rsidRPr="00C3629D">
          <w:rPr>
            <w:noProof/>
            <w:webHidden/>
          </w:rPr>
          <w:fldChar w:fldCharType="end"/>
        </w:r>
      </w:hyperlink>
    </w:p>
    <w:p w14:paraId="2642F2A1" w14:textId="3B9DB8FF" w:rsidR="0039709D" w:rsidRPr="00C3629D" w:rsidRDefault="00316477">
      <w:pPr>
        <w:pStyle w:val="TOC2"/>
        <w:tabs>
          <w:tab w:val="right" w:leader="dot" w:pos="9350"/>
        </w:tabs>
        <w:rPr>
          <w:rFonts w:eastAsiaTheme="minorEastAsia"/>
          <w:noProof/>
        </w:rPr>
      </w:pPr>
      <w:hyperlink w:anchor="_Toc139437242" w:history="1">
        <w:r w:rsidR="0039709D" w:rsidRPr="00C3629D">
          <w:rPr>
            <w:rStyle w:val="Hyperlink"/>
            <w:rFonts w:ascii="Arial" w:eastAsia="Times New Roman" w:hAnsi="Arial" w:cs="Arial"/>
            <w:noProof/>
          </w:rPr>
          <w:t>3.1.1  Telehealth Criteria Covered</w:t>
        </w:r>
        <w:r w:rsidR="0039709D" w:rsidRPr="00C3629D">
          <w:rPr>
            <w:noProof/>
            <w:webHidden/>
          </w:rPr>
          <w:tab/>
        </w:r>
        <w:r w:rsidR="0039709D" w:rsidRPr="00C3629D">
          <w:rPr>
            <w:noProof/>
            <w:webHidden/>
          </w:rPr>
          <w:fldChar w:fldCharType="begin"/>
        </w:r>
        <w:r w:rsidR="0039709D" w:rsidRPr="00C3629D">
          <w:rPr>
            <w:noProof/>
            <w:webHidden/>
          </w:rPr>
          <w:instrText xml:space="preserve"> PAGEREF _Toc139437242 \h </w:instrText>
        </w:r>
        <w:r w:rsidR="0039709D" w:rsidRPr="00C3629D">
          <w:rPr>
            <w:noProof/>
            <w:webHidden/>
          </w:rPr>
        </w:r>
        <w:r w:rsidR="0039709D" w:rsidRPr="00C3629D">
          <w:rPr>
            <w:noProof/>
            <w:webHidden/>
          </w:rPr>
          <w:fldChar w:fldCharType="separate"/>
        </w:r>
        <w:r w:rsidR="00A54E81">
          <w:rPr>
            <w:noProof/>
            <w:webHidden/>
          </w:rPr>
          <w:t>4</w:t>
        </w:r>
        <w:r w:rsidR="0039709D" w:rsidRPr="00C3629D">
          <w:rPr>
            <w:noProof/>
            <w:webHidden/>
          </w:rPr>
          <w:fldChar w:fldCharType="end"/>
        </w:r>
      </w:hyperlink>
    </w:p>
    <w:p w14:paraId="7162D84C" w14:textId="19269D15" w:rsidR="0039709D" w:rsidRPr="00C3629D" w:rsidRDefault="00316477">
      <w:pPr>
        <w:pStyle w:val="TOC2"/>
        <w:tabs>
          <w:tab w:val="right" w:leader="dot" w:pos="9350"/>
        </w:tabs>
        <w:rPr>
          <w:rFonts w:eastAsiaTheme="minorEastAsia"/>
          <w:noProof/>
        </w:rPr>
      </w:pPr>
      <w:hyperlink w:anchor="_Toc139437243" w:history="1">
        <w:r w:rsidR="0039709D" w:rsidRPr="00C3629D">
          <w:rPr>
            <w:rStyle w:val="Hyperlink"/>
            <w:rFonts w:ascii="Arial" w:eastAsia="Times New Roman" w:hAnsi="Arial" w:cs="Arial"/>
            <w:noProof/>
          </w:rPr>
          <w:t>3.2  Specific Criteria Covered</w:t>
        </w:r>
        <w:r w:rsidR="0039709D" w:rsidRPr="00C3629D">
          <w:rPr>
            <w:noProof/>
            <w:webHidden/>
          </w:rPr>
          <w:tab/>
        </w:r>
        <w:r w:rsidR="0039709D" w:rsidRPr="00C3629D">
          <w:rPr>
            <w:noProof/>
            <w:webHidden/>
          </w:rPr>
          <w:fldChar w:fldCharType="begin"/>
        </w:r>
        <w:r w:rsidR="0039709D" w:rsidRPr="00C3629D">
          <w:rPr>
            <w:noProof/>
            <w:webHidden/>
          </w:rPr>
          <w:instrText xml:space="preserve"> PAGEREF _Toc139437243 \h </w:instrText>
        </w:r>
        <w:r w:rsidR="0039709D" w:rsidRPr="00C3629D">
          <w:rPr>
            <w:noProof/>
            <w:webHidden/>
          </w:rPr>
        </w:r>
        <w:r w:rsidR="0039709D" w:rsidRPr="00C3629D">
          <w:rPr>
            <w:noProof/>
            <w:webHidden/>
          </w:rPr>
          <w:fldChar w:fldCharType="separate"/>
        </w:r>
        <w:r w:rsidR="00A54E81">
          <w:rPr>
            <w:noProof/>
            <w:webHidden/>
          </w:rPr>
          <w:t>4</w:t>
        </w:r>
        <w:r w:rsidR="0039709D" w:rsidRPr="00C3629D">
          <w:rPr>
            <w:noProof/>
            <w:webHidden/>
          </w:rPr>
          <w:fldChar w:fldCharType="end"/>
        </w:r>
      </w:hyperlink>
    </w:p>
    <w:p w14:paraId="7810E0F1" w14:textId="2DB8FDB1" w:rsidR="0039709D" w:rsidRPr="00C3629D" w:rsidRDefault="00316477">
      <w:pPr>
        <w:pStyle w:val="TOC3"/>
        <w:tabs>
          <w:tab w:val="right" w:leader="dot" w:pos="9350"/>
        </w:tabs>
        <w:rPr>
          <w:rFonts w:eastAsiaTheme="minorEastAsia"/>
          <w:noProof/>
        </w:rPr>
      </w:pPr>
      <w:hyperlink w:anchor="_Toc139437244" w:history="1">
        <w:r w:rsidR="0039709D" w:rsidRPr="00C3629D">
          <w:rPr>
            <w:rStyle w:val="Hyperlink"/>
            <w:rFonts w:ascii="Arial" w:eastAsia="Times New Roman" w:hAnsi="Arial" w:cs="Arial"/>
            <w:noProof/>
          </w:rPr>
          <w:t>3.2.1 Specific criteria covered by State Funds</w:t>
        </w:r>
        <w:r w:rsidR="0039709D" w:rsidRPr="00C3629D">
          <w:rPr>
            <w:noProof/>
            <w:webHidden/>
          </w:rPr>
          <w:tab/>
        </w:r>
        <w:r w:rsidR="0039709D" w:rsidRPr="00C3629D">
          <w:rPr>
            <w:noProof/>
            <w:webHidden/>
          </w:rPr>
          <w:fldChar w:fldCharType="begin"/>
        </w:r>
        <w:r w:rsidR="0039709D" w:rsidRPr="00C3629D">
          <w:rPr>
            <w:noProof/>
            <w:webHidden/>
          </w:rPr>
          <w:instrText xml:space="preserve"> PAGEREF _Toc139437244 \h </w:instrText>
        </w:r>
        <w:r w:rsidR="0039709D" w:rsidRPr="00C3629D">
          <w:rPr>
            <w:noProof/>
            <w:webHidden/>
          </w:rPr>
        </w:r>
        <w:r w:rsidR="0039709D" w:rsidRPr="00C3629D">
          <w:rPr>
            <w:noProof/>
            <w:webHidden/>
          </w:rPr>
          <w:fldChar w:fldCharType="separate"/>
        </w:r>
        <w:r w:rsidR="00A54E81">
          <w:rPr>
            <w:noProof/>
            <w:webHidden/>
          </w:rPr>
          <w:t>4</w:t>
        </w:r>
        <w:r w:rsidR="0039709D" w:rsidRPr="00C3629D">
          <w:rPr>
            <w:noProof/>
            <w:webHidden/>
          </w:rPr>
          <w:fldChar w:fldCharType="end"/>
        </w:r>
      </w:hyperlink>
    </w:p>
    <w:p w14:paraId="3A92736A" w14:textId="07C27424" w:rsidR="0039709D" w:rsidRPr="00C3629D" w:rsidRDefault="00316477">
      <w:pPr>
        <w:pStyle w:val="TOC3"/>
        <w:tabs>
          <w:tab w:val="right" w:leader="dot" w:pos="9350"/>
        </w:tabs>
        <w:rPr>
          <w:rFonts w:eastAsiaTheme="minorEastAsia"/>
          <w:noProof/>
        </w:rPr>
      </w:pPr>
      <w:hyperlink w:anchor="_Toc139437245" w:history="1">
        <w:r w:rsidR="0039709D" w:rsidRPr="00C3629D">
          <w:rPr>
            <w:rStyle w:val="Hyperlink"/>
            <w:rFonts w:ascii="Arial" w:eastAsia="Times New Roman" w:hAnsi="Arial" w:cs="Arial"/>
            <w:noProof/>
          </w:rPr>
          <w:t>3.2.1.2  Telehealth Specific Criteria</w:t>
        </w:r>
        <w:r w:rsidR="0039709D" w:rsidRPr="00C3629D">
          <w:rPr>
            <w:noProof/>
            <w:webHidden/>
          </w:rPr>
          <w:tab/>
        </w:r>
        <w:r w:rsidR="0039709D" w:rsidRPr="00C3629D">
          <w:rPr>
            <w:noProof/>
            <w:webHidden/>
          </w:rPr>
          <w:fldChar w:fldCharType="begin"/>
        </w:r>
        <w:r w:rsidR="0039709D" w:rsidRPr="00C3629D">
          <w:rPr>
            <w:noProof/>
            <w:webHidden/>
          </w:rPr>
          <w:instrText xml:space="preserve"> PAGEREF _Toc139437245 \h </w:instrText>
        </w:r>
        <w:r w:rsidR="0039709D" w:rsidRPr="00C3629D">
          <w:rPr>
            <w:noProof/>
            <w:webHidden/>
          </w:rPr>
        </w:r>
        <w:r w:rsidR="0039709D" w:rsidRPr="00C3629D">
          <w:rPr>
            <w:noProof/>
            <w:webHidden/>
          </w:rPr>
          <w:fldChar w:fldCharType="separate"/>
        </w:r>
        <w:r w:rsidR="00A54E81">
          <w:rPr>
            <w:noProof/>
            <w:webHidden/>
          </w:rPr>
          <w:t>5</w:t>
        </w:r>
        <w:r w:rsidR="0039709D" w:rsidRPr="00C3629D">
          <w:rPr>
            <w:noProof/>
            <w:webHidden/>
          </w:rPr>
          <w:fldChar w:fldCharType="end"/>
        </w:r>
      </w:hyperlink>
    </w:p>
    <w:p w14:paraId="1F6278B6" w14:textId="529330E5" w:rsidR="0039709D" w:rsidRPr="00C3629D" w:rsidRDefault="00316477">
      <w:pPr>
        <w:pStyle w:val="TOC3"/>
        <w:tabs>
          <w:tab w:val="right" w:leader="dot" w:pos="9350"/>
        </w:tabs>
        <w:rPr>
          <w:rFonts w:eastAsiaTheme="minorEastAsia"/>
          <w:noProof/>
        </w:rPr>
      </w:pPr>
      <w:hyperlink w:anchor="_Toc139437246" w:history="1">
        <w:r w:rsidR="0039709D" w:rsidRPr="00C3629D">
          <w:rPr>
            <w:rStyle w:val="Hyperlink"/>
            <w:rFonts w:ascii="Arial" w:eastAsia="Times New Roman" w:hAnsi="Arial" w:cs="Arial"/>
            <w:noProof/>
          </w:rPr>
          <w:t>3.2.1.3  Admission Criteria</w:t>
        </w:r>
        <w:r w:rsidR="0039709D" w:rsidRPr="00C3629D">
          <w:rPr>
            <w:noProof/>
            <w:webHidden/>
          </w:rPr>
          <w:tab/>
        </w:r>
        <w:r w:rsidR="0039709D" w:rsidRPr="00C3629D">
          <w:rPr>
            <w:noProof/>
            <w:webHidden/>
          </w:rPr>
          <w:fldChar w:fldCharType="begin"/>
        </w:r>
        <w:r w:rsidR="0039709D" w:rsidRPr="00C3629D">
          <w:rPr>
            <w:noProof/>
            <w:webHidden/>
          </w:rPr>
          <w:instrText xml:space="preserve"> PAGEREF _Toc139437246 \h </w:instrText>
        </w:r>
        <w:r w:rsidR="0039709D" w:rsidRPr="00C3629D">
          <w:rPr>
            <w:noProof/>
            <w:webHidden/>
          </w:rPr>
        </w:r>
        <w:r w:rsidR="0039709D" w:rsidRPr="00C3629D">
          <w:rPr>
            <w:noProof/>
            <w:webHidden/>
          </w:rPr>
          <w:fldChar w:fldCharType="separate"/>
        </w:r>
        <w:r w:rsidR="00A54E81">
          <w:rPr>
            <w:noProof/>
            <w:webHidden/>
          </w:rPr>
          <w:t>5</w:t>
        </w:r>
        <w:r w:rsidR="0039709D" w:rsidRPr="00C3629D">
          <w:rPr>
            <w:noProof/>
            <w:webHidden/>
          </w:rPr>
          <w:fldChar w:fldCharType="end"/>
        </w:r>
      </w:hyperlink>
    </w:p>
    <w:p w14:paraId="1FBD915F" w14:textId="4F592820" w:rsidR="0039709D" w:rsidRPr="00C3629D" w:rsidRDefault="00316477">
      <w:pPr>
        <w:pStyle w:val="TOC3"/>
        <w:tabs>
          <w:tab w:val="right" w:leader="dot" w:pos="9350"/>
        </w:tabs>
        <w:rPr>
          <w:rFonts w:eastAsiaTheme="minorEastAsia"/>
          <w:noProof/>
        </w:rPr>
      </w:pPr>
      <w:hyperlink w:anchor="_Toc139437247" w:history="1">
        <w:r w:rsidR="0039709D" w:rsidRPr="00C3629D">
          <w:rPr>
            <w:rStyle w:val="Hyperlink"/>
            <w:rFonts w:ascii="Arial" w:eastAsia="Times New Roman" w:hAnsi="Arial" w:cs="Arial"/>
            <w:noProof/>
          </w:rPr>
          <w:t>3.2.1.4  Continued Stay Criteria</w:t>
        </w:r>
        <w:r w:rsidR="0039709D" w:rsidRPr="00C3629D">
          <w:rPr>
            <w:noProof/>
            <w:webHidden/>
          </w:rPr>
          <w:tab/>
        </w:r>
        <w:r w:rsidR="0039709D" w:rsidRPr="00C3629D">
          <w:rPr>
            <w:noProof/>
            <w:webHidden/>
          </w:rPr>
          <w:fldChar w:fldCharType="begin"/>
        </w:r>
        <w:r w:rsidR="0039709D" w:rsidRPr="00C3629D">
          <w:rPr>
            <w:noProof/>
            <w:webHidden/>
          </w:rPr>
          <w:instrText xml:space="preserve"> PAGEREF _Toc139437247 \h </w:instrText>
        </w:r>
        <w:r w:rsidR="0039709D" w:rsidRPr="00C3629D">
          <w:rPr>
            <w:noProof/>
            <w:webHidden/>
          </w:rPr>
        </w:r>
        <w:r w:rsidR="0039709D" w:rsidRPr="00C3629D">
          <w:rPr>
            <w:noProof/>
            <w:webHidden/>
          </w:rPr>
          <w:fldChar w:fldCharType="separate"/>
        </w:r>
        <w:r w:rsidR="00A54E81">
          <w:rPr>
            <w:noProof/>
            <w:webHidden/>
          </w:rPr>
          <w:t>6</w:t>
        </w:r>
        <w:r w:rsidR="0039709D" w:rsidRPr="00C3629D">
          <w:rPr>
            <w:noProof/>
            <w:webHidden/>
          </w:rPr>
          <w:fldChar w:fldCharType="end"/>
        </w:r>
      </w:hyperlink>
    </w:p>
    <w:p w14:paraId="467EA647" w14:textId="05F886A2" w:rsidR="0039709D" w:rsidRPr="00C3629D" w:rsidRDefault="00316477">
      <w:pPr>
        <w:pStyle w:val="TOC3"/>
        <w:tabs>
          <w:tab w:val="right" w:leader="dot" w:pos="9350"/>
        </w:tabs>
        <w:rPr>
          <w:rFonts w:eastAsiaTheme="minorEastAsia"/>
          <w:noProof/>
        </w:rPr>
      </w:pPr>
      <w:hyperlink w:anchor="_Toc139437248" w:history="1">
        <w:r w:rsidR="0039709D" w:rsidRPr="00C3629D">
          <w:rPr>
            <w:rStyle w:val="Hyperlink"/>
            <w:rFonts w:ascii="Arial" w:eastAsia="Times New Roman" w:hAnsi="Arial" w:cs="Arial"/>
            <w:noProof/>
          </w:rPr>
          <w:t>3.21.5 Transition and Discharge Criteria</w:t>
        </w:r>
        <w:r w:rsidR="0039709D" w:rsidRPr="00C3629D">
          <w:rPr>
            <w:noProof/>
            <w:webHidden/>
          </w:rPr>
          <w:tab/>
        </w:r>
        <w:r w:rsidR="0039709D" w:rsidRPr="00C3629D">
          <w:rPr>
            <w:noProof/>
            <w:webHidden/>
          </w:rPr>
          <w:fldChar w:fldCharType="begin"/>
        </w:r>
        <w:r w:rsidR="0039709D" w:rsidRPr="00C3629D">
          <w:rPr>
            <w:noProof/>
            <w:webHidden/>
          </w:rPr>
          <w:instrText xml:space="preserve"> PAGEREF _Toc139437248 \h </w:instrText>
        </w:r>
        <w:r w:rsidR="0039709D" w:rsidRPr="00C3629D">
          <w:rPr>
            <w:noProof/>
            <w:webHidden/>
          </w:rPr>
        </w:r>
        <w:r w:rsidR="0039709D" w:rsidRPr="00C3629D">
          <w:rPr>
            <w:noProof/>
            <w:webHidden/>
          </w:rPr>
          <w:fldChar w:fldCharType="separate"/>
        </w:r>
        <w:r w:rsidR="00A54E81">
          <w:rPr>
            <w:noProof/>
            <w:webHidden/>
          </w:rPr>
          <w:t>7</w:t>
        </w:r>
        <w:r w:rsidR="0039709D" w:rsidRPr="00C3629D">
          <w:rPr>
            <w:noProof/>
            <w:webHidden/>
          </w:rPr>
          <w:fldChar w:fldCharType="end"/>
        </w:r>
      </w:hyperlink>
    </w:p>
    <w:p w14:paraId="03BDD78D" w14:textId="1740CC62" w:rsidR="0039709D" w:rsidRPr="00C3629D" w:rsidRDefault="00316477">
      <w:pPr>
        <w:pStyle w:val="TOC1"/>
        <w:rPr>
          <w:rFonts w:eastAsiaTheme="minorEastAsia"/>
          <w:b w:val="0"/>
          <w:bCs w:val="0"/>
          <w:noProof/>
        </w:rPr>
      </w:pPr>
      <w:hyperlink w:anchor="_Toc139437249" w:history="1">
        <w:r w:rsidR="0039709D" w:rsidRPr="00C3629D">
          <w:rPr>
            <w:rStyle w:val="Hyperlink"/>
            <w:rFonts w:ascii="Arial" w:eastAsia="Times New Roman" w:hAnsi="Arial" w:cs="Arial"/>
            <w:noProof/>
          </w:rPr>
          <w:t>4.0 When the Service is Not Covered</w:t>
        </w:r>
        <w:r w:rsidR="0039709D" w:rsidRPr="00C3629D">
          <w:rPr>
            <w:noProof/>
            <w:webHidden/>
          </w:rPr>
          <w:tab/>
        </w:r>
        <w:r w:rsidR="0039709D" w:rsidRPr="00C3629D">
          <w:rPr>
            <w:noProof/>
            <w:webHidden/>
          </w:rPr>
          <w:fldChar w:fldCharType="begin"/>
        </w:r>
        <w:r w:rsidR="0039709D" w:rsidRPr="00C3629D">
          <w:rPr>
            <w:noProof/>
            <w:webHidden/>
          </w:rPr>
          <w:instrText xml:space="preserve"> PAGEREF _Toc139437249 \h </w:instrText>
        </w:r>
        <w:r w:rsidR="0039709D" w:rsidRPr="00C3629D">
          <w:rPr>
            <w:noProof/>
            <w:webHidden/>
          </w:rPr>
        </w:r>
        <w:r w:rsidR="0039709D" w:rsidRPr="00C3629D">
          <w:rPr>
            <w:noProof/>
            <w:webHidden/>
          </w:rPr>
          <w:fldChar w:fldCharType="separate"/>
        </w:r>
        <w:r w:rsidR="00A54E81">
          <w:rPr>
            <w:noProof/>
            <w:webHidden/>
          </w:rPr>
          <w:t>7</w:t>
        </w:r>
        <w:r w:rsidR="0039709D" w:rsidRPr="00C3629D">
          <w:rPr>
            <w:noProof/>
            <w:webHidden/>
          </w:rPr>
          <w:fldChar w:fldCharType="end"/>
        </w:r>
      </w:hyperlink>
    </w:p>
    <w:p w14:paraId="2502E2F6" w14:textId="5386D909" w:rsidR="0039709D" w:rsidRPr="00C3629D" w:rsidRDefault="00316477">
      <w:pPr>
        <w:pStyle w:val="TOC2"/>
        <w:tabs>
          <w:tab w:val="left" w:pos="880"/>
          <w:tab w:val="right" w:leader="dot" w:pos="9350"/>
        </w:tabs>
        <w:rPr>
          <w:rFonts w:eastAsiaTheme="minorEastAsia"/>
          <w:noProof/>
        </w:rPr>
      </w:pPr>
      <w:hyperlink w:anchor="_Toc139437250" w:history="1">
        <w:r w:rsidR="0039709D" w:rsidRPr="00C3629D">
          <w:rPr>
            <w:rStyle w:val="Hyperlink"/>
            <w:rFonts w:ascii="Arial" w:eastAsia="Times New Roman" w:hAnsi="Arial" w:cs="Arial"/>
            <w:noProof/>
          </w:rPr>
          <w:t xml:space="preserve">4.1 </w:t>
        </w:r>
        <w:r w:rsidR="0039709D" w:rsidRPr="00C3629D">
          <w:rPr>
            <w:rFonts w:eastAsiaTheme="minorEastAsia"/>
            <w:noProof/>
          </w:rPr>
          <w:tab/>
        </w:r>
        <w:r w:rsidR="0039709D" w:rsidRPr="00C3629D">
          <w:rPr>
            <w:rStyle w:val="Hyperlink"/>
            <w:rFonts w:ascii="Arial" w:eastAsia="Times New Roman" w:hAnsi="Arial" w:cs="Arial"/>
            <w:noProof/>
          </w:rPr>
          <w:t>General Criteria Not Covered</w:t>
        </w:r>
        <w:r w:rsidR="0039709D" w:rsidRPr="00C3629D">
          <w:rPr>
            <w:noProof/>
            <w:webHidden/>
          </w:rPr>
          <w:tab/>
        </w:r>
        <w:r w:rsidR="0039709D" w:rsidRPr="00C3629D">
          <w:rPr>
            <w:noProof/>
            <w:webHidden/>
          </w:rPr>
          <w:fldChar w:fldCharType="begin"/>
        </w:r>
        <w:r w:rsidR="0039709D" w:rsidRPr="00C3629D">
          <w:rPr>
            <w:noProof/>
            <w:webHidden/>
          </w:rPr>
          <w:instrText xml:space="preserve"> PAGEREF _Toc139437250 \h </w:instrText>
        </w:r>
        <w:r w:rsidR="0039709D" w:rsidRPr="00C3629D">
          <w:rPr>
            <w:noProof/>
            <w:webHidden/>
          </w:rPr>
        </w:r>
        <w:r w:rsidR="0039709D" w:rsidRPr="00C3629D">
          <w:rPr>
            <w:noProof/>
            <w:webHidden/>
          </w:rPr>
          <w:fldChar w:fldCharType="separate"/>
        </w:r>
        <w:r w:rsidR="00A54E81">
          <w:rPr>
            <w:noProof/>
            <w:webHidden/>
          </w:rPr>
          <w:t>7</w:t>
        </w:r>
        <w:r w:rsidR="0039709D" w:rsidRPr="00C3629D">
          <w:rPr>
            <w:noProof/>
            <w:webHidden/>
          </w:rPr>
          <w:fldChar w:fldCharType="end"/>
        </w:r>
      </w:hyperlink>
    </w:p>
    <w:p w14:paraId="7AC9CDAE" w14:textId="1895812B" w:rsidR="0039709D" w:rsidRPr="00C3629D" w:rsidRDefault="00316477">
      <w:pPr>
        <w:pStyle w:val="TOC2"/>
        <w:tabs>
          <w:tab w:val="left" w:pos="880"/>
          <w:tab w:val="right" w:leader="dot" w:pos="9350"/>
        </w:tabs>
        <w:rPr>
          <w:rFonts w:eastAsiaTheme="minorEastAsia"/>
          <w:noProof/>
        </w:rPr>
      </w:pPr>
      <w:hyperlink w:anchor="_Toc139437251" w:history="1">
        <w:r w:rsidR="0039709D" w:rsidRPr="00C3629D">
          <w:rPr>
            <w:rStyle w:val="Hyperlink"/>
            <w:rFonts w:ascii="Arial" w:eastAsia="Times New Roman" w:hAnsi="Arial" w:cs="Arial"/>
            <w:noProof/>
          </w:rPr>
          <w:t xml:space="preserve">4.2 </w:t>
        </w:r>
        <w:r w:rsidR="0039709D" w:rsidRPr="00C3629D">
          <w:rPr>
            <w:rFonts w:eastAsiaTheme="minorEastAsia"/>
            <w:noProof/>
          </w:rPr>
          <w:tab/>
        </w:r>
        <w:r w:rsidR="0039709D" w:rsidRPr="00C3629D">
          <w:rPr>
            <w:rStyle w:val="Hyperlink"/>
            <w:rFonts w:ascii="Arial" w:eastAsia="Times New Roman" w:hAnsi="Arial" w:cs="Arial"/>
            <w:noProof/>
          </w:rPr>
          <w:t>Specific Criteria Not Covered</w:t>
        </w:r>
        <w:r w:rsidR="0039709D" w:rsidRPr="00C3629D">
          <w:rPr>
            <w:noProof/>
            <w:webHidden/>
          </w:rPr>
          <w:tab/>
        </w:r>
        <w:r w:rsidR="0039709D" w:rsidRPr="00C3629D">
          <w:rPr>
            <w:noProof/>
            <w:webHidden/>
          </w:rPr>
          <w:fldChar w:fldCharType="begin"/>
        </w:r>
        <w:r w:rsidR="0039709D" w:rsidRPr="00C3629D">
          <w:rPr>
            <w:noProof/>
            <w:webHidden/>
          </w:rPr>
          <w:instrText xml:space="preserve"> PAGEREF _Toc139437251 \h </w:instrText>
        </w:r>
        <w:r w:rsidR="0039709D" w:rsidRPr="00C3629D">
          <w:rPr>
            <w:noProof/>
            <w:webHidden/>
          </w:rPr>
        </w:r>
        <w:r w:rsidR="0039709D" w:rsidRPr="00C3629D">
          <w:rPr>
            <w:noProof/>
            <w:webHidden/>
          </w:rPr>
          <w:fldChar w:fldCharType="separate"/>
        </w:r>
        <w:r w:rsidR="00A54E81">
          <w:rPr>
            <w:noProof/>
            <w:webHidden/>
          </w:rPr>
          <w:t>7</w:t>
        </w:r>
        <w:r w:rsidR="0039709D" w:rsidRPr="00C3629D">
          <w:rPr>
            <w:noProof/>
            <w:webHidden/>
          </w:rPr>
          <w:fldChar w:fldCharType="end"/>
        </w:r>
      </w:hyperlink>
    </w:p>
    <w:p w14:paraId="2AE49601" w14:textId="383BA710" w:rsidR="0039709D" w:rsidRPr="00C3629D" w:rsidRDefault="00316477">
      <w:pPr>
        <w:pStyle w:val="TOC3"/>
        <w:tabs>
          <w:tab w:val="left" w:pos="1320"/>
          <w:tab w:val="right" w:leader="dot" w:pos="9350"/>
        </w:tabs>
        <w:rPr>
          <w:rFonts w:eastAsiaTheme="minorEastAsia"/>
          <w:noProof/>
        </w:rPr>
      </w:pPr>
      <w:hyperlink w:anchor="_Toc139437252" w:history="1">
        <w:r w:rsidR="0039709D" w:rsidRPr="00C3629D">
          <w:rPr>
            <w:rStyle w:val="Hyperlink"/>
            <w:rFonts w:ascii="Arial" w:eastAsia="Times New Roman" w:hAnsi="Arial" w:cs="Arial"/>
            <w:noProof/>
          </w:rPr>
          <w:t>4.2.1</w:t>
        </w:r>
        <w:r w:rsidR="0039709D" w:rsidRPr="00C3629D">
          <w:rPr>
            <w:rFonts w:eastAsiaTheme="minorEastAsia"/>
            <w:noProof/>
          </w:rPr>
          <w:tab/>
        </w:r>
        <w:r w:rsidR="0039709D" w:rsidRPr="00C3629D">
          <w:rPr>
            <w:rStyle w:val="Hyperlink"/>
            <w:rFonts w:ascii="Arial" w:eastAsia="Times New Roman" w:hAnsi="Arial" w:cs="Arial"/>
            <w:noProof/>
          </w:rPr>
          <w:t>Specific Criteria Not Covered by State Funds</w:t>
        </w:r>
        <w:r w:rsidR="0039709D" w:rsidRPr="00C3629D">
          <w:rPr>
            <w:noProof/>
            <w:webHidden/>
          </w:rPr>
          <w:tab/>
        </w:r>
        <w:r w:rsidR="0039709D" w:rsidRPr="00C3629D">
          <w:rPr>
            <w:noProof/>
            <w:webHidden/>
          </w:rPr>
          <w:fldChar w:fldCharType="begin"/>
        </w:r>
        <w:r w:rsidR="0039709D" w:rsidRPr="00C3629D">
          <w:rPr>
            <w:noProof/>
            <w:webHidden/>
          </w:rPr>
          <w:instrText xml:space="preserve"> PAGEREF _Toc139437252 \h </w:instrText>
        </w:r>
        <w:r w:rsidR="0039709D" w:rsidRPr="00C3629D">
          <w:rPr>
            <w:noProof/>
            <w:webHidden/>
          </w:rPr>
        </w:r>
        <w:r w:rsidR="0039709D" w:rsidRPr="00C3629D">
          <w:rPr>
            <w:noProof/>
            <w:webHidden/>
          </w:rPr>
          <w:fldChar w:fldCharType="separate"/>
        </w:r>
        <w:r w:rsidR="00A54E81">
          <w:rPr>
            <w:noProof/>
            <w:webHidden/>
          </w:rPr>
          <w:t>7</w:t>
        </w:r>
        <w:r w:rsidR="0039709D" w:rsidRPr="00C3629D">
          <w:rPr>
            <w:noProof/>
            <w:webHidden/>
          </w:rPr>
          <w:fldChar w:fldCharType="end"/>
        </w:r>
      </w:hyperlink>
    </w:p>
    <w:p w14:paraId="1E5B7FB4" w14:textId="795F460C" w:rsidR="0039709D" w:rsidRPr="00C3629D" w:rsidRDefault="00316477">
      <w:pPr>
        <w:pStyle w:val="TOC1"/>
        <w:rPr>
          <w:rFonts w:eastAsiaTheme="minorEastAsia"/>
          <w:b w:val="0"/>
          <w:bCs w:val="0"/>
          <w:noProof/>
        </w:rPr>
      </w:pPr>
      <w:hyperlink w:anchor="_Toc139437253" w:history="1">
        <w:r w:rsidR="0039709D" w:rsidRPr="00C3629D">
          <w:rPr>
            <w:rStyle w:val="Hyperlink"/>
            <w:rFonts w:ascii="Arial" w:eastAsia="Times New Roman" w:hAnsi="Arial" w:cs="Arial"/>
            <w:noProof/>
          </w:rPr>
          <w:t>5.0  Requirements for and Limitations on Coverage</w:t>
        </w:r>
        <w:r w:rsidR="0039709D" w:rsidRPr="00C3629D">
          <w:rPr>
            <w:noProof/>
            <w:webHidden/>
          </w:rPr>
          <w:tab/>
        </w:r>
        <w:r w:rsidR="0039709D" w:rsidRPr="00C3629D">
          <w:rPr>
            <w:noProof/>
            <w:webHidden/>
          </w:rPr>
          <w:fldChar w:fldCharType="begin"/>
        </w:r>
        <w:r w:rsidR="0039709D" w:rsidRPr="00C3629D">
          <w:rPr>
            <w:noProof/>
            <w:webHidden/>
          </w:rPr>
          <w:instrText xml:space="preserve"> PAGEREF _Toc139437253 \h </w:instrText>
        </w:r>
        <w:r w:rsidR="0039709D" w:rsidRPr="00C3629D">
          <w:rPr>
            <w:noProof/>
            <w:webHidden/>
          </w:rPr>
        </w:r>
        <w:r w:rsidR="0039709D" w:rsidRPr="00C3629D">
          <w:rPr>
            <w:noProof/>
            <w:webHidden/>
          </w:rPr>
          <w:fldChar w:fldCharType="separate"/>
        </w:r>
        <w:r w:rsidR="00A54E81">
          <w:rPr>
            <w:noProof/>
            <w:webHidden/>
          </w:rPr>
          <w:t>8</w:t>
        </w:r>
        <w:r w:rsidR="0039709D" w:rsidRPr="00C3629D">
          <w:rPr>
            <w:noProof/>
            <w:webHidden/>
          </w:rPr>
          <w:fldChar w:fldCharType="end"/>
        </w:r>
      </w:hyperlink>
    </w:p>
    <w:p w14:paraId="373EDFFA" w14:textId="7FFB6466" w:rsidR="0039709D" w:rsidRPr="00C3629D" w:rsidRDefault="00316477">
      <w:pPr>
        <w:pStyle w:val="TOC2"/>
        <w:tabs>
          <w:tab w:val="left" w:pos="880"/>
          <w:tab w:val="right" w:leader="dot" w:pos="9350"/>
        </w:tabs>
        <w:rPr>
          <w:rFonts w:eastAsiaTheme="minorEastAsia"/>
          <w:noProof/>
        </w:rPr>
      </w:pPr>
      <w:hyperlink w:anchor="_Toc139437254" w:history="1">
        <w:r w:rsidR="0039709D" w:rsidRPr="00C3629D">
          <w:rPr>
            <w:rStyle w:val="Hyperlink"/>
            <w:rFonts w:ascii="Arial" w:eastAsia="Times New Roman" w:hAnsi="Arial" w:cs="Arial"/>
            <w:noProof/>
          </w:rPr>
          <w:t>5.1</w:t>
        </w:r>
        <w:r w:rsidR="0039709D" w:rsidRPr="00C3629D">
          <w:rPr>
            <w:rFonts w:eastAsiaTheme="minorEastAsia"/>
            <w:noProof/>
          </w:rPr>
          <w:tab/>
        </w:r>
        <w:r w:rsidR="0039709D" w:rsidRPr="00C3629D">
          <w:rPr>
            <w:rStyle w:val="Hyperlink"/>
            <w:rFonts w:ascii="Arial" w:eastAsia="Times New Roman" w:hAnsi="Arial" w:cs="Arial"/>
            <w:noProof/>
          </w:rPr>
          <w:t>Prior Approval</w:t>
        </w:r>
        <w:r w:rsidR="0039709D" w:rsidRPr="00C3629D">
          <w:rPr>
            <w:noProof/>
            <w:webHidden/>
          </w:rPr>
          <w:tab/>
        </w:r>
        <w:r w:rsidR="0039709D" w:rsidRPr="00C3629D">
          <w:rPr>
            <w:noProof/>
            <w:webHidden/>
          </w:rPr>
          <w:fldChar w:fldCharType="begin"/>
        </w:r>
        <w:r w:rsidR="0039709D" w:rsidRPr="00C3629D">
          <w:rPr>
            <w:noProof/>
            <w:webHidden/>
          </w:rPr>
          <w:instrText xml:space="preserve"> PAGEREF _Toc139437254 \h </w:instrText>
        </w:r>
        <w:r w:rsidR="0039709D" w:rsidRPr="00C3629D">
          <w:rPr>
            <w:noProof/>
            <w:webHidden/>
          </w:rPr>
        </w:r>
        <w:r w:rsidR="0039709D" w:rsidRPr="00C3629D">
          <w:rPr>
            <w:noProof/>
            <w:webHidden/>
          </w:rPr>
          <w:fldChar w:fldCharType="separate"/>
        </w:r>
        <w:r w:rsidR="00A54E81">
          <w:rPr>
            <w:noProof/>
            <w:webHidden/>
          </w:rPr>
          <w:t>8</w:t>
        </w:r>
        <w:r w:rsidR="0039709D" w:rsidRPr="00C3629D">
          <w:rPr>
            <w:noProof/>
            <w:webHidden/>
          </w:rPr>
          <w:fldChar w:fldCharType="end"/>
        </w:r>
      </w:hyperlink>
    </w:p>
    <w:p w14:paraId="02234D85" w14:textId="577FE946" w:rsidR="0039709D" w:rsidRPr="00C3629D" w:rsidRDefault="00316477">
      <w:pPr>
        <w:pStyle w:val="TOC2"/>
        <w:tabs>
          <w:tab w:val="left" w:pos="880"/>
          <w:tab w:val="right" w:leader="dot" w:pos="9350"/>
        </w:tabs>
        <w:rPr>
          <w:rFonts w:eastAsiaTheme="minorEastAsia"/>
          <w:noProof/>
        </w:rPr>
      </w:pPr>
      <w:hyperlink w:anchor="_Toc139437255" w:history="1">
        <w:r w:rsidR="0039709D" w:rsidRPr="00C3629D">
          <w:rPr>
            <w:rStyle w:val="Hyperlink"/>
            <w:rFonts w:ascii="Arial" w:hAnsi="Arial" w:cs="Arial"/>
            <w:noProof/>
          </w:rPr>
          <w:t>5.2</w:t>
        </w:r>
        <w:r w:rsidR="0039709D" w:rsidRPr="00C3629D">
          <w:rPr>
            <w:rFonts w:eastAsiaTheme="minorEastAsia"/>
            <w:noProof/>
          </w:rPr>
          <w:tab/>
        </w:r>
        <w:r w:rsidR="0039709D" w:rsidRPr="00C3629D">
          <w:rPr>
            <w:rStyle w:val="Hyperlink"/>
            <w:rFonts w:ascii="Arial" w:hAnsi="Arial" w:cs="Arial"/>
            <w:noProof/>
          </w:rPr>
          <w:t>Prior Approval Requirements</w:t>
        </w:r>
        <w:r w:rsidR="0039709D" w:rsidRPr="00C3629D">
          <w:rPr>
            <w:noProof/>
            <w:webHidden/>
          </w:rPr>
          <w:tab/>
        </w:r>
        <w:r w:rsidR="0039709D" w:rsidRPr="00C3629D">
          <w:rPr>
            <w:noProof/>
            <w:webHidden/>
          </w:rPr>
          <w:fldChar w:fldCharType="begin"/>
        </w:r>
        <w:r w:rsidR="0039709D" w:rsidRPr="00C3629D">
          <w:rPr>
            <w:noProof/>
            <w:webHidden/>
          </w:rPr>
          <w:instrText xml:space="preserve"> PAGEREF _Toc139437255 \h </w:instrText>
        </w:r>
        <w:r w:rsidR="0039709D" w:rsidRPr="00C3629D">
          <w:rPr>
            <w:noProof/>
            <w:webHidden/>
          </w:rPr>
        </w:r>
        <w:r w:rsidR="0039709D" w:rsidRPr="00C3629D">
          <w:rPr>
            <w:noProof/>
            <w:webHidden/>
          </w:rPr>
          <w:fldChar w:fldCharType="separate"/>
        </w:r>
        <w:r w:rsidR="00A54E81">
          <w:rPr>
            <w:noProof/>
            <w:webHidden/>
          </w:rPr>
          <w:t>8</w:t>
        </w:r>
        <w:r w:rsidR="0039709D" w:rsidRPr="00C3629D">
          <w:rPr>
            <w:noProof/>
            <w:webHidden/>
          </w:rPr>
          <w:fldChar w:fldCharType="end"/>
        </w:r>
      </w:hyperlink>
    </w:p>
    <w:p w14:paraId="1F6196AC" w14:textId="633C513F" w:rsidR="0039709D" w:rsidRPr="00C3629D" w:rsidRDefault="00316477">
      <w:pPr>
        <w:pStyle w:val="TOC3"/>
        <w:tabs>
          <w:tab w:val="left" w:pos="1320"/>
          <w:tab w:val="right" w:leader="dot" w:pos="9350"/>
        </w:tabs>
        <w:rPr>
          <w:rFonts w:eastAsiaTheme="minorEastAsia"/>
          <w:noProof/>
        </w:rPr>
      </w:pPr>
      <w:hyperlink w:anchor="_Toc139437256" w:history="1">
        <w:r w:rsidR="0039709D" w:rsidRPr="00C3629D">
          <w:rPr>
            <w:rStyle w:val="Hyperlink"/>
            <w:rFonts w:ascii="Arial" w:eastAsia="Times New Roman" w:hAnsi="Arial" w:cs="Arial"/>
            <w:noProof/>
          </w:rPr>
          <w:t>5.2.1</w:t>
        </w:r>
        <w:r w:rsidR="0039709D" w:rsidRPr="00C3629D">
          <w:rPr>
            <w:rFonts w:eastAsiaTheme="minorEastAsia"/>
            <w:noProof/>
          </w:rPr>
          <w:tab/>
        </w:r>
        <w:r w:rsidR="0039709D" w:rsidRPr="00C3629D">
          <w:rPr>
            <w:rStyle w:val="Hyperlink"/>
            <w:rFonts w:ascii="Arial" w:eastAsia="Times New Roman" w:hAnsi="Arial" w:cs="Arial"/>
            <w:noProof/>
          </w:rPr>
          <w:t>General</w:t>
        </w:r>
        <w:r w:rsidR="0039709D" w:rsidRPr="00C3629D">
          <w:rPr>
            <w:noProof/>
            <w:webHidden/>
          </w:rPr>
          <w:tab/>
        </w:r>
        <w:r w:rsidR="0039709D" w:rsidRPr="00C3629D">
          <w:rPr>
            <w:noProof/>
            <w:webHidden/>
          </w:rPr>
          <w:fldChar w:fldCharType="begin"/>
        </w:r>
        <w:r w:rsidR="0039709D" w:rsidRPr="00C3629D">
          <w:rPr>
            <w:noProof/>
            <w:webHidden/>
          </w:rPr>
          <w:instrText xml:space="preserve"> PAGEREF _Toc139437256 \h </w:instrText>
        </w:r>
        <w:r w:rsidR="0039709D" w:rsidRPr="00C3629D">
          <w:rPr>
            <w:noProof/>
            <w:webHidden/>
          </w:rPr>
        </w:r>
        <w:r w:rsidR="0039709D" w:rsidRPr="00C3629D">
          <w:rPr>
            <w:noProof/>
            <w:webHidden/>
          </w:rPr>
          <w:fldChar w:fldCharType="separate"/>
        </w:r>
        <w:r w:rsidR="00A54E81">
          <w:rPr>
            <w:noProof/>
            <w:webHidden/>
          </w:rPr>
          <w:t>8</w:t>
        </w:r>
        <w:r w:rsidR="0039709D" w:rsidRPr="00C3629D">
          <w:rPr>
            <w:noProof/>
            <w:webHidden/>
          </w:rPr>
          <w:fldChar w:fldCharType="end"/>
        </w:r>
      </w:hyperlink>
    </w:p>
    <w:p w14:paraId="7DDE1688" w14:textId="22E7866D" w:rsidR="0039709D" w:rsidRPr="00C3629D" w:rsidRDefault="00316477">
      <w:pPr>
        <w:pStyle w:val="TOC3"/>
        <w:tabs>
          <w:tab w:val="left" w:pos="1320"/>
          <w:tab w:val="right" w:leader="dot" w:pos="9350"/>
        </w:tabs>
        <w:rPr>
          <w:rFonts w:eastAsiaTheme="minorEastAsia"/>
          <w:noProof/>
        </w:rPr>
      </w:pPr>
      <w:hyperlink w:anchor="_Toc139437257" w:history="1">
        <w:r w:rsidR="0039709D" w:rsidRPr="00C3629D">
          <w:rPr>
            <w:rStyle w:val="Hyperlink"/>
            <w:rFonts w:ascii="Arial" w:hAnsi="Arial" w:cs="Arial"/>
            <w:noProof/>
          </w:rPr>
          <w:t>5.2.2</w:t>
        </w:r>
        <w:r w:rsidR="0039709D" w:rsidRPr="00C3629D">
          <w:rPr>
            <w:rFonts w:eastAsiaTheme="minorEastAsia"/>
            <w:noProof/>
          </w:rPr>
          <w:tab/>
        </w:r>
        <w:r w:rsidR="0039709D" w:rsidRPr="00C3629D">
          <w:rPr>
            <w:rStyle w:val="Hyperlink"/>
            <w:rFonts w:ascii="Arial" w:hAnsi="Arial" w:cs="Arial"/>
            <w:noProof/>
          </w:rPr>
          <w:t>Specific</w:t>
        </w:r>
        <w:r w:rsidR="0039709D" w:rsidRPr="00C3629D">
          <w:rPr>
            <w:noProof/>
            <w:webHidden/>
          </w:rPr>
          <w:tab/>
        </w:r>
        <w:r w:rsidR="0039709D" w:rsidRPr="00C3629D">
          <w:rPr>
            <w:noProof/>
            <w:webHidden/>
          </w:rPr>
          <w:fldChar w:fldCharType="begin"/>
        </w:r>
        <w:r w:rsidR="0039709D" w:rsidRPr="00C3629D">
          <w:rPr>
            <w:noProof/>
            <w:webHidden/>
          </w:rPr>
          <w:instrText xml:space="preserve"> PAGEREF _Toc139437257 \h </w:instrText>
        </w:r>
        <w:r w:rsidR="0039709D" w:rsidRPr="00C3629D">
          <w:rPr>
            <w:noProof/>
            <w:webHidden/>
          </w:rPr>
        </w:r>
        <w:r w:rsidR="0039709D" w:rsidRPr="00C3629D">
          <w:rPr>
            <w:noProof/>
            <w:webHidden/>
          </w:rPr>
          <w:fldChar w:fldCharType="separate"/>
        </w:r>
        <w:r w:rsidR="00A54E81">
          <w:rPr>
            <w:noProof/>
            <w:webHidden/>
          </w:rPr>
          <w:t>8</w:t>
        </w:r>
        <w:r w:rsidR="0039709D" w:rsidRPr="00C3629D">
          <w:rPr>
            <w:noProof/>
            <w:webHidden/>
          </w:rPr>
          <w:fldChar w:fldCharType="end"/>
        </w:r>
      </w:hyperlink>
    </w:p>
    <w:p w14:paraId="4C134C47" w14:textId="148B3B5C" w:rsidR="0039709D" w:rsidRPr="00C3629D" w:rsidRDefault="00316477">
      <w:pPr>
        <w:pStyle w:val="TOC2"/>
        <w:tabs>
          <w:tab w:val="left" w:pos="880"/>
          <w:tab w:val="right" w:leader="dot" w:pos="9350"/>
        </w:tabs>
        <w:rPr>
          <w:rFonts w:eastAsiaTheme="minorEastAsia"/>
          <w:noProof/>
        </w:rPr>
      </w:pPr>
      <w:hyperlink w:anchor="_Toc139437258" w:history="1">
        <w:r w:rsidR="0039709D" w:rsidRPr="00C3629D">
          <w:rPr>
            <w:rStyle w:val="Hyperlink"/>
            <w:rFonts w:ascii="Arial" w:eastAsia="Times New Roman" w:hAnsi="Arial" w:cs="Arial"/>
            <w:noProof/>
          </w:rPr>
          <w:t>5.3</w:t>
        </w:r>
        <w:r w:rsidR="0039709D" w:rsidRPr="00C3629D">
          <w:rPr>
            <w:rFonts w:eastAsiaTheme="minorEastAsia"/>
            <w:noProof/>
          </w:rPr>
          <w:tab/>
        </w:r>
        <w:r w:rsidR="0039709D" w:rsidRPr="00C3629D">
          <w:rPr>
            <w:rStyle w:val="Hyperlink"/>
            <w:rFonts w:ascii="Arial" w:eastAsia="Times New Roman" w:hAnsi="Arial" w:cs="Arial"/>
            <w:noProof/>
          </w:rPr>
          <w:t>Additional Limitations or Requirements</w:t>
        </w:r>
        <w:r w:rsidR="0039709D" w:rsidRPr="00C3629D">
          <w:rPr>
            <w:noProof/>
            <w:webHidden/>
          </w:rPr>
          <w:tab/>
        </w:r>
        <w:r w:rsidR="0039709D" w:rsidRPr="00C3629D">
          <w:rPr>
            <w:noProof/>
            <w:webHidden/>
          </w:rPr>
          <w:fldChar w:fldCharType="begin"/>
        </w:r>
        <w:r w:rsidR="0039709D" w:rsidRPr="00C3629D">
          <w:rPr>
            <w:noProof/>
            <w:webHidden/>
          </w:rPr>
          <w:instrText xml:space="preserve"> PAGEREF _Toc139437258 \h </w:instrText>
        </w:r>
        <w:r w:rsidR="0039709D" w:rsidRPr="00C3629D">
          <w:rPr>
            <w:noProof/>
            <w:webHidden/>
          </w:rPr>
        </w:r>
        <w:r w:rsidR="0039709D" w:rsidRPr="00C3629D">
          <w:rPr>
            <w:noProof/>
            <w:webHidden/>
          </w:rPr>
          <w:fldChar w:fldCharType="separate"/>
        </w:r>
        <w:r w:rsidR="00A54E81">
          <w:rPr>
            <w:noProof/>
            <w:webHidden/>
          </w:rPr>
          <w:t>9</w:t>
        </w:r>
        <w:r w:rsidR="0039709D" w:rsidRPr="00C3629D">
          <w:rPr>
            <w:noProof/>
            <w:webHidden/>
          </w:rPr>
          <w:fldChar w:fldCharType="end"/>
        </w:r>
      </w:hyperlink>
    </w:p>
    <w:p w14:paraId="1B6216CA" w14:textId="55F966FD" w:rsidR="0039709D" w:rsidRPr="00C3629D" w:rsidRDefault="00316477">
      <w:pPr>
        <w:pStyle w:val="TOC2"/>
        <w:tabs>
          <w:tab w:val="left" w:pos="880"/>
          <w:tab w:val="right" w:leader="dot" w:pos="9350"/>
        </w:tabs>
        <w:rPr>
          <w:rFonts w:eastAsiaTheme="minorEastAsia"/>
          <w:noProof/>
        </w:rPr>
      </w:pPr>
      <w:hyperlink w:anchor="_Toc139437259" w:history="1">
        <w:r w:rsidR="0039709D" w:rsidRPr="00C3629D">
          <w:rPr>
            <w:rStyle w:val="Hyperlink"/>
            <w:rFonts w:ascii="Arial" w:hAnsi="Arial" w:cs="Arial"/>
            <w:noProof/>
          </w:rPr>
          <w:t>5.4</w:t>
        </w:r>
        <w:r w:rsidR="0039709D" w:rsidRPr="00C3629D">
          <w:rPr>
            <w:rFonts w:eastAsiaTheme="minorEastAsia"/>
            <w:noProof/>
          </w:rPr>
          <w:tab/>
        </w:r>
        <w:r w:rsidR="0039709D" w:rsidRPr="00C3629D">
          <w:rPr>
            <w:rStyle w:val="Hyperlink"/>
            <w:rFonts w:ascii="Arial" w:hAnsi="Arial" w:cs="Arial"/>
            <w:noProof/>
          </w:rPr>
          <w:t>Service Orders</w:t>
        </w:r>
        <w:r w:rsidR="0039709D" w:rsidRPr="00C3629D">
          <w:rPr>
            <w:noProof/>
            <w:webHidden/>
          </w:rPr>
          <w:tab/>
        </w:r>
        <w:r w:rsidR="0039709D" w:rsidRPr="00C3629D">
          <w:rPr>
            <w:noProof/>
            <w:webHidden/>
          </w:rPr>
          <w:fldChar w:fldCharType="begin"/>
        </w:r>
        <w:r w:rsidR="0039709D" w:rsidRPr="00C3629D">
          <w:rPr>
            <w:noProof/>
            <w:webHidden/>
          </w:rPr>
          <w:instrText xml:space="preserve"> PAGEREF _Toc139437259 \h </w:instrText>
        </w:r>
        <w:r w:rsidR="0039709D" w:rsidRPr="00C3629D">
          <w:rPr>
            <w:noProof/>
            <w:webHidden/>
          </w:rPr>
        </w:r>
        <w:r w:rsidR="0039709D" w:rsidRPr="00C3629D">
          <w:rPr>
            <w:noProof/>
            <w:webHidden/>
          </w:rPr>
          <w:fldChar w:fldCharType="separate"/>
        </w:r>
        <w:r w:rsidR="00A54E81">
          <w:rPr>
            <w:noProof/>
            <w:webHidden/>
          </w:rPr>
          <w:t>9</w:t>
        </w:r>
        <w:r w:rsidR="0039709D" w:rsidRPr="00C3629D">
          <w:rPr>
            <w:noProof/>
            <w:webHidden/>
          </w:rPr>
          <w:fldChar w:fldCharType="end"/>
        </w:r>
      </w:hyperlink>
    </w:p>
    <w:p w14:paraId="1D10F271" w14:textId="42DC0B34" w:rsidR="0039709D" w:rsidRPr="00C3629D" w:rsidRDefault="00316477">
      <w:pPr>
        <w:pStyle w:val="TOC2"/>
        <w:tabs>
          <w:tab w:val="left" w:pos="880"/>
          <w:tab w:val="right" w:leader="dot" w:pos="9350"/>
        </w:tabs>
        <w:rPr>
          <w:rFonts w:eastAsiaTheme="minorEastAsia"/>
          <w:noProof/>
        </w:rPr>
      </w:pPr>
      <w:hyperlink w:anchor="_Toc139437260" w:history="1">
        <w:r w:rsidR="0039709D" w:rsidRPr="00C3629D">
          <w:rPr>
            <w:rStyle w:val="Hyperlink"/>
            <w:rFonts w:ascii="Arial" w:eastAsia="Times New Roman" w:hAnsi="Arial" w:cs="Arial"/>
            <w:noProof/>
          </w:rPr>
          <w:t>5.5</w:t>
        </w:r>
        <w:r w:rsidR="0039709D" w:rsidRPr="00C3629D">
          <w:rPr>
            <w:rFonts w:eastAsiaTheme="minorEastAsia"/>
            <w:noProof/>
          </w:rPr>
          <w:tab/>
        </w:r>
        <w:r w:rsidR="0039709D" w:rsidRPr="00C3629D">
          <w:rPr>
            <w:rStyle w:val="Hyperlink"/>
            <w:rFonts w:ascii="Arial" w:eastAsia="Times New Roman" w:hAnsi="Arial" w:cs="Arial"/>
            <w:noProof/>
          </w:rPr>
          <w:t>Documentation Requirements</w:t>
        </w:r>
        <w:r w:rsidR="0039709D" w:rsidRPr="00C3629D">
          <w:rPr>
            <w:noProof/>
            <w:webHidden/>
          </w:rPr>
          <w:tab/>
        </w:r>
        <w:r w:rsidR="0039709D" w:rsidRPr="00C3629D">
          <w:rPr>
            <w:noProof/>
            <w:webHidden/>
          </w:rPr>
          <w:fldChar w:fldCharType="begin"/>
        </w:r>
        <w:r w:rsidR="0039709D" w:rsidRPr="00C3629D">
          <w:rPr>
            <w:noProof/>
            <w:webHidden/>
          </w:rPr>
          <w:instrText xml:space="preserve"> PAGEREF _Toc139437260 \h </w:instrText>
        </w:r>
        <w:r w:rsidR="0039709D" w:rsidRPr="00C3629D">
          <w:rPr>
            <w:noProof/>
            <w:webHidden/>
          </w:rPr>
        </w:r>
        <w:r w:rsidR="0039709D" w:rsidRPr="00C3629D">
          <w:rPr>
            <w:noProof/>
            <w:webHidden/>
          </w:rPr>
          <w:fldChar w:fldCharType="separate"/>
        </w:r>
        <w:r w:rsidR="00A54E81">
          <w:rPr>
            <w:noProof/>
            <w:webHidden/>
          </w:rPr>
          <w:t>10</w:t>
        </w:r>
        <w:r w:rsidR="0039709D" w:rsidRPr="00C3629D">
          <w:rPr>
            <w:noProof/>
            <w:webHidden/>
          </w:rPr>
          <w:fldChar w:fldCharType="end"/>
        </w:r>
      </w:hyperlink>
    </w:p>
    <w:p w14:paraId="2E318F3A" w14:textId="2A206BE4" w:rsidR="0039709D" w:rsidRPr="00C3629D" w:rsidRDefault="00316477">
      <w:pPr>
        <w:pStyle w:val="TOC3"/>
        <w:tabs>
          <w:tab w:val="left" w:pos="1320"/>
          <w:tab w:val="right" w:leader="dot" w:pos="9350"/>
        </w:tabs>
        <w:rPr>
          <w:rFonts w:eastAsiaTheme="minorEastAsia"/>
          <w:noProof/>
        </w:rPr>
      </w:pPr>
      <w:hyperlink w:anchor="_Toc139437261" w:history="1">
        <w:r w:rsidR="0039709D" w:rsidRPr="00C3629D">
          <w:rPr>
            <w:rStyle w:val="Hyperlink"/>
            <w:rFonts w:ascii="Arial" w:hAnsi="Arial" w:cs="Arial"/>
            <w:noProof/>
          </w:rPr>
          <w:t>5.5.1</w:t>
        </w:r>
        <w:r w:rsidR="0039709D" w:rsidRPr="00C3629D">
          <w:rPr>
            <w:rFonts w:eastAsiaTheme="minorEastAsia"/>
            <w:noProof/>
          </w:rPr>
          <w:tab/>
        </w:r>
        <w:r w:rsidR="0039709D" w:rsidRPr="00C3629D">
          <w:rPr>
            <w:rStyle w:val="Hyperlink"/>
            <w:rFonts w:ascii="Arial" w:eastAsia="Times New Roman" w:hAnsi="Arial" w:cs="Arial"/>
            <w:noProof/>
          </w:rPr>
          <w:t>Contents of a Service Record</w:t>
        </w:r>
        <w:r w:rsidR="0039709D" w:rsidRPr="00C3629D">
          <w:rPr>
            <w:noProof/>
            <w:webHidden/>
          </w:rPr>
          <w:tab/>
        </w:r>
        <w:r w:rsidR="0039709D" w:rsidRPr="00C3629D">
          <w:rPr>
            <w:noProof/>
            <w:webHidden/>
          </w:rPr>
          <w:fldChar w:fldCharType="begin"/>
        </w:r>
        <w:r w:rsidR="0039709D" w:rsidRPr="00C3629D">
          <w:rPr>
            <w:noProof/>
            <w:webHidden/>
          </w:rPr>
          <w:instrText xml:space="preserve"> PAGEREF _Toc139437261 \h </w:instrText>
        </w:r>
        <w:r w:rsidR="0039709D" w:rsidRPr="00C3629D">
          <w:rPr>
            <w:noProof/>
            <w:webHidden/>
          </w:rPr>
        </w:r>
        <w:r w:rsidR="0039709D" w:rsidRPr="00C3629D">
          <w:rPr>
            <w:noProof/>
            <w:webHidden/>
          </w:rPr>
          <w:fldChar w:fldCharType="separate"/>
        </w:r>
        <w:r w:rsidR="00A54E81">
          <w:rPr>
            <w:noProof/>
            <w:webHidden/>
          </w:rPr>
          <w:t>10</w:t>
        </w:r>
        <w:r w:rsidR="0039709D" w:rsidRPr="00C3629D">
          <w:rPr>
            <w:noProof/>
            <w:webHidden/>
          </w:rPr>
          <w:fldChar w:fldCharType="end"/>
        </w:r>
      </w:hyperlink>
    </w:p>
    <w:p w14:paraId="3E50640F" w14:textId="4BBC1A83" w:rsidR="0039709D" w:rsidRPr="00C3629D" w:rsidRDefault="00316477">
      <w:pPr>
        <w:pStyle w:val="TOC1"/>
        <w:rPr>
          <w:rFonts w:eastAsiaTheme="minorEastAsia"/>
          <w:b w:val="0"/>
          <w:bCs w:val="0"/>
          <w:noProof/>
        </w:rPr>
      </w:pPr>
      <w:hyperlink w:anchor="_Toc139437262" w:history="1">
        <w:r w:rsidR="0039709D" w:rsidRPr="00C3629D">
          <w:rPr>
            <w:rStyle w:val="Hyperlink"/>
            <w:rFonts w:ascii="Arial" w:eastAsia="Times New Roman" w:hAnsi="Arial" w:cs="Arial"/>
            <w:noProof/>
          </w:rPr>
          <w:t>6.0 Provider(s) Eligible to Bill for the Service</w:t>
        </w:r>
        <w:r w:rsidR="0039709D" w:rsidRPr="00C3629D">
          <w:rPr>
            <w:noProof/>
            <w:webHidden/>
          </w:rPr>
          <w:tab/>
        </w:r>
        <w:r w:rsidR="0039709D" w:rsidRPr="00C3629D">
          <w:rPr>
            <w:noProof/>
            <w:webHidden/>
          </w:rPr>
          <w:fldChar w:fldCharType="begin"/>
        </w:r>
        <w:r w:rsidR="0039709D" w:rsidRPr="00C3629D">
          <w:rPr>
            <w:noProof/>
            <w:webHidden/>
          </w:rPr>
          <w:instrText xml:space="preserve"> PAGEREF _Toc139437262 \h </w:instrText>
        </w:r>
        <w:r w:rsidR="0039709D" w:rsidRPr="00C3629D">
          <w:rPr>
            <w:noProof/>
            <w:webHidden/>
          </w:rPr>
        </w:r>
        <w:r w:rsidR="0039709D" w:rsidRPr="00C3629D">
          <w:rPr>
            <w:noProof/>
            <w:webHidden/>
          </w:rPr>
          <w:fldChar w:fldCharType="separate"/>
        </w:r>
        <w:r w:rsidR="00A54E81">
          <w:rPr>
            <w:noProof/>
            <w:webHidden/>
          </w:rPr>
          <w:t>10</w:t>
        </w:r>
        <w:r w:rsidR="0039709D" w:rsidRPr="00C3629D">
          <w:rPr>
            <w:noProof/>
            <w:webHidden/>
          </w:rPr>
          <w:fldChar w:fldCharType="end"/>
        </w:r>
      </w:hyperlink>
    </w:p>
    <w:p w14:paraId="2D1B71EF" w14:textId="025C5A2A" w:rsidR="0039709D" w:rsidRPr="00C3629D" w:rsidRDefault="00316477">
      <w:pPr>
        <w:pStyle w:val="TOC2"/>
        <w:tabs>
          <w:tab w:val="left" w:pos="880"/>
          <w:tab w:val="right" w:leader="dot" w:pos="9350"/>
        </w:tabs>
        <w:rPr>
          <w:rFonts w:eastAsiaTheme="minorEastAsia"/>
          <w:noProof/>
        </w:rPr>
      </w:pPr>
      <w:hyperlink w:anchor="_Toc139437263" w:history="1">
        <w:r w:rsidR="0039709D" w:rsidRPr="00C3629D">
          <w:rPr>
            <w:rStyle w:val="Hyperlink"/>
            <w:rFonts w:ascii="Arial" w:eastAsia="Times New Roman" w:hAnsi="Arial" w:cs="Arial"/>
            <w:noProof/>
          </w:rPr>
          <w:t>6.1</w:t>
        </w:r>
        <w:r w:rsidR="0039709D" w:rsidRPr="00C3629D">
          <w:rPr>
            <w:rFonts w:eastAsiaTheme="minorEastAsia"/>
            <w:noProof/>
          </w:rPr>
          <w:tab/>
        </w:r>
        <w:r w:rsidR="0039709D" w:rsidRPr="00C3629D">
          <w:rPr>
            <w:rStyle w:val="Hyperlink"/>
            <w:rFonts w:ascii="Arial" w:eastAsia="Times New Roman" w:hAnsi="Arial" w:cs="Arial"/>
            <w:noProof/>
          </w:rPr>
          <w:t>Provider Qualifications and Occupational Licensing Entity Regulations</w:t>
        </w:r>
        <w:r w:rsidR="0039709D" w:rsidRPr="00C3629D">
          <w:rPr>
            <w:noProof/>
            <w:webHidden/>
          </w:rPr>
          <w:tab/>
        </w:r>
        <w:r w:rsidR="0039709D" w:rsidRPr="00C3629D">
          <w:rPr>
            <w:noProof/>
            <w:webHidden/>
          </w:rPr>
          <w:fldChar w:fldCharType="begin"/>
        </w:r>
        <w:r w:rsidR="0039709D" w:rsidRPr="00C3629D">
          <w:rPr>
            <w:noProof/>
            <w:webHidden/>
          </w:rPr>
          <w:instrText xml:space="preserve"> PAGEREF _Toc139437263 \h </w:instrText>
        </w:r>
        <w:r w:rsidR="0039709D" w:rsidRPr="00C3629D">
          <w:rPr>
            <w:noProof/>
            <w:webHidden/>
          </w:rPr>
        </w:r>
        <w:r w:rsidR="0039709D" w:rsidRPr="00C3629D">
          <w:rPr>
            <w:noProof/>
            <w:webHidden/>
          </w:rPr>
          <w:fldChar w:fldCharType="separate"/>
        </w:r>
        <w:r w:rsidR="00A54E81">
          <w:rPr>
            <w:noProof/>
            <w:webHidden/>
          </w:rPr>
          <w:t>11</w:t>
        </w:r>
        <w:r w:rsidR="0039709D" w:rsidRPr="00C3629D">
          <w:rPr>
            <w:noProof/>
            <w:webHidden/>
          </w:rPr>
          <w:fldChar w:fldCharType="end"/>
        </w:r>
      </w:hyperlink>
    </w:p>
    <w:p w14:paraId="10EEB98A" w14:textId="72EB8021" w:rsidR="0039709D" w:rsidRPr="00C3629D" w:rsidRDefault="00316477">
      <w:pPr>
        <w:pStyle w:val="TOC2"/>
        <w:tabs>
          <w:tab w:val="left" w:pos="880"/>
          <w:tab w:val="right" w:leader="dot" w:pos="9350"/>
        </w:tabs>
        <w:rPr>
          <w:rFonts w:eastAsiaTheme="minorEastAsia"/>
          <w:noProof/>
        </w:rPr>
      </w:pPr>
      <w:hyperlink w:anchor="_Toc139437264" w:history="1">
        <w:r w:rsidR="0039709D" w:rsidRPr="00C3629D">
          <w:rPr>
            <w:rStyle w:val="Hyperlink"/>
            <w:rFonts w:ascii="Arial" w:eastAsia="Times New Roman" w:hAnsi="Arial" w:cs="Arial"/>
            <w:noProof/>
          </w:rPr>
          <w:t>6.2</w:t>
        </w:r>
        <w:r w:rsidR="0039709D" w:rsidRPr="00C3629D">
          <w:rPr>
            <w:rFonts w:eastAsiaTheme="minorEastAsia"/>
            <w:noProof/>
          </w:rPr>
          <w:tab/>
        </w:r>
        <w:r w:rsidR="0039709D" w:rsidRPr="00C3629D">
          <w:rPr>
            <w:rStyle w:val="Hyperlink"/>
            <w:rFonts w:ascii="Arial" w:eastAsia="Times New Roman" w:hAnsi="Arial" w:cs="Arial"/>
            <w:noProof/>
          </w:rPr>
          <w:t>Provider Certifications</w:t>
        </w:r>
        <w:r w:rsidR="0039709D" w:rsidRPr="00C3629D">
          <w:rPr>
            <w:noProof/>
            <w:webHidden/>
          </w:rPr>
          <w:tab/>
        </w:r>
        <w:r w:rsidR="0039709D" w:rsidRPr="00C3629D">
          <w:rPr>
            <w:noProof/>
            <w:webHidden/>
          </w:rPr>
          <w:fldChar w:fldCharType="begin"/>
        </w:r>
        <w:r w:rsidR="0039709D" w:rsidRPr="00C3629D">
          <w:rPr>
            <w:noProof/>
            <w:webHidden/>
          </w:rPr>
          <w:instrText xml:space="preserve"> PAGEREF _Toc139437264 \h </w:instrText>
        </w:r>
        <w:r w:rsidR="0039709D" w:rsidRPr="00C3629D">
          <w:rPr>
            <w:noProof/>
            <w:webHidden/>
          </w:rPr>
        </w:r>
        <w:r w:rsidR="0039709D" w:rsidRPr="00C3629D">
          <w:rPr>
            <w:noProof/>
            <w:webHidden/>
          </w:rPr>
          <w:fldChar w:fldCharType="separate"/>
        </w:r>
        <w:r w:rsidR="00A54E81">
          <w:rPr>
            <w:noProof/>
            <w:webHidden/>
          </w:rPr>
          <w:t>11</w:t>
        </w:r>
        <w:r w:rsidR="0039709D" w:rsidRPr="00C3629D">
          <w:rPr>
            <w:noProof/>
            <w:webHidden/>
          </w:rPr>
          <w:fldChar w:fldCharType="end"/>
        </w:r>
      </w:hyperlink>
    </w:p>
    <w:p w14:paraId="3150A333" w14:textId="33768D57" w:rsidR="0039709D" w:rsidRPr="00C3629D" w:rsidRDefault="00316477">
      <w:pPr>
        <w:pStyle w:val="TOC3"/>
        <w:tabs>
          <w:tab w:val="left" w:pos="1320"/>
          <w:tab w:val="right" w:leader="dot" w:pos="9350"/>
        </w:tabs>
        <w:rPr>
          <w:rFonts w:eastAsiaTheme="minorEastAsia"/>
          <w:noProof/>
        </w:rPr>
      </w:pPr>
      <w:hyperlink w:anchor="_Toc139437265" w:history="1">
        <w:r w:rsidR="0039709D" w:rsidRPr="00C3629D">
          <w:rPr>
            <w:rStyle w:val="Hyperlink"/>
            <w:rFonts w:ascii="Arial" w:eastAsia="Times New Roman" w:hAnsi="Arial" w:cs="Arial"/>
            <w:noProof/>
          </w:rPr>
          <w:t>6.2.1</w:t>
        </w:r>
        <w:r w:rsidR="0039709D" w:rsidRPr="00C3629D">
          <w:rPr>
            <w:rFonts w:eastAsiaTheme="minorEastAsia"/>
            <w:noProof/>
          </w:rPr>
          <w:tab/>
        </w:r>
        <w:r w:rsidR="0039709D" w:rsidRPr="00C3629D">
          <w:rPr>
            <w:rStyle w:val="Hyperlink"/>
            <w:rFonts w:ascii="Arial" w:eastAsia="Times New Roman" w:hAnsi="Arial" w:cs="Arial"/>
            <w:noProof/>
          </w:rPr>
          <w:t>Staffing Requirements</w:t>
        </w:r>
        <w:r w:rsidR="0039709D" w:rsidRPr="00C3629D">
          <w:rPr>
            <w:noProof/>
            <w:webHidden/>
          </w:rPr>
          <w:tab/>
        </w:r>
        <w:r w:rsidR="0039709D" w:rsidRPr="00C3629D">
          <w:rPr>
            <w:noProof/>
            <w:webHidden/>
          </w:rPr>
          <w:fldChar w:fldCharType="begin"/>
        </w:r>
        <w:r w:rsidR="0039709D" w:rsidRPr="00C3629D">
          <w:rPr>
            <w:noProof/>
            <w:webHidden/>
          </w:rPr>
          <w:instrText xml:space="preserve"> PAGEREF _Toc139437265 \h </w:instrText>
        </w:r>
        <w:r w:rsidR="0039709D" w:rsidRPr="00C3629D">
          <w:rPr>
            <w:noProof/>
            <w:webHidden/>
          </w:rPr>
        </w:r>
        <w:r w:rsidR="0039709D" w:rsidRPr="00C3629D">
          <w:rPr>
            <w:noProof/>
            <w:webHidden/>
          </w:rPr>
          <w:fldChar w:fldCharType="separate"/>
        </w:r>
        <w:r w:rsidR="00A54E81">
          <w:rPr>
            <w:noProof/>
            <w:webHidden/>
          </w:rPr>
          <w:t>11</w:t>
        </w:r>
        <w:r w:rsidR="0039709D" w:rsidRPr="00C3629D">
          <w:rPr>
            <w:noProof/>
            <w:webHidden/>
          </w:rPr>
          <w:fldChar w:fldCharType="end"/>
        </w:r>
      </w:hyperlink>
    </w:p>
    <w:p w14:paraId="7D919A9D" w14:textId="6C79322E" w:rsidR="0039709D" w:rsidRPr="00C3629D" w:rsidRDefault="00316477">
      <w:pPr>
        <w:pStyle w:val="TOC3"/>
        <w:tabs>
          <w:tab w:val="left" w:pos="1320"/>
          <w:tab w:val="right" w:leader="dot" w:pos="9350"/>
        </w:tabs>
        <w:rPr>
          <w:rFonts w:eastAsiaTheme="minorEastAsia"/>
          <w:noProof/>
        </w:rPr>
      </w:pPr>
      <w:hyperlink w:anchor="_Toc139437266" w:history="1">
        <w:r w:rsidR="0039709D" w:rsidRPr="00C3629D">
          <w:rPr>
            <w:rStyle w:val="Hyperlink"/>
            <w:rFonts w:ascii="Arial" w:eastAsia="Calibri" w:hAnsi="Arial" w:cs="Arial"/>
            <w:noProof/>
          </w:rPr>
          <w:t>6.2.2</w:t>
        </w:r>
        <w:r w:rsidR="0039709D" w:rsidRPr="00C3629D">
          <w:rPr>
            <w:rFonts w:eastAsiaTheme="minorEastAsia"/>
            <w:noProof/>
          </w:rPr>
          <w:tab/>
        </w:r>
        <w:r w:rsidR="0039709D" w:rsidRPr="00C3629D">
          <w:rPr>
            <w:rStyle w:val="Hyperlink"/>
            <w:rFonts w:ascii="Arial" w:eastAsia="Calibri" w:hAnsi="Arial" w:cs="Arial"/>
            <w:noProof/>
          </w:rPr>
          <w:t>Staff Training Requirements</w:t>
        </w:r>
        <w:r w:rsidR="0039709D" w:rsidRPr="00C3629D">
          <w:rPr>
            <w:noProof/>
            <w:webHidden/>
          </w:rPr>
          <w:tab/>
        </w:r>
        <w:r w:rsidR="0039709D" w:rsidRPr="00C3629D">
          <w:rPr>
            <w:noProof/>
            <w:webHidden/>
          </w:rPr>
          <w:fldChar w:fldCharType="begin"/>
        </w:r>
        <w:r w:rsidR="0039709D" w:rsidRPr="00C3629D">
          <w:rPr>
            <w:noProof/>
            <w:webHidden/>
          </w:rPr>
          <w:instrText xml:space="preserve"> PAGEREF _Toc139437266 \h </w:instrText>
        </w:r>
        <w:r w:rsidR="0039709D" w:rsidRPr="00C3629D">
          <w:rPr>
            <w:noProof/>
            <w:webHidden/>
          </w:rPr>
        </w:r>
        <w:r w:rsidR="0039709D" w:rsidRPr="00C3629D">
          <w:rPr>
            <w:noProof/>
            <w:webHidden/>
          </w:rPr>
          <w:fldChar w:fldCharType="separate"/>
        </w:r>
        <w:r w:rsidR="00A54E81">
          <w:rPr>
            <w:noProof/>
            <w:webHidden/>
          </w:rPr>
          <w:t>12</w:t>
        </w:r>
        <w:r w:rsidR="0039709D" w:rsidRPr="00C3629D">
          <w:rPr>
            <w:noProof/>
            <w:webHidden/>
          </w:rPr>
          <w:fldChar w:fldCharType="end"/>
        </w:r>
      </w:hyperlink>
    </w:p>
    <w:p w14:paraId="55E576FD" w14:textId="53F00B3F" w:rsidR="0039709D" w:rsidRPr="00C3629D" w:rsidRDefault="00316477">
      <w:pPr>
        <w:pStyle w:val="TOC2"/>
        <w:tabs>
          <w:tab w:val="left" w:pos="880"/>
          <w:tab w:val="right" w:leader="dot" w:pos="9350"/>
        </w:tabs>
        <w:rPr>
          <w:rFonts w:eastAsiaTheme="minorEastAsia"/>
          <w:noProof/>
        </w:rPr>
      </w:pPr>
      <w:hyperlink w:anchor="_Toc139437267" w:history="1">
        <w:r w:rsidR="0039709D" w:rsidRPr="00C3629D">
          <w:rPr>
            <w:rStyle w:val="Hyperlink"/>
            <w:rFonts w:ascii="Arial" w:eastAsia="Times New Roman" w:hAnsi="Arial" w:cs="Arial"/>
            <w:noProof/>
          </w:rPr>
          <w:t>6.3</w:t>
        </w:r>
        <w:r w:rsidR="0039709D" w:rsidRPr="00C3629D">
          <w:rPr>
            <w:rFonts w:eastAsiaTheme="minorEastAsia"/>
            <w:noProof/>
          </w:rPr>
          <w:tab/>
        </w:r>
        <w:r w:rsidR="0039709D" w:rsidRPr="00C3629D">
          <w:rPr>
            <w:rStyle w:val="Hyperlink"/>
            <w:rFonts w:ascii="Arial" w:eastAsia="Times New Roman" w:hAnsi="Arial" w:cs="Arial"/>
            <w:noProof/>
          </w:rPr>
          <w:t>Expected Outcomes</w:t>
        </w:r>
        <w:r w:rsidR="0039709D" w:rsidRPr="00C3629D">
          <w:rPr>
            <w:noProof/>
            <w:webHidden/>
          </w:rPr>
          <w:tab/>
        </w:r>
        <w:r w:rsidR="0039709D" w:rsidRPr="00C3629D">
          <w:rPr>
            <w:noProof/>
            <w:webHidden/>
          </w:rPr>
          <w:fldChar w:fldCharType="begin"/>
        </w:r>
        <w:r w:rsidR="0039709D" w:rsidRPr="00C3629D">
          <w:rPr>
            <w:noProof/>
            <w:webHidden/>
          </w:rPr>
          <w:instrText xml:space="preserve"> PAGEREF _Toc139437267 \h </w:instrText>
        </w:r>
        <w:r w:rsidR="0039709D" w:rsidRPr="00C3629D">
          <w:rPr>
            <w:noProof/>
            <w:webHidden/>
          </w:rPr>
        </w:r>
        <w:r w:rsidR="0039709D" w:rsidRPr="00C3629D">
          <w:rPr>
            <w:noProof/>
            <w:webHidden/>
          </w:rPr>
          <w:fldChar w:fldCharType="separate"/>
        </w:r>
        <w:r w:rsidR="00A54E81">
          <w:rPr>
            <w:noProof/>
            <w:webHidden/>
          </w:rPr>
          <w:t>13</w:t>
        </w:r>
        <w:r w:rsidR="0039709D" w:rsidRPr="00C3629D">
          <w:rPr>
            <w:noProof/>
            <w:webHidden/>
          </w:rPr>
          <w:fldChar w:fldCharType="end"/>
        </w:r>
      </w:hyperlink>
    </w:p>
    <w:p w14:paraId="5F12AEC9" w14:textId="15C6E25B" w:rsidR="0039709D" w:rsidRPr="00C3629D" w:rsidRDefault="00316477">
      <w:pPr>
        <w:pStyle w:val="TOC1"/>
        <w:rPr>
          <w:rFonts w:eastAsiaTheme="minorEastAsia"/>
          <w:b w:val="0"/>
          <w:bCs w:val="0"/>
          <w:noProof/>
        </w:rPr>
      </w:pPr>
      <w:hyperlink w:anchor="_Toc139437268" w:history="1">
        <w:r w:rsidR="0039709D" w:rsidRPr="00C3629D">
          <w:rPr>
            <w:rStyle w:val="Hyperlink"/>
            <w:rFonts w:ascii="Arial" w:eastAsia="Times New Roman" w:hAnsi="Arial" w:cs="Arial"/>
            <w:noProof/>
          </w:rPr>
          <w:t>7.0 Additional Requirements</w:t>
        </w:r>
        <w:r w:rsidR="0039709D" w:rsidRPr="00C3629D">
          <w:rPr>
            <w:noProof/>
            <w:webHidden/>
          </w:rPr>
          <w:tab/>
        </w:r>
        <w:r w:rsidR="0039709D" w:rsidRPr="00C3629D">
          <w:rPr>
            <w:noProof/>
            <w:webHidden/>
          </w:rPr>
          <w:fldChar w:fldCharType="begin"/>
        </w:r>
        <w:r w:rsidR="0039709D" w:rsidRPr="00C3629D">
          <w:rPr>
            <w:noProof/>
            <w:webHidden/>
          </w:rPr>
          <w:instrText xml:space="preserve"> PAGEREF _Toc139437268 \h </w:instrText>
        </w:r>
        <w:r w:rsidR="0039709D" w:rsidRPr="00C3629D">
          <w:rPr>
            <w:noProof/>
            <w:webHidden/>
          </w:rPr>
        </w:r>
        <w:r w:rsidR="0039709D" w:rsidRPr="00C3629D">
          <w:rPr>
            <w:noProof/>
            <w:webHidden/>
          </w:rPr>
          <w:fldChar w:fldCharType="separate"/>
        </w:r>
        <w:r w:rsidR="00A54E81">
          <w:rPr>
            <w:noProof/>
            <w:webHidden/>
          </w:rPr>
          <w:t>13</w:t>
        </w:r>
        <w:r w:rsidR="0039709D" w:rsidRPr="00C3629D">
          <w:rPr>
            <w:noProof/>
            <w:webHidden/>
          </w:rPr>
          <w:fldChar w:fldCharType="end"/>
        </w:r>
      </w:hyperlink>
    </w:p>
    <w:p w14:paraId="6AC83DEB" w14:textId="6A49B47D" w:rsidR="0039709D" w:rsidRPr="00C3629D" w:rsidRDefault="00316477">
      <w:pPr>
        <w:pStyle w:val="TOC2"/>
        <w:tabs>
          <w:tab w:val="left" w:pos="880"/>
          <w:tab w:val="right" w:leader="dot" w:pos="9350"/>
        </w:tabs>
        <w:rPr>
          <w:rFonts w:eastAsiaTheme="minorEastAsia"/>
          <w:noProof/>
        </w:rPr>
      </w:pPr>
      <w:hyperlink w:anchor="_Toc139437269" w:history="1">
        <w:r w:rsidR="0039709D" w:rsidRPr="00C3629D">
          <w:rPr>
            <w:rStyle w:val="Hyperlink"/>
            <w:rFonts w:ascii="Arial" w:eastAsia="Times New Roman" w:hAnsi="Arial" w:cs="Arial"/>
            <w:noProof/>
          </w:rPr>
          <w:t>7.1</w:t>
        </w:r>
        <w:r w:rsidR="0039709D" w:rsidRPr="00C3629D">
          <w:rPr>
            <w:rFonts w:eastAsiaTheme="minorEastAsia"/>
            <w:noProof/>
          </w:rPr>
          <w:tab/>
        </w:r>
        <w:r w:rsidR="0039709D" w:rsidRPr="00C3629D">
          <w:rPr>
            <w:rStyle w:val="Hyperlink"/>
            <w:rFonts w:ascii="Arial" w:eastAsia="Times New Roman" w:hAnsi="Arial" w:cs="Arial"/>
            <w:noProof/>
          </w:rPr>
          <w:t>Compliance</w:t>
        </w:r>
        <w:r w:rsidR="0039709D" w:rsidRPr="00C3629D">
          <w:rPr>
            <w:noProof/>
            <w:webHidden/>
          </w:rPr>
          <w:tab/>
        </w:r>
        <w:r w:rsidR="0039709D" w:rsidRPr="00C3629D">
          <w:rPr>
            <w:noProof/>
            <w:webHidden/>
          </w:rPr>
          <w:fldChar w:fldCharType="begin"/>
        </w:r>
        <w:r w:rsidR="0039709D" w:rsidRPr="00C3629D">
          <w:rPr>
            <w:noProof/>
            <w:webHidden/>
          </w:rPr>
          <w:instrText xml:space="preserve"> PAGEREF _Toc139437269 \h </w:instrText>
        </w:r>
        <w:r w:rsidR="0039709D" w:rsidRPr="00C3629D">
          <w:rPr>
            <w:noProof/>
            <w:webHidden/>
          </w:rPr>
        </w:r>
        <w:r w:rsidR="0039709D" w:rsidRPr="00C3629D">
          <w:rPr>
            <w:noProof/>
            <w:webHidden/>
          </w:rPr>
          <w:fldChar w:fldCharType="separate"/>
        </w:r>
        <w:r w:rsidR="00A54E81">
          <w:rPr>
            <w:noProof/>
            <w:webHidden/>
          </w:rPr>
          <w:t>13</w:t>
        </w:r>
        <w:r w:rsidR="0039709D" w:rsidRPr="00C3629D">
          <w:rPr>
            <w:noProof/>
            <w:webHidden/>
          </w:rPr>
          <w:fldChar w:fldCharType="end"/>
        </w:r>
      </w:hyperlink>
    </w:p>
    <w:p w14:paraId="1EFC459A" w14:textId="52CE3720" w:rsidR="0039709D" w:rsidRPr="00C3629D" w:rsidRDefault="00316477">
      <w:pPr>
        <w:pStyle w:val="TOC1"/>
        <w:rPr>
          <w:rFonts w:eastAsiaTheme="minorEastAsia"/>
          <w:b w:val="0"/>
          <w:bCs w:val="0"/>
          <w:noProof/>
        </w:rPr>
      </w:pPr>
      <w:hyperlink w:anchor="_Toc139437270" w:history="1">
        <w:r w:rsidR="0039709D" w:rsidRPr="00C3629D">
          <w:rPr>
            <w:rStyle w:val="Hyperlink"/>
            <w:rFonts w:ascii="Arial" w:eastAsia="Times New Roman" w:hAnsi="Arial" w:cs="Arial"/>
            <w:noProof/>
          </w:rPr>
          <w:t>8.0 Policy Implementation and History</w:t>
        </w:r>
        <w:r w:rsidR="0039709D" w:rsidRPr="00C3629D">
          <w:rPr>
            <w:noProof/>
            <w:webHidden/>
          </w:rPr>
          <w:tab/>
        </w:r>
        <w:r w:rsidR="0039709D" w:rsidRPr="00C3629D">
          <w:rPr>
            <w:noProof/>
            <w:webHidden/>
          </w:rPr>
          <w:fldChar w:fldCharType="begin"/>
        </w:r>
        <w:r w:rsidR="0039709D" w:rsidRPr="00C3629D">
          <w:rPr>
            <w:noProof/>
            <w:webHidden/>
          </w:rPr>
          <w:instrText xml:space="preserve"> PAGEREF _Toc139437270 \h </w:instrText>
        </w:r>
        <w:r w:rsidR="0039709D" w:rsidRPr="00C3629D">
          <w:rPr>
            <w:noProof/>
            <w:webHidden/>
          </w:rPr>
        </w:r>
        <w:r w:rsidR="0039709D" w:rsidRPr="00C3629D">
          <w:rPr>
            <w:noProof/>
            <w:webHidden/>
          </w:rPr>
          <w:fldChar w:fldCharType="separate"/>
        </w:r>
        <w:r w:rsidR="00A54E81">
          <w:rPr>
            <w:noProof/>
            <w:webHidden/>
          </w:rPr>
          <w:t>14</w:t>
        </w:r>
        <w:r w:rsidR="0039709D" w:rsidRPr="00C3629D">
          <w:rPr>
            <w:noProof/>
            <w:webHidden/>
          </w:rPr>
          <w:fldChar w:fldCharType="end"/>
        </w:r>
      </w:hyperlink>
    </w:p>
    <w:p w14:paraId="4F06E7B5" w14:textId="592B16AE" w:rsidR="0039709D" w:rsidRPr="00C3629D" w:rsidRDefault="00316477">
      <w:pPr>
        <w:pStyle w:val="TOC1"/>
        <w:rPr>
          <w:rFonts w:eastAsiaTheme="minorEastAsia"/>
          <w:b w:val="0"/>
          <w:bCs w:val="0"/>
          <w:noProof/>
        </w:rPr>
      </w:pPr>
      <w:hyperlink w:anchor="_Toc139437271" w:history="1">
        <w:r w:rsidR="0039709D" w:rsidRPr="00C3629D">
          <w:rPr>
            <w:rStyle w:val="Hyperlink"/>
            <w:rFonts w:ascii="Arial" w:eastAsia="Times New Roman" w:hAnsi="Arial" w:cs="Arial"/>
            <w:noProof/>
          </w:rPr>
          <w:t>Attachment A:  Claims-Related Information</w:t>
        </w:r>
        <w:r w:rsidR="0039709D" w:rsidRPr="00C3629D">
          <w:rPr>
            <w:noProof/>
            <w:webHidden/>
          </w:rPr>
          <w:tab/>
        </w:r>
        <w:r w:rsidR="0039709D" w:rsidRPr="00C3629D">
          <w:rPr>
            <w:noProof/>
            <w:webHidden/>
          </w:rPr>
          <w:fldChar w:fldCharType="begin"/>
        </w:r>
        <w:r w:rsidR="0039709D" w:rsidRPr="00C3629D">
          <w:rPr>
            <w:noProof/>
            <w:webHidden/>
          </w:rPr>
          <w:instrText xml:space="preserve"> PAGEREF _Toc139437271 \h </w:instrText>
        </w:r>
        <w:r w:rsidR="0039709D" w:rsidRPr="00C3629D">
          <w:rPr>
            <w:noProof/>
            <w:webHidden/>
          </w:rPr>
        </w:r>
        <w:r w:rsidR="0039709D" w:rsidRPr="00C3629D">
          <w:rPr>
            <w:noProof/>
            <w:webHidden/>
          </w:rPr>
          <w:fldChar w:fldCharType="separate"/>
        </w:r>
        <w:r w:rsidR="00A54E81">
          <w:rPr>
            <w:noProof/>
            <w:webHidden/>
          </w:rPr>
          <w:t>16</w:t>
        </w:r>
        <w:r w:rsidR="0039709D" w:rsidRPr="00C3629D">
          <w:rPr>
            <w:noProof/>
            <w:webHidden/>
          </w:rPr>
          <w:fldChar w:fldCharType="end"/>
        </w:r>
      </w:hyperlink>
    </w:p>
    <w:p w14:paraId="56F3DE86" w14:textId="7BFD1D2F" w:rsidR="0039709D" w:rsidRPr="00C3629D" w:rsidRDefault="00316477">
      <w:pPr>
        <w:pStyle w:val="TOC2"/>
        <w:tabs>
          <w:tab w:val="left" w:pos="660"/>
          <w:tab w:val="right" w:leader="dot" w:pos="9350"/>
        </w:tabs>
        <w:rPr>
          <w:rFonts w:eastAsiaTheme="minorEastAsia"/>
          <w:noProof/>
        </w:rPr>
      </w:pPr>
      <w:hyperlink w:anchor="_Toc139437272" w:history="1">
        <w:r w:rsidR="0039709D" w:rsidRPr="00C3629D">
          <w:rPr>
            <w:rStyle w:val="Hyperlink"/>
            <w:rFonts w:ascii="Arial" w:eastAsia="Times New Roman" w:hAnsi="Arial" w:cs="Arial"/>
            <w:bCs/>
            <w:noProof/>
          </w:rPr>
          <w:t>A.</w:t>
        </w:r>
        <w:r w:rsidR="0039709D" w:rsidRPr="00C3629D">
          <w:rPr>
            <w:rFonts w:eastAsiaTheme="minorEastAsia"/>
            <w:noProof/>
          </w:rPr>
          <w:tab/>
        </w:r>
        <w:r w:rsidR="0039709D" w:rsidRPr="00C3629D">
          <w:rPr>
            <w:rStyle w:val="Hyperlink"/>
            <w:rFonts w:ascii="Arial" w:eastAsia="Times New Roman" w:hAnsi="Arial" w:cs="Arial"/>
            <w:bCs/>
            <w:noProof/>
          </w:rPr>
          <w:t>Claim Type</w:t>
        </w:r>
        <w:r w:rsidR="0039709D" w:rsidRPr="00C3629D">
          <w:rPr>
            <w:noProof/>
            <w:webHidden/>
          </w:rPr>
          <w:tab/>
        </w:r>
        <w:r w:rsidR="0039709D" w:rsidRPr="00C3629D">
          <w:rPr>
            <w:noProof/>
            <w:webHidden/>
          </w:rPr>
          <w:fldChar w:fldCharType="begin"/>
        </w:r>
        <w:r w:rsidR="0039709D" w:rsidRPr="00C3629D">
          <w:rPr>
            <w:noProof/>
            <w:webHidden/>
          </w:rPr>
          <w:instrText xml:space="preserve"> PAGEREF _Toc139437272 \h </w:instrText>
        </w:r>
        <w:r w:rsidR="0039709D" w:rsidRPr="00C3629D">
          <w:rPr>
            <w:noProof/>
            <w:webHidden/>
          </w:rPr>
        </w:r>
        <w:r w:rsidR="0039709D" w:rsidRPr="00C3629D">
          <w:rPr>
            <w:noProof/>
            <w:webHidden/>
          </w:rPr>
          <w:fldChar w:fldCharType="separate"/>
        </w:r>
        <w:r w:rsidR="00A54E81">
          <w:rPr>
            <w:noProof/>
            <w:webHidden/>
          </w:rPr>
          <w:t>16</w:t>
        </w:r>
        <w:r w:rsidR="0039709D" w:rsidRPr="00C3629D">
          <w:rPr>
            <w:noProof/>
            <w:webHidden/>
          </w:rPr>
          <w:fldChar w:fldCharType="end"/>
        </w:r>
      </w:hyperlink>
    </w:p>
    <w:p w14:paraId="64AC975D" w14:textId="452F04A9" w:rsidR="0039709D" w:rsidRPr="00C3629D" w:rsidRDefault="00316477">
      <w:pPr>
        <w:pStyle w:val="TOC2"/>
        <w:tabs>
          <w:tab w:val="left" w:pos="660"/>
          <w:tab w:val="right" w:leader="dot" w:pos="9350"/>
        </w:tabs>
        <w:rPr>
          <w:rFonts w:eastAsiaTheme="minorEastAsia"/>
          <w:noProof/>
        </w:rPr>
      </w:pPr>
      <w:hyperlink w:anchor="_Toc139437273" w:history="1">
        <w:r w:rsidR="0039709D" w:rsidRPr="00C3629D">
          <w:rPr>
            <w:rStyle w:val="Hyperlink"/>
            <w:rFonts w:ascii="Arial" w:eastAsia="Times New Roman" w:hAnsi="Arial" w:cs="Arial"/>
            <w:noProof/>
          </w:rPr>
          <w:t>B.</w:t>
        </w:r>
        <w:r w:rsidR="0039709D" w:rsidRPr="00C3629D">
          <w:rPr>
            <w:rFonts w:eastAsiaTheme="minorEastAsia"/>
            <w:noProof/>
          </w:rPr>
          <w:tab/>
        </w:r>
        <w:r w:rsidR="0039709D" w:rsidRPr="00C3629D">
          <w:rPr>
            <w:rStyle w:val="Hyperlink"/>
            <w:rFonts w:ascii="Arial" w:eastAsia="Times New Roman" w:hAnsi="Arial" w:cs="Arial"/>
            <w:noProof/>
          </w:rPr>
          <w:t>International Classification of Diseases and Related Health Problems, Tenth Revisions, Clinical Modification (ICD-10-CM) and Procedural Coding System (PCS)</w:t>
        </w:r>
        <w:r w:rsidR="0039709D" w:rsidRPr="00C3629D">
          <w:rPr>
            <w:noProof/>
            <w:webHidden/>
          </w:rPr>
          <w:tab/>
        </w:r>
        <w:r w:rsidR="0039709D" w:rsidRPr="00C3629D">
          <w:rPr>
            <w:noProof/>
            <w:webHidden/>
          </w:rPr>
          <w:fldChar w:fldCharType="begin"/>
        </w:r>
        <w:r w:rsidR="0039709D" w:rsidRPr="00C3629D">
          <w:rPr>
            <w:noProof/>
            <w:webHidden/>
          </w:rPr>
          <w:instrText xml:space="preserve"> PAGEREF _Toc139437273 \h </w:instrText>
        </w:r>
        <w:r w:rsidR="0039709D" w:rsidRPr="00C3629D">
          <w:rPr>
            <w:noProof/>
            <w:webHidden/>
          </w:rPr>
        </w:r>
        <w:r w:rsidR="0039709D" w:rsidRPr="00C3629D">
          <w:rPr>
            <w:noProof/>
            <w:webHidden/>
          </w:rPr>
          <w:fldChar w:fldCharType="separate"/>
        </w:r>
        <w:r w:rsidR="00A54E81">
          <w:rPr>
            <w:noProof/>
            <w:webHidden/>
          </w:rPr>
          <w:t>16</w:t>
        </w:r>
        <w:r w:rsidR="0039709D" w:rsidRPr="00C3629D">
          <w:rPr>
            <w:noProof/>
            <w:webHidden/>
          </w:rPr>
          <w:fldChar w:fldCharType="end"/>
        </w:r>
      </w:hyperlink>
    </w:p>
    <w:p w14:paraId="4C37BF13" w14:textId="28D91171" w:rsidR="0039709D" w:rsidRPr="00C3629D" w:rsidRDefault="00316477">
      <w:pPr>
        <w:pStyle w:val="TOC2"/>
        <w:tabs>
          <w:tab w:val="left" w:pos="880"/>
          <w:tab w:val="right" w:leader="dot" w:pos="9350"/>
        </w:tabs>
        <w:rPr>
          <w:rFonts w:eastAsiaTheme="minorEastAsia"/>
          <w:noProof/>
        </w:rPr>
      </w:pPr>
      <w:hyperlink w:anchor="_Toc139437274" w:history="1">
        <w:r w:rsidR="0039709D" w:rsidRPr="00C3629D">
          <w:rPr>
            <w:rStyle w:val="Hyperlink"/>
            <w:rFonts w:ascii="Arial" w:eastAsia="Times New Roman" w:hAnsi="Arial" w:cs="Arial"/>
            <w:bCs/>
            <w:noProof/>
          </w:rPr>
          <w:t>C.</w:t>
        </w:r>
        <w:r w:rsidR="0039709D" w:rsidRPr="00C3629D">
          <w:rPr>
            <w:rFonts w:eastAsiaTheme="minorEastAsia"/>
            <w:noProof/>
          </w:rPr>
          <w:tab/>
        </w:r>
        <w:r w:rsidR="0039709D" w:rsidRPr="00C3629D">
          <w:rPr>
            <w:rStyle w:val="Hyperlink"/>
            <w:rFonts w:ascii="Arial" w:eastAsia="Times New Roman" w:hAnsi="Arial" w:cs="Arial"/>
            <w:bCs/>
            <w:noProof/>
          </w:rPr>
          <w:t>Code(s)</w:t>
        </w:r>
        <w:r w:rsidR="0039709D" w:rsidRPr="00C3629D">
          <w:rPr>
            <w:noProof/>
            <w:webHidden/>
          </w:rPr>
          <w:tab/>
        </w:r>
        <w:r w:rsidR="0039709D" w:rsidRPr="00C3629D">
          <w:rPr>
            <w:noProof/>
            <w:webHidden/>
          </w:rPr>
          <w:fldChar w:fldCharType="begin"/>
        </w:r>
        <w:r w:rsidR="0039709D" w:rsidRPr="00C3629D">
          <w:rPr>
            <w:noProof/>
            <w:webHidden/>
          </w:rPr>
          <w:instrText xml:space="preserve"> PAGEREF _Toc139437274 \h </w:instrText>
        </w:r>
        <w:r w:rsidR="0039709D" w:rsidRPr="00C3629D">
          <w:rPr>
            <w:noProof/>
            <w:webHidden/>
          </w:rPr>
        </w:r>
        <w:r w:rsidR="0039709D" w:rsidRPr="00C3629D">
          <w:rPr>
            <w:noProof/>
            <w:webHidden/>
          </w:rPr>
          <w:fldChar w:fldCharType="separate"/>
        </w:r>
        <w:r w:rsidR="00A54E81">
          <w:rPr>
            <w:noProof/>
            <w:webHidden/>
          </w:rPr>
          <w:t>16</w:t>
        </w:r>
        <w:r w:rsidR="0039709D" w:rsidRPr="00C3629D">
          <w:rPr>
            <w:noProof/>
            <w:webHidden/>
          </w:rPr>
          <w:fldChar w:fldCharType="end"/>
        </w:r>
      </w:hyperlink>
    </w:p>
    <w:p w14:paraId="11AA1226" w14:textId="6102BC26" w:rsidR="0039709D" w:rsidRPr="00C3629D" w:rsidRDefault="00316477">
      <w:pPr>
        <w:pStyle w:val="TOC2"/>
        <w:tabs>
          <w:tab w:val="left" w:pos="880"/>
          <w:tab w:val="right" w:leader="dot" w:pos="9350"/>
        </w:tabs>
        <w:rPr>
          <w:rFonts w:eastAsiaTheme="minorEastAsia"/>
          <w:noProof/>
        </w:rPr>
      </w:pPr>
      <w:hyperlink w:anchor="_Toc139437275" w:history="1">
        <w:r w:rsidR="0039709D" w:rsidRPr="00C3629D">
          <w:rPr>
            <w:rStyle w:val="Hyperlink"/>
            <w:rFonts w:ascii="Arial" w:eastAsia="Times New Roman" w:hAnsi="Arial" w:cs="Arial"/>
            <w:bCs/>
            <w:noProof/>
          </w:rPr>
          <w:t>D.</w:t>
        </w:r>
        <w:r w:rsidR="0039709D" w:rsidRPr="00C3629D">
          <w:rPr>
            <w:rFonts w:eastAsiaTheme="minorEastAsia"/>
            <w:noProof/>
          </w:rPr>
          <w:tab/>
        </w:r>
        <w:r w:rsidR="0039709D" w:rsidRPr="00C3629D">
          <w:rPr>
            <w:rStyle w:val="Hyperlink"/>
            <w:rFonts w:ascii="Arial" w:eastAsia="Times New Roman" w:hAnsi="Arial" w:cs="Arial"/>
            <w:bCs/>
            <w:noProof/>
          </w:rPr>
          <w:t>Modifiers</w:t>
        </w:r>
        <w:r w:rsidR="0039709D" w:rsidRPr="00C3629D">
          <w:rPr>
            <w:noProof/>
            <w:webHidden/>
          </w:rPr>
          <w:tab/>
        </w:r>
        <w:r w:rsidR="0039709D" w:rsidRPr="00C3629D">
          <w:rPr>
            <w:noProof/>
            <w:webHidden/>
          </w:rPr>
          <w:fldChar w:fldCharType="begin"/>
        </w:r>
        <w:r w:rsidR="0039709D" w:rsidRPr="00C3629D">
          <w:rPr>
            <w:noProof/>
            <w:webHidden/>
          </w:rPr>
          <w:instrText xml:space="preserve"> PAGEREF _Toc139437275 \h </w:instrText>
        </w:r>
        <w:r w:rsidR="0039709D" w:rsidRPr="00C3629D">
          <w:rPr>
            <w:noProof/>
            <w:webHidden/>
          </w:rPr>
        </w:r>
        <w:r w:rsidR="0039709D" w:rsidRPr="00C3629D">
          <w:rPr>
            <w:noProof/>
            <w:webHidden/>
          </w:rPr>
          <w:fldChar w:fldCharType="separate"/>
        </w:r>
        <w:r w:rsidR="00A54E81">
          <w:rPr>
            <w:noProof/>
            <w:webHidden/>
          </w:rPr>
          <w:t>16</w:t>
        </w:r>
        <w:r w:rsidR="0039709D" w:rsidRPr="00C3629D">
          <w:rPr>
            <w:noProof/>
            <w:webHidden/>
          </w:rPr>
          <w:fldChar w:fldCharType="end"/>
        </w:r>
      </w:hyperlink>
    </w:p>
    <w:p w14:paraId="4486F1E7" w14:textId="2807E900" w:rsidR="0039709D" w:rsidRPr="00C3629D" w:rsidRDefault="00316477">
      <w:pPr>
        <w:pStyle w:val="TOC2"/>
        <w:tabs>
          <w:tab w:val="left" w:pos="660"/>
          <w:tab w:val="right" w:leader="dot" w:pos="9350"/>
        </w:tabs>
        <w:rPr>
          <w:rFonts w:eastAsiaTheme="minorEastAsia"/>
          <w:noProof/>
        </w:rPr>
      </w:pPr>
      <w:hyperlink w:anchor="_Toc139437276" w:history="1">
        <w:r w:rsidR="0039709D" w:rsidRPr="00C3629D">
          <w:rPr>
            <w:rStyle w:val="Hyperlink"/>
            <w:rFonts w:ascii="Arial" w:eastAsia="Times New Roman" w:hAnsi="Arial" w:cs="Arial"/>
            <w:bCs/>
            <w:noProof/>
          </w:rPr>
          <w:t>E.</w:t>
        </w:r>
        <w:r w:rsidR="0039709D" w:rsidRPr="00C3629D">
          <w:rPr>
            <w:rFonts w:eastAsiaTheme="minorEastAsia"/>
            <w:noProof/>
          </w:rPr>
          <w:tab/>
        </w:r>
        <w:r w:rsidR="0039709D" w:rsidRPr="00C3629D">
          <w:rPr>
            <w:rStyle w:val="Hyperlink"/>
            <w:rFonts w:ascii="Arial" w:eastAsia="Times New Roman" w:hAnsi="Arial" w:cs="Arial"/>
            <w:bCs/>
            <w:noProof/>
          </w:rPr>
          <w:t>Billing Units</w:t>
        </w:r>
        <w:r w:rsidR="0039709D" w:rsidRPr="00C3629D">
          <w:rPr>
            <w:noProof/>
            <w:webHidden/>
          </w:rPr>
          <w:tab/>
        </w:r>
        <w:r w:rsidR="0039709D" w:rsidRPr="00C3629D">
          <w:rPr>
            <w:noProof/>
            <w:webHidden/>
          </w:rPr>
          <w:fldChar w:fldCharType="begin"/>
        </w:r>
        <w:r w:rsidR="0039709D" w:rsidRPr="00C3629D">
          <w:rPr>
            <w:noProof/>
            <w:webHidden/>
          </w:rPr>
          <w:instrText xml:space="preserve"> PAGEREF _Toc139437276 \h </w:instrText>
        </w:r>
        <w:r w:rsidR="0039709D" w:rsidRPr="00C3629D">
          <w:rPr>
            <w:noProof/>
            <w:webHidden/>
          </w:rPr>
        </w:r>
        <w:r w:rsidR="0039709D" w:rsidRPr="00C3629D">
          <w:rPr>
            <w:noProof/>
            <w:webHidden/>
          </w:rPr>
          <w:fldChar w:fldCharType="separate"/>
        </w:r>
        <w:r w:rsidR="00A54E81">
          <w:rPr>
            <w:noProof/>
            <w:webHidden/>
          </w:rPr>
          <w:t>17</w:t>
        </w:r>
        <w:r w:rsidR="0039709D" w:rsidRPr="00C3629D">
          <w:rPr>
            <w:noProof/>
            <w:webHidden/>
          </w:rPr>
          <w:fldChar w:fldCharType="end"/>
        </w:r>
      </w:hyperlink>
    </w:p>
    <w:p w14:paraId="07FB0A4E" w14:textId="6FC51841" w:rsidR="0039709D" w:rsidRPr="00C3629D" w:rsidRDefault="00316477">
      <w:pPr>
        <w:pStyle w:val="TOC2"/>
        <w:tabs>
          <w:tab w:val="left" w:pos="660"/>
          <w:tab w:val="right" w:leader="dot" w:pos="9350"/>
        </w:tabs>
        <w:rPr>
          <w:rFonts w:eastAsiaTheme="minorEastAsia"/>
          <w:noProof/>
        </w:rPr>
      </w:pPr>
      <w:hyperlink w:anchor="_Toc139437277" w:history="1">
        <w:r w:rsidR="0039709D" w:rsidRPr="00C3629D">
          <w:rPr>
            <w:rStyle w:val="Hyperlink"/>
            <w:rFonts w:ascii="Arial" w:eastAsia="Times New Roman" w:hAnsi="Arial" w:cs="Arial"/>
            <w:bCs/>
            <w:noProof/>
          </w:rPr>
          <w:t>F.</w:t>
        </w:r>
        <w:r w:rsidR="0039709D" w:rsidRPr="00C3629D">
          <w:rPr>
            <w:rFonts w:eastAsiaTheme="minorEastAsia"/>
            <w:noProof/>
          </w:rPr>
          <w:tab/>
        </w:r>
        <w:r w:rsidR="0039709D" w:rsidRPr="00C3629D">
          <w:rPr>
            <w:rStyle w:val="Hyperlink"/>
            <w:rFonts w:ascii="Arial" w:eastAsia="Times New Roman" w:hAnsi="Arial" w:cs="Arial"/>
            <w:bCs/>
            <w:noProof/>
          </w:rPr>
          <w:t>Place of Service</w:t>
        </w:r>
        <w:r w:rsidR="0039709D" w:rsidRPr="00C3629D">
          <w:rPr>
            <w:noProof/>
            <w:webHidden/>
          </w:rPr>
          <w:tab/>
        </w:r>
        <w:r w:rsidR="0039709D" w:rsidRPr="00C3629D">
          <w:rPr>
            <w:noProof/>
            <w:webHidden/>
          </w:rPr>
          <w:fldChar w:fldCharType="begin"/>
        </w:r>
        <w:r w:rsidR="0039709D" w:rsidRPr="00C3629D">
          <w:rPr>
            <w:noProof/>
            <w:webHidden/>
          </w:rPr>
          <w:instrText xml:space="preserve"> PAGEREF _Toc139437277 \h </w:instrText>
        </w:r>
        <w:r w:rsidR="0039709D" w:rsidRPr="00C3629D">
          <w:rPr>
            <w:noProof/>
            <w:webHidden/>
          </w:rPr>
        </w:r>
        <w:r w:rsidR="0039709D" w:rsidRPr="00C3629D">
          <w:rPr>
            <w:noProof/>
            <w:webHidden/>
          </w:rPr>
          <w:fldChar w:fldCharType="separate"/>
        </w:r>
        <w:r w:rsidR="00A54E81">
          <w:rPr>
            <w:noProof/>
            <w:webHidden/>
          </w:rPr>
          <w:t>17</w:t>
        </w:r>
        <w:r w:rsidR="0039709D" w:rsidRPr="00C3629D">
          <w:rPr>
            <w:noProof/>
            <w:webHidden/>
          </w:rPr>
          <w:fldChar w:fldCharType="end"/>
        </w:r>
      </w:hyperlink>
    </w:p>
    <w:p w14:paraId="44C70E94" w14:textId="7CB89E55" w:rsidR="0039709D" w:rsidRPr="00C3629D" w:rsidRDefault="00316477">
      <w:pPr>
        <w:pStyle w:val="TOC2"/>
        <w:tabs>
          <w:tab w:val="left" w:pos="880"/>
          <w:tab w:val="right" w:leader="dot" w:pos="9350"/>
        </w:tabs>
        <w:rPr>
          <w:rFonts w:eastAsiaTheme="minorEastAsia"/>
          <w:noProof/>
        </w:rPr>
      </w:pPr>
      <w:hyperlink w:anchor="_Toc139437278" w:history="1">
        <w:r w:rsidR="0039709D" w:rsidRPr="00C3629D">
          <w:rPr>
            <w:rStyle w:val="Hyperlink"/>
            <w:rFonts w:ascii="Arial" w:hAnsi="Arial" w:cs="Arial"/>
            <w:bCs/>
            <w:noProof/>
          </w:rPr>
          <w:t>G.</w:t>
        </w:r>
        <w:r w:rsidR="0039709D" w:rsidRPr="00C3629D">
          <w:rPr>
            <w:rFonts w:eastAsiaTheme="minorEastAsia"/>
            <w:noProof/>
          </w:rPr>
          <w:tab/>
        </w:r>
        <w:r w:rsidR="0039709D" w:rsidRPr="00C3629D">
          <w:rPr>
            <w:rStyle w:val="Hyperlink"/>
            <w:rFonts w:ascii="Arial" w:hAnsi="Arial" w:cs="Arial"/>
            <w:bCs/>
            <w:noProof/>
          </w:rPr>
          <w:t>Co-payments</w:t>
        </w:r>
        <w:r w:rsidR="0039709D" w:rsidRPr="00C3629D">
          <w:rPr>
            <w:noProof/>
            <w:webHidden/>
          </w:rPr>
          <w:tab/>
        </w:r>
        <w:r w:rsidR="0039709D" w:rsidRPr="00C3629D">
          <w:rPr>
            <w:noProof/>
            <w:webHidden/>
          </w:rPr>
          <w:fldChar w:fldCharType="begin"/>
        </w:r>
        <w:r w:rsidR="0039709D" w:rsidRPr="00C3629D">
          <w:rPr>
            <w:noProof/>
            <w:webHidden/>
          </w:rPr>
          <w:instrText xml:space="preserve"> PAGEREF _Toc139437278 \h </w:instrText>
        </w:r>
        <w:r w:rsidR="0039709D" w:rsidRPr="00C3629D">
          <w:rPr>
            <w:noProof/>
            <w:webHidden/>
          </w:rPr>
        </w:r>
        <w:r w:rsidR="0039709D" w:rsidRPr="00C3629D">
          <w:rPr>
            <w:noProof/>
            <w:webHidden/>
          </w:rPr>
          <w:fldChar w:fldCharType="separate"/>
        </w:r>
        <w:r w:rsidR="00A54E81">
          <w:rPr>
            <w:noProof/>
            <w:webHidden/>
          </w:rPr>
          <w:t>17</w:t>
        </w:r>
        <w:r w:rsidR="0039709D" w:rsidRPr="00C3629D">
          <w:rPr>
            <w:noProof/>
            <w:webHidden/>
          </w:rPr>
          <w:fldChar w:fldCharType="end"/>
        </w:r>
      </w:hyperlink>
    </w:p>
    <w:p w14:paraId="23871F1B" w14:textId="5D6E5847" w:rsidR="0039709D" w:rsidRPr="00C3629D" w:rsidRDefault="00316477">
      <w:pPr>
        <w:pStyle w:val="TOC2"/>
        <w:tabs>
          <w:tab w:val="left" w:pos="880"/>
          <w:tab w:val="right" w:leader="dot" w:pos="9350"/>
        </w:tabs>
        <w:rPr>
          <w:rFonts w:eastAsiaTheme="minorEastAsia"/>
          <w:noProof/>
        </w:rPr>
      </w:pPr>
      <w:hyperlink w:anchor="_Toc139437279" w:history="1">
        <w:r w:rsidR="0039709D" w:rsidRPr="00C3629D">
          <w:rPr>
            <w:rStyle w:val="Hyperlink"/>
            <w:rFonts w:ascii="Arial" w:hAnsi="Arial" w:cs="Arial"/>
            <w:noProof/>
          </w:rPr>
          <w:t>H.</w:t>
        </w:r>
        <w:r w:rsidR="0039709D" w:rsidRPr="00C3629D">
          <w:rPr>
            <w:rFonts w:eastAsiaTheme="minorEastAsia"/>
            <w:noProof/>
          </w:rPr>
          <w:tab/>
        </w:r>
        <w:r w:rsidR="0039709D" w:rsidRPr="00C3629D">
          <w:rPr>
            <w:rStyle w:val="Hyperlink"/>
            <w:rFonts w:ascii="Arial" w:hAnsi="Arial" w:cs="Arial"/>
            <w:noProof/>
          </w:rPr>
          <w:t>Reimbursement</w:t>
        </w:r>
        <w:r w:rsidR="0039709D" w:rsidRPr="00C3629D">
          <w:rPr>
            <w:noProof/>
            <w:webHidden/>
          </w:rPr>
          <w:tab/>
        </w:r>
        <w:r w:rsidR="0039709D" w:rsidRPr="00C3629D">
          <w:rPr>
            <w:noProof/>
            <w:webHidden/>
          </w:rPr>
          <w:fldChar w:fldCharType="begin"/>
        </w:r>
        <w:r w:rsidR="0039709D" w:rsidRPr="00C3629D">
          <w:rPr>
            <w:noProof/>
            <w:webHidden/>
          </w:rPr>
          <w:instrText xml:space="preserve"> PAGEREF _Toc139437279 \h </w:instrText>
        </w:r>
        <w:r w:rsidR="0039709D" w:rsidRPr="00C3629D">
          <w:rPr>
            <w:noProof/>
            <w:webHidden/>
          </w:rPr>
        </w:r>
        <w:r w:rsidR="0039709D" w:rsidRPr="00C3629D">
          <w:rPr>
            <w:noProof/>
            <w:webHidden/>
          </w:rPr>
          <w:fldChar w:fldCharType="separate"/>
        </w:r>
        <w:r w:rsidR="00A54E81">
          <w:rPr>
            <w:noProof/>
            <w:webHidden/>
          </w:rPr>
          <w:t>17</w:t>
        </w:r>
        <w:r w:rsidR="0039709D" w:rsidRPr="00C3629D">
          <w:rPr>
            <w:noProof/>
            <w:webHidden/>
          </w:rPr>
          <w:fldChar w:fldCharType="end"/>
        </w:r>
      </w:hyperlink>
    </w:p>
    <w:p w14:paraId="4B101D29" w14:textId="11C11266" w:rsidR="00302014" w:rsidRPr="00727C50" w:rsidRDefault="00F67169" w:rsidP="00C34E38">
      <w:pPr>
        <w:rPr>
          <w:rFonts w:ascii="Arial" w:hAnsi="Arial" w:cs="Arial"/>
        </w:rPr>
      </w:pPr>
      <w:r w:rsidRPr="00C3629D">
        <w:rPr>
          <w:rFonts w:ascii="Arial" w:hAnsi="Arial" w:cs="Arial"/>
        </w:rPr>
        <w:fldChar w:fldCharType="end"/>
      </w:r>
      <w:r w:rsidR="00302014" w:rsidRPr="00727C50">
        <w:rPr>
          <w:rFonts w:ascii="Arial" w:hAnsi="Arial" w:cs="Arial"/>
        </w:rPr>
        <w:br w:type="page"/>
      </w:r>
    </w:p>
    <w:p w14:paraId="063BAA43" w14:textId="3A8EF6DD" w:rsidR="005A79C7" w:rsidRPr="00AC0411" w:rsidRDefault="007354AA" w:rsidP="007A7B04">
      <w:pPr>
        <w:pStyle w:val="TOCHeading"/>
        <w:rPr>
          <w:rFonts w:ascii="Arial" w:hAnsi="Arial" w:cs="Arial"/>
          <w:sz w:val="24"/>
          <w:szCs w:val="24"/>
        </w:rPr>
      </w:pPr>
      <w:bookmarkStart w:id="0" w:name="_Toc139437234"/>
      <w:r w:rsidRPr="00AC0411">
        <w:rPr>
          <w:rStyle w:val="Heading1Char"/>
          <w:rFonts w:ascii="Arial" w:hAnsi="Arial" w:cs="Arial"/>
          <w:sz w:val="24"/>
          <w:szCs w:val="24"/>
        </w:rPr>
        <w:lastRenderedPageBreak/>
        <w:t xml:space="preserve">1.0 Description of the </w:t>
      </w:r>
      <w:r w:rsidR="005A79C7" w:rsidRPr="00AC0411">
        <w:rPr>
          <w:rStyle w:val="Heading1Char"/>
          <w:rFonts w:ascii="Arial" w:hAnsi="Arial" w:cs="Arial"/>
          <w:sz w:val="24"/>
          <w:szCs w:val="24"/>
        </w:rPr>
        <w:t>Service</w:t>
      </w:r>
      <w:bookmarkEnd w:id="0"/>
      <w:r w:rsidR="005A79C7" w:rsidRPr="00AC0411">
        <w:rPr>
          <w:rFonts w:ascii="Arial" w:hAnsi="Arial" w:cs="Arial"/>
          <w:sz w:val="24"/>
          <w:szCs w:val="24"/>
        </w:rPr>
        <w:t xml:space="preserve"> </w:t>
      </w:r>
    </w:p>
    <w:p w14:paraId="40AB0E88" w14:textId="3F05449B" w:rsidR="004A5E3C" w:rsidRPr="0044516D" w:rsidRDefault="004A5E3C" w:rsidP="004A5E3C">
      <w:pPr>
        <w:rPr>
          <w:rFonts w:ascii="Arial" w:hAnsi="Arial" w:cs="Arial"/>
        </w:rPr>
      </w:pPr>
      <w:r w:rsidRPr="0044516D">
        <w:rPr>
          <w:rFonts w:ascii="Arial" w:hAnsi="Arial" w:cs="Arial"/>
        </w:rPr>
        <w:t xml:space="preserve">Community Living and Support is an individualized service that enables an individual 16 years of age and older to live successfully in </w:t>
      </w:r>
      <w:bookmarkStart w:id="1" w:name="_Hlk100041905"/>
      <w:r w:rsidR="00017C73">
        <w:rPr>
          <w:rFonts w:ascii="Arial" w:hAnsi="Arial" w:cs="Arial"/>
        </w:rPr>
        <w:t>their</w:t>
      </w:r>
      <w:bookmarkEnd w:id="1"/>
      <w:r w:rsidRPr="0044516D">
        <w:rPr>
          <w:rFonts w:ascii="Arial" w:hAnsi="Arial" w:cs="Arial"/>
        </w:rPr>
        <w:t xml:space="preserve"> own home, the home of </w:t>
      </w:r>
      <w:r w:rsidR="00017C73">
        <w:rPr>
          <w:rFonts w:ascii="Arial" w:hAnsi="Arial" w:cs="Arial"/>
        </w:rPr>
        <w:t>their</w:t>
      </w:r>
      <w:r w:rsidRPr="0044516D">
        <w:rPr>
          <w:rFonts w:ascii="Arial" w:hAnsi="Arial" w:cs="Arial"/>
        </w:rPr>
        <w:t xml:space="preserve"> family or natural supports and be an active member of </w:t>
      </w:r>
      <w:r w:rsidR="00017C73" w:rsidRPr="00017C73">
        <w:rPr>
          <w:rFonts w:ascii="Arial" w:hAnsi="Arial" w:cs="Arial"/>
        </w:rPr>
        <w:t xml:space="preserve">their </w:t>
      </w:r>
      <w:r w:rsidRPr="0044516D">
        <w:rPr>
          <w:rFonts w:ascii="Arial" w:hAnsi="Arial" w:cs="Arial"/>
        </w:rPr>
        <w:t xml:space="preserve">community. Group services may be provided as long as services outlined within the </w:t>
      </w:r>
      <w:proofErr w:type="gramStart"/>
      <w:r w:rsidRPr="0044516D">
        <w:rPr>
          <w:rFonts w:ascii="Arial" w:hAnsi="Arial" w:cs="Arial"/>
        </w:rPr>
        <w:t>Person Centered</w:t>
      </w:r>
      <w:proofErr w:type="gramEnd"/>
      <w:r w:rsidRPr="0044516D">
        <w:rPr>
          <w:rFonts w:ascii="Arial" w:hAnsi="Arial" w:cs="Arial"/>
        </w:rPr>
        <w:t xml:space="preserve"> Plan (PCP) or Individual Support Plan (ISP) are able to be fully addressed. </w:t>
      </w:r>
      <w:bookmarkStart w:id="2" w:name="_Hlk70576034"/>
      <w:r w:rsidRPr="0044516D">
        <w:rPr>
          <w:rFonts w:ascii="Arial" w:hAnsi="Arial" w:cs="Arial"/>
        </w:rPr>
        <w:t xml:space="preserve">The person centered plan or individual support plan documents the supports needed based on the Support Needs Assessment Profile (SNAP), Supports Intensity Scale (SIS), </w:t>
      </w:r>
      <w:r w:rsidR="000F512A" w:rsidRPr="0044516D">
        <w:rPr>
          <w:rFonts w:ascii="Arial" w:hAnsi="Arial" w:cs="Arial"/>
        </w:rPr>
        <w:t xml:space="preserve">and/or </w:t>
      </w:r>
      <w:r w:rsidRPr="0044516D">
        <w:rPr>
          <w:rFonts w:ascii="Arial" w:hAnsi="Arial" w:cs="Arial"/>
        </w:rPr>
        <w:t xml:space="preserve">Traumatic Brain Injury (TBI) assessment(s). </w:t>
      </w:r>
      <w:bookmarkEnd w:id="2"/>
      <w:r w:rsidRPr="0044516D">
        <w:rPr>
          <w:rFonts w:ascii="Arial" w:hAnsi="Arial" w:cs="Arial"/>
        </w:rPr>
        <w:t xml:space="preserve">A paraprofessional assists the individual to learn new skills and/or supports the individual in activities that are individualized and aligned with their preferences. </w:t>
      </w:r>
    </w:p>
    <w:p w14:paraId="7D5956A3" w14:textId="77777777" w:rsidR="004A5E3C" w:rsidRPr="00F0497A" w:rsidRDefault="004A5E3C" w:rsidP="004A5E3C">
      <w:pPr>
        <w:rPr>
          <w:rFonts w:ascii="Arial" w:hAnsi="Arial" w:cs="Arial"/>
        </w:rPr>
      </w:pPr>
      <w:r w:rsidRPr="00F0497A">
        <w:rPr>
          <w:rFonts w:ascii="Arial" w:hAnsi="Arial" w:cs="Arial"/>
        </w:rPr>
        <w:t xml:space="preserve">Community Living and Support provides technical assistance to unpaid supports who live in the home of the individual to assist the individual to maintain the skills they have learned. This assistance can be requested by the unpaid support or recommended by the person centered planning team and must be a collaborative decision. The technical assistance is incidental to the provision of Community Living and Supports.    </w:t>
      </w:r>
    </w:p>
    <w:p w14:paraId="675DA63F" w14:textId="77777777" w:rsidR="004A5E3C" w:rsidRPr="00F0497A" w:rsidRDefault="004A5E3C" w:rsidP="004A5E3C">
      <w:pPr>
        <w:rPr>
          <w:rFonts w:ascii="Arial" w:hAnsi="Arial" w:cs="Arial"/>
        </w:rPr>
      </w:pPr>
      <w:r w:rsidRPr="00F0497A">
        <w:rPr>
          <w:rFonts w:ascii="Arial" w:hAnsi="Arial" w:cs="Arial"/>
        </w:rPr>
        <w:t>Community Living and Support may include the following services and supports:</w:t>
      </w:r>
    </w:p>
    <w:p w14:paraId="0EBFA29F" w14:textId="5CB46E78" w:rsidR="004A5E3C" w:rsidRPr="00F0497A" w:rsidRDefault="004A5E3C" w:rsidP="00FC4DFC">
      <w:pPr>
        <w:pStyle w:val="ListParagraph"/>
        <w:numPr>
          <w:ilvl w:val="0"/>
          <w:numId w:val="14"/>
        </w:numPr>
        <w:spacing w:after="0"/>
        <w:rPr>
          <w:rFonts w:ascii="Arial" w:eastAsiaTheme="minorEastAsia" w:hAnsi="Arial" w:cs="Arial"/>
        </w:rPr>
      </w:pPr>
      <w:r w:rsidRPr="00F0497A">
        <w:rPr>
          <w:rFonts w:ascii="Arial" w:hAnsi="Arial" w:cs="Arial"/>
        </w:rPr>
        <w:t>Learn</w:t>
      </w:r>
      <w:r w:rsidR="000F512A" w:rsidRPr="00F0497A">
        <w:rPr>
          <w:rFonts w:ascii="Arial" w:hAnsi="Arial" w:cs="Arial"/>
        </w:rPr>
        <w:t xml:space="preserve"> and</w:t>
      </w:r>
      <w:r w:rsidRPr="00F0497A">
        <w:rPr>
          <w:rFonts w:ascii="Arial" w:hAnsi="Arial" w:cs="Arial"/>
        </w:rPr>
        <w:t xml:space="preserve"> </w:t>
      </w:r>
      <w:r w:rsidR="00BE6A3D" w:rsidRPr="00F0497A">
        <w:rPr>
          <w:rFonts w:ascii="Arial" w:hAnsi="Arial" w:cs="Arial"/>
        </w:rPr>
        <w:t>practice</w:t>
      </w:r>
      <w:r w:rsidR="000F512A" w:rsidRPr="00F0497A">
        <w:rPr>
          <w:rFonts w:ascii="Arial" w:hAnsi="Arial" w:cs="Arial"/>
        </w:rPr>
        <w:t xml:space="preserve"> new</w:t>
      </w:r>
      <w:r w:rsidR="00BE6A3D" w:rsidRPr="00F0497A">
        <w:rPr>
          <w:rFonts w:ascii="Arial" w:hAnsi="Arial" w:cs="Arial"/>
        </w:rPr>
        <w:t>,</w:t>
      </w:r>
      <w:r w:rsidRPr="00F0497A">
        <w:rPr>
          <w:rFonts w:ascii="Arial" w:hAnsi="Arial" w:cs="Arial"/>
        </w:rPr>
        <w:t xml:space="preserve"> and improve existing skills related to the following: interpersonal, independent living, community living, self-care, and self-determination</w:t>
      </w:r>
      <w:r w:rsidR="00A96A16" w:rsidRPr="00F0497A">
        <w:rPr>
          <w:rFonts w:ascii="Arial" w:hAnsi="Arial" w:cs="Arial"/>
        </w:rPr>
        <w:t>.</w:t>
      </w:r>
      <w:r w:rsidRPr="00F0497A">
        <w:rPr>
          <w:rFonts w:ascii="Arial" w:hAnsi="Arial" w:cs="Arial"/>
        </w:rPr>
        <w:t xml:space="preserve">      </w:t>
      </w:r>
    </w:p>
    <w:p w14:paraId="68CE582B" w14:textId="0C9AA19D" w:rsidR="004A5E3C" w:rsidRPr="00F0497A" w:rsidRDefault="004A5E3C" w:rsidP="00FC4DFC">
      <w:pPr>
        <w:pStyle w:val="ListParagraph"/>
        <w:numPr>
          <w:ilvl w:val="0"/>
          <w:numId w:val="14"/>
        </w:numPr>
        <w:spacing w:after="0"/>
        <w:rPr>
          <w:rFonts w:ascii="Arial" w:hAnsi="Arial" w:cs="Arial"/>
        </w:rPr>
      </w:pPr>
      <w:r w:rsidRPr="00F0497A">
        <w:rPr>
          <w:rFonts w:ascii="Arial" w:hAnsi="Arial" w:cs="Arial"/>
        </w:rPr>
        <w:t xml:space="preserve">In conjunction to new skill acquisition, provides supervision and assistance for the individual to complete an activity to </w:t>
      </w:r>
      <w:r w:rsidR="00017C73" w:rsidRPr="00F0497A">
        <w:rPr>
          <w:rFonts w:ascii="Arial" w:hAnsi="Arial" w:cs="Arial"/>
        </w:rPr>
        <w:t>their</w:t>
      </w:r>
      <w:r w:rsidRPr="00F0497A">
        <w:rPr>
          <w:rFonts w:ascii="Arial" w:hAnsi="Arial" w:cs="Arial"/>
        </w:rPr>
        <w:t xml:space="preserve"> level of independence:   assistance in monitoring a health condition, nutrition or physical condition, incidental supervision, </w:t>
      </w:r>
      <w:r w:rsidR="00A96A16" w:rsidRPr="00F0497A">
        <w:rPr>
          <w:rFonts w:ascii="Arial" w:hAnsi="Arial" w:cs="Arial"/>
        </w:rPr>
        <w:t xml:space="preserve">and </w:t>
      </w:r>
      <w:r w:rsidRPr="00F0497A">
        <w:rPr>
          <w:rFonts w:ascii="Arial" w:hAnsi="Arial" w:cs="Arial"/>
        </w:rPr>
        <w:t>daily living skills</w:t>
      </w:r>
      <w:r w:rsidR="00A96A16" w:rsidRPr="00F0497A">
        <w:rPr>
          <w:rFonts w:ascii="Arial" w:hAnsi="Arial" w:cs="Arial"/>
        </w:rPr>
        <w:t>.</w:t>
      </w:r>
      <w:r w:rsidRPr="00F0497A">
        <w:rPr>
          <w:rFonts w:ascii="Arial" w:hAnsi="Arial" w:cs="Arial"/>
        </w:rPr>
        <w:t xml:space="preserve">  </w:t>
      </w:r>
    </w:p>
    <w:p w14:paraId="4F19627B" w14:textId="77777777" w:rsidR="004A5E3C" w:rsidRPr="0044516D" w:rsidRDefault="004A5E3C" w:rsidP="004A5E3C">
      <w:pPr>
        <w:spacing w:after="0"/>
        <w:rPr>
          <w:rFonts w:ascii="Arial" w:hAnsi="Arial" w:cs="Arial"/>
        </w:rPr>
      </w:pPr>
    </w:p>
    <w:p w14:paraId="1BE3E200" w14:textId="2B5A083A" w:rsidR="004A5E3C" w:rsidRDefault="004A5E3C" w:rsidP="004A5E3C">
      <w:pPr>
        <w:spacing w:after="0"/>
        <w:rPr>
          <w:rFonts w:ascii="Arial" w:hAnsi="Arial" w:cs="Arial"/>
        </w:rPr>
      </w:pPr>
      <w:bookmarkStart w:id="3" w:name="_Hlk47357968"/>
      <w:r w:rsidRPr="0044516D">
        <w:rPr>
          <w:rFonts w:ascii="Arial" w:hAnsi="Arial" w:cs="Arial"/>
        </w:rPr>
        <w:t>Transportation to and from the residence and points of travel in the community as outlined in the PCP or ISP is included to the degree that they are not reimbursed by another funding source and not used for personal use.</w:t>
      </w:r>
    </w:p>
    <w:p w14:paraId="37FA6427" w14:textId="1C66507B" w:rsidR="00295BBD" w:rsidRDefault="00295BBD" w:rsidP="004A5E3C">
      <w:pPr>
        <w:spacing w:after="0"/>
        <w:rPr>
          <w:rFonts w:ascii="Arial" w:hAnsi="Arial" w:cs="Arial"/>
        </w:rPr>
      </w:pPr>
    </w:p>
    <w:p w14:paraId="1F52D9B9" w14:textId="2F8AE7C2" w:rsidR="00295BBD" w:rsidRPr="00295BBD" w:rsidRDefault="00295BBD" w:rsidP="00295BBD">
      <w:pPr>
        <w:spacing w:after="0"/>
        <w:rPr>
          <w:rFonts w:ascii="Arial" w:hAnsi="Arial" w:cs="Arial"/>
          <w:b/>
          <w:bCs/>
        </w:rPr>
      </w:pPr>
      <w:r w:rsidRPr="00295BBD">
        <w:rPr>
          <w:rFonts w:ascii="Arial" w:hAnsi="Arial" w:cs="Arial"/>
          <w:b/>
          <w:bCs/>
        </w:rPr>
        <w:t>Exceptional Needs</w:t>
      </w:r>
    </w:p>
    <w:p w14:paraId="11894A06" w14:textId="0C3EFF2E" w:rsidR="00295BBD" w:rsidRDefault="00295BBD" w:rsidP="00295BBD">
      <w:pPr>
        <w:spacing w:after="0"/>
        <w:rPr>
          <w:rFonts w:ascii="Arial" w:hAnsi="Arial" w:cs="Arial"/>
        </w:rPr>
      </w:pPr>
      <w:r w:rsidRPr="00295BBD">
        <w:rPr>
          <w:rFonts w:ascii="Arial" w:hAnsi="Arial" w:cs="Arial"/>
        </w:rPr>
        <w:t xml:space="preserve">Community Living and Support (CLS) Exceptional Needs are used to meet exceptional, typically short-term situations that require CLS services beyond 28 hours per week.  Over 28 hours per week of CLS shall not be requested for individuals concurrently receiving Day Supports or Supported Employment.  The PCP or ISP shall document the exceptional supports needed based on the SNAP, SIS, and/or Traumatic Brain Injury (TBI) assessment(s) that explain the nature of the issue and the expected intervention. A plan to transition the individual to sustainable supports is required. Medical, behavioral, and other support issues require documentation of when the situation is expected to resolve, evaluations/assessments needed to assist in resolving issues, and other service options explored. </w:t>
      </w:r>
    </w:p>
    <w:p w14:paraId="7BCDFB90" w14:textId="77777777" w:rsidR="0043395C" w:rsidRPr="00295BBD" w:rsidRDefault="0043395C" w:rsidP="00295BBD">
      <w:pPr>
        <w:spacing w:after="0"/>
        <w:rPr>
          <w:rFonts w:ascii="Arial" w:hAnsi="Arial" w:cs="Arial"/>
        </w:rPr>
      </w:pPr>
    </w:p>
    <w:p w14:paraId="5AE97AAE" w14:textId="77777777" w:rsidR="00295BBD" w:rsidRPr="00295BBD" w:rsidRDefault="00295BBD" w:rsidP="00295BBD">
      <w:pPr>
        <w:spacing w:after="0"/>
        <w:rPr>
          <w:rFonts w:ascii="Arial" w:hAnsi="Arial" w:cs="Arial"/>
        </w:rPr>
      </w:pPr>
      <w:r w:rsidRPr="00295BBD">
        <w:rPr>
          <w:rFonts w:ascii="Arial" w:hAnsi="Arial" w:cs="Arial"/>
        </w:rPr>
        <w:t xml:space="preserve">All Requests for Community Living and Supports require prior approval by the LME-MCO. </w:t>
      </w:r>
    </w:p>
    <w:p w14:paraId="7CE070B7" w14:textId="77777777" w:rsidR="00237D5B" w:rsidRDefault="00295BBD" w:rsidP="00295BBD">
      <w:pPr>
        <w:spacing w:after="0"/>
        <w:rPr>
          <w:rFonts w:ascii="Arial" w:hAnsi="Arial" w:cs="Arial"/>
        </w:rPr>
      </w:pPr>
      <w:r w:rsidRPr="00295BBD">
        <w:rPr>
          <w:rFonts w:ascii="Arial" w:hAnsi="Arial" w:cs="Arial"/>
        </w:rPr>
        <w:t xml:space="preserve">Requests for up to 8 hours daily of CLS may be authorized for up to six (6) months at a time.   </w:t>
      </w:r>
    </w:p>
    <w:p w14:paraId="46E60169" w14:textId="77777777" w:rsidR="00237D5B" w:rsidRDefault="00237D5B" w:rsidP="00295BBD">
      <w:pPr>
        <w:spacing w:after="0"/>
        <w:rPr>
          <w:rFonts w:ascii="Arial" w:hAnsi="Arial" w:cs="Arial"/>
        </w:rPr>
      </w:pPr>
    </w:p>
    <w:p w14:paraId="530A6C5F" w14:textId="77777777" w:rsidR="00237D5B" w:rsidRPr="00F0497A" w:rsidRDefault="00237D5B" w:rsidP="00237D5B">
      <w:pPr>
        <w:keepNext/>
        <w:keepLines/>
        <w:spacing w:before="40" w:after="0"/>
        <w:ind w:left="720"/>
        <w:outlineLvl w:val="1"/>
        <w:rPr>
          <w:rFonts w:ascii="Arial" w:eastAsiaTheme="majorEastAsia" w:hAnsi="Arial" w:cs="Arial"/>
          <w:color w:val="2F5496" w:themeColor="accent1" w:themeShade="BF"/>
          <w:sz w:val="24"/>
          <w:szCs w:val="24"/>
        </w:rPr>
      </w:pPr>
      <w:bookmarkStart w:id="4" w:name="_Toc138416002"/>
      <w:bookmarkStart w:id="5" w:name="_Toc139290361"/>
      <w:bookmarkStart w:id="6" w:name="_Toc139437235"/>
      <w:r w:rsidRPr="00830988">
        <w:rPr>
          <w:rFonts w:ascii="Arial" w:eastAsiaTheme="majorEastAsia" w:hAnsi="Arial" w:cs="Arial"/>
          <w:color w:val="2F5496" w:themeColor="accent1" w:themeShade="BF"/>
          <w:sz w:val="24"/>
          <w:szCs w:val="24"/>
        </w:rPr>
        <w:t xml:space="preserve">1.1 </w:t>
      </w:r>
      <w:r w:rsidRPr="00F0497A">
        <w:rPr>
          <w:rFonts w:ascii="Arial" w:eastAsiaTheme="majorEastAsia" w:hAnsi="Arial" w:cs="Arial"/>
          <w:color w:val="2F5496" w:themeColor="accent1" w:themeShade="BF"/>
          <w:sz w:val="24"/>
          <w:szCs w:val="24"/>
        </w:rPr>
        <w:t>Definitions</w:t>
      </w:r>
      <w:bookmarkEnd w:id="4"/>
      <w:bookmarkEnd w:id="5"/>
      <w:bookmarkEnd w:id="6"/>
    </w:p>
    <w:p w14:paraId="51EC4C95" w14:textId="77777777" w:rsidR="00237D5B" w:rsidRPr="00894D09" w:rsidRDefault="00237D5B" w:rsidP="00237D5B">
      <w:pPr>
        <w:spacing w:after="0" w:line="240" w:lineRule="auto"/>
        <w:ind w:left="1440"/>
        <w:jc w:val="both"/>
        <w:rPr>
          <w:rFonts w:ascii="Arial" w:hAnsi="Arial" w:cs="Arial"/>
        </w:rPr>
      </w:pPr>
      <w:r w:rsidRPr="00F0497A">
        <w:rPr>
          <w:rFonts w:ascii="Arial" w:hAnsi="Arial" w:cs="Arial"/>
        </w:rPr>
        <w:t>Telehealth - The use of two-way real-time interactive audio and video to provide and support health care services when participants are in different physical locations.</w:t>
      </w:r>
      <w:r w:rsidRPr="007459E3">
        <w:rPr>
          <w:rFonts w:ascii="Arial" w:hAnsi="Arial" w:cs="Arial"/>
        </w:rPr>
        <w:t xml:space="preserve">         </w:t>
      </w:r>
    </w:p>
    <w:p w14:paraId="1C2A3C80" w14:textId="495116D7" w:rsidR="00295BBD" w:rsidRPr="0044516D" w:rsidRDefault="00295BBD" w:rsidP="00237D5B">
      <w:pPr>
        <w:spacing w:after="0"/>
        <w:ind w:left="720"/>
        <w:rPr>
          <w:rFonts w:ascii="Arial" w:hAnsi="Arial" w:cs="Arial"/>
        </w:rPr>
      </w:pPr>
      <w:r w:rsidRPr="00295BBD">
        <w:rPr>
          <w:rFonts w:ascii="Arial" w:hAnsi="Arial" w:cs="Arial"/>
        </w:rPr>
        <w:lastRenderedPageBreak/>
        <w:t xml:space="preserve">  </w:t>
      </w:r>
    </w:p>
    <w:bookmarkEnd w:id="3"/>
    <w:p w14:paraId="0BC08F71" w14:textId="2A28B107" w:rsidR="003A51FA" w:rsidRPr="00AC0411" w:rsidRDefault="003A51FA" w:rsidP="72F096EB">
      <w:pPr>
        <w:autoSpaceDE w:val="0"/>
        <w:autoSpaceDN w:val="0"/>
        <w:adjustRightInd w:val="0"/>
        <w:spacing w:after="0" w:line="240" w:lineRule="auto"/>
        <w:ind w:left="720"/>
        <w:rPr>
          <w:rFonts w:ascii="Arial" w:eastAsia="Times New Roman" w:hAnsi="Arial" w:cs="Arial"/>
          <w:sz w:val="24"/>
          <w:szCs w:val="24"/>
        </w:rPr>
      </w:pPr>
    </w:p>
    <w:p w14:paraId="3B2A0C48" w14:textId="08BF7DD0" w:rsidR="00291D37" w:rsidRPr="00AC0411" w:rsidRDefault="00E67DDC" w:rsidP="0071093E">
      <w:pPr>
        <w:pStyle w:val="Heading1"/>
        <w:rPr>
          <w:rFonts w:ascii="Arial" w:eastAsia="Times New Roman" w:hAnsi="Arial" w:cs="Arial"/>
          <w:sz w:val="24"/>
          <w:szCs w:val="24"/>
        </w:rPr>
      </w:pPr>
      <w:bookmarkStart w:id="7" w:name="_Toc139437236"/>
      <w:r w:rsidRPr="00AC0411">
        <w:rPr>
          <w:rFonts w:ascii="Arial" w:eastAsia="Times New Roman" w:hAnsi="Arial" w:cs="Arial"/>
          <w:sz w:val="24"/>
          <w:szCs w:val="24"/>
        </w:rPr>
        <w:t xml:space="preserve">2.0 </w:t>
      </w:r>
      <w:r w:rsidR="00370252" w:rsidRPr="00AC0411">
        <w:rPr>
          <w:rFonts w:ascii="Arial" w:eastAsia="Times New Roman" w:hAnsi="Arial" w:cs="Arial"/>
          <w:sz w:val="24"/>
          <w:szCs w:val="24"/>
        </w:rPr>
        <w:t xml:space="preserve">  </w:t>
      </w:r>
      <w:r w:rsidR="00C4003D" w:rsidRPr="00AC0411">
        <w:rPr>
          <w:rFonts w:ascii="Arial" w:eastAsia="Times New Roman" w:hAnsi="Arial" w:cs="Arial"/>
          <w:sz w:val="24"/>
          <w:szCs w:val="24"/>
        </w:rPr>
        <w:t>Eligibility</w:t>
      </w:r>
      <w:r w:rsidR="00291D37" w:rsidRPr="00AC0411">
        <w:rPr>
          <w:rFonts w:ascii="Arial" w:eastAsia="Times New Roman" w:hAnsi="Arial" w:cs="Arial"/>
          <w:sz w:val="24"/>
          <w:szCs w:val="24"/>
        </w:rPr>
        <w:t xml:space="preserve"> </w:t>
      </w:r>
      <w:r w:rsidR="00C4003D" w:rsidRPr="00AC0411">
        <w:rPr>
          <w:rFonts w:ascii="Arial" w:eastAsia="Times New Roman" w:hAnsi="Arial" w:cs="Arial"/>
          <w:sz w:val="24"/>
          <w:szCs w:val="24"/>
        </w:rPr>
        <w:t>Criteria</w:t>
      </w:r>
      <w:bookmarkEnd w:id="7"/>
      <w:r w:rsidR="00291D37" w:rsidRPr="00AC0411">
        <w:rPr>
          <w:rFonts w:ascii="Arial" w:eastAsia="Times New Roman" w:hAnsi="Arial" w:cs="Arial"/>
          <w:sz w:val="24"/>
          <w:szCs w:val="24"/>
        </w:rPr>
        <w:t xml:space="preserve"> </w:t>
      </w:r>
    </w:p>
    <w:p w14:paraId="3BD9B2BA" w14:textId="1A63291A" w:rsidR="00B02658" w:rsidRPr="00AC0411" w:rsidRDefault="00B02658" w:rsidP="0071093E">
      <w:pPr>
        <w:pStyle w:val="Heading2"/>
        <w:ind w:firstLine="720"/>
        <w:rPr>
          <w:rFonts w:ascii="Arial" w:hAnsi="Arial" w:cs="Arial"/>
          <w:sz w:val="24"/>
          <w:szCs w:val="24"/>
        </w:rPr>
      </w:pPr>
      <w:bookmarkStart w:id="8" w:name="_Toc139437237"/>
      <w:r w:rsidRPr="00AC0411">
        <w:rPr>
          <w:rFonts w:ascii="Arial" w:hAnsi="Arial" w:cs="Arial"/>
          <w:sz w:val="24"/>
          <w:szCs w:val="24"/>
        </w:rPr>
        <w:t>2.1</w:t>
      </w:r>
      <w:r w:rsidR="00DE0515" w:rsidRPr="00AC0411">
        <w:rPr>
          <w:rFonts w:ascii="Arial" w:hAnsi="Arial" w:cs="Arial"/>
          <w:sz w:val="24"/>
          <w:szCs w:val="24"/>
        </w:rPr>
        <w:t xml:space="preserve"> </w:t>
      </w:r>
      <w:r w:rsidRPr="00AC0411">
        <w:rPr>
          <w:rFonts w:ascii="Arial" w:hAnsi="Arial" w:cs="Arial"/>
          <w:sz w:val="24"/>
          <w:szCs w:val="24"/>
        </w:rPr>
        <w:t>Provisions</w:t>
      </w:r>
      <w:bookmarkEnd w:id="8"/>
    </w:p>
    <w:p w14:paraId="0AAE6E0F" w14:textId="692C979F" w:rsidR="00B02658" w:rsidRPr="00AC0411" w:rsidRDefault="00B02658" w:rsidP="0071093E">
      <w:pPr>
        <w:pStyle w:val="Heading3"/>
        <w:ind w:left="720" w:firstLine="720"/>
        <w:rPr>
          <w:rFonts w:ascii="Arial" w:hAnsi="Arial" w:cs="Arial"/>
        </w:rPr>
      </w:pPr>
      <w:bookmarkStart w:id="9" w:name="_Toc139437238"/>
      <w:r w:rsidRPr="00AC0411">
        <w:rPr>
          <w:rFonts w:ascii="Arial" w:hAnsi="Arial" w:cs="Arial"/>
        </w:rPr>
        <w:t>2.1.1</w:t>
      </w:r>
      <w:r w:rsidR="00DE0515" w:rsidRPr="00AC0411">
        <w:rPr>
          <w:rFonts w:ascii="Arial" w:hAnsi="Arial" w:cs="Arial"/>
        </w:rPr>
        <w:t xml:space="preserve"> </w:t>
      </w:r>
      <w:r w:rsidRPr="00AC0411">
        <w:rPr>
          <w:rFonts w:ascii="Arial" w:hAnsi="Arial" w:cs="Arial"/>
        </w:rPr>
        <w:t>General</w:t>
      </w:r>
      <w:bookmarkEnd w:id="9"/>
    </w:p>
    <w:p w14:paraId="2AB7DCFC" w14:textId="77777777" w:rsidR="00B02658" w:rsidRPr="0044516D" w:rsidRDefault="00B02658" w:rsidP="00B02658">
      <w:pPr>
        <w:autoSpaceDE w:val="0"/>
        <w:autoSpaceDN w:val="0"/>
        <w:adjustRightInd w:val="0"/>
        <w:spacing w:after="0" w:line="240" w:lineRule="auto"/>
        <w:ind w:left="2160"/>
        <w:rPr>
          <w:rFonts w:ascii="Arial" w:hAnsi="Arial" w:cs="Arial"/>
        </w:rPr>
      </w:pPr>
      <w:r w:rsidRPr="0044516D">
        <w:rPr>
          <w:rFonts w:ascii="Arial" w:hAnsi="Arial" w:cs="Arial"/>
        </w:rPr>
        <w:t>An eligible individual shall be enrolled with the LME-MCO on or prior to the date of service, meet the criteria for the IDD or TBI state-funded Benefit Plan and shall meet the criteria in Section 3.0 of this policy.</w:t>
      </w:r>
    </w:p>
    <w:p w14:paraId="1BA0F950" w14:textId="6EC18C0B" w:rsidR="00B02658" w:rsidRPr="00AC0411" w:rsidRDefault="00B02658" w:rsidP="0071093E">
      <w:pPr>
        <w:pStyle w:val="Heading3"/>
        <w:ind w:left="720" w:firstLine="720"/>
        <w:rPr>
          <w:rFonts w:ascii="Arial" w:hAnsi="Arial" w:cs="Arial"/>
        </w:rPr>
      </w:pPr>
      <w:bookmarkStart w:id="10" w:name="_Toc139437239"/>
      <w:proofErr w:type="gramStart"/>
      <w:r w:rsidRPr="00AC0411">
        <w:rPr>
          <w:rFonts w:ascii="Arial" w:hAnsi="Arial" w:cs="Arial"/>
        </w:rPr>
        <w:t xml:space="preserve">2.1.2 </w:t>
      </w:r>
      <w:r w:rsidR="00DE0515" w:rsidRPr="00AC0411">
        <w:rPr>
          <w:rFonts w:ascii="Arial" w:hAnsi="Arial" w:cs="Arial"/>
        </w:rPr>
        <w:t xml:space="preserve"> </w:t>
      </w:r>
      <w:r w:rsidRPr="00AC0411">
        <w:rPr>
          <w:rFonts w:ascii="Arial" w:hAnsi="Arial" w:cs="Arial"/>
        </w:rPr>
        <w:t>Specific</w:t>
      </w:r>
      <w:bookmarkEnd w:id="10"/>
      <w:proofErr w:type="gramEnd"/>
      <w:r w:rsidRPr="00AC0411">
        <w:rPr>
          <w:rFonts w:ascii="Arial" w:hAnsi="Arial" w:cs="Arial"/>
        </w:rPr>
        <w:t xml:space="preserve"> </w:t>
      </w:r>
    </w:p>
    <w:p w14:paraId="5307F489" w14:textId="3B144F43" w:rsidR="00E67DDC" w:rsidRPr="0044516D" w:rsidRDefault="00B02658" w:rsidP="0071093E">
      <w:pPr>
        <w:autoSpaceDE w:val="0"/>
        <w:autoSpaceDN w:val="0"/>
        <w:adjustRightInd w:val="0"/>
        <w:spacing w:after="0" w:line="240" w:lineRule="auto"/>
        <w:ind w:left="2160"/>
        <w:rPr>
          <w:rFonts w:ascii="Arial" w:hAnsi="Arial" w:cs="Arial"/>
        </w:rPr>
      </w:pPr>
      <w:r w:rsidRPr="0044516D">
        <w:rPr>
          <w:rFonts w:ascii="Arial" w:hAnsi="Arial" w:cs="Arial"/>
        </w:rPr>
        <w:t xml:space="preserve">State funds </w:t>
      </w:r>
      <w:r w:rsidR="0002350B">
        <w:rPr>
          <w:rFonts w:ascii="Arial" w:hAnsi="Arial" w:cs="Arial"/>
        </w:rPr>
        <w:t>may</w:t>
      </w:r>
      <w:r w:rsidRPr="0044516D">
        <w:rPr>
          <w:rFonts w:ascii="Arial" w:hAnsi="Arial" w:cs="Arial"/>
        </w:rPr>
        <w:t xml:space="preserve"> cover </w:t>
      </w:r>
      <w:r w:rsidR="00DA4849" w:rsidRPr="0044516D">
        <w:rPr>
          <w:rFonts w:ascii="Arial" w:hAnsi="Arial" w:cs="Arial"/>
        </w:rPr>
        <w:t>Community Living and Support</w:t>
      </w:r>
      <w:r w:rsidRPr="0044516D">
        <w:rPr>
          <w:rFonts w:ascii="Arial" w:hAnsi="Arial" w:cs="Arial"/>
        </w:rPr>
        <w:t xml:space="preserve"> (I/DD &amp; TBI) for an eligible individual who is 16 years of age and older and meets the criteria in Section 3.0 of this policy.</w:t>
      </w:r>
    </w:p>
    <w:p w14:paraId="31CABFA4" w14:textId="2EE47825" w:rsidR="00486D04" w:rsidRPr="00AC0411" w:rsidRDefault="00486D04" w:rsidP="007F3124">
      <w:pPr>
        <w:pStyle w:val="Heading1"/>
        <w:rPr>
          <w:rFonts w:ascii="Arial" w:eastAsia="Times New Roman" w:hAnsi="Arial" w:cs="Arial"/>
          <w:sz w:val="24"/>
          <w:szCs w:val="24"/>
        </w:rPr>
      </w:pPr>
      <w:bookmarkStart w:id="11" w:name="_Toc139437240"/>
      <w:proofErr w:type="gramStart"/>
      <w:r w:rsidRPr="00AC0411">
        <w:rPr>
          <w:rFonts w:ascii="Arial" w:eastAsia="Times New Roman" w:hAnsi="Arial" w:cs="Arial"/>
          <w:sz w:val="24"/>
          <w:szCs w:val="24"/>
        </w:rPr>
        <w:t>3.0  When</w:t>
      </w:r>
      <w:proofErr w:type="gramEnd"/>
      <w:r w:rsidRPr="00AC0411">
        <w:rPr>
          <w:rFonts w:ascii="Arial" w:eastAsia="Times New Roman" w:hAnsi="Arial" w:cs="Arial"/>
          <w:sz w:val="24"/>
          <w:szCs w:val="24"/>
        </w:rPr>
        <w:t xml:space="preserve"> the Service is Covered</w:t>
      </w:r>
      <w:bookmarkEnd w:id="11"/>
    </w:p>
    <w:p w14:paraId="3C61A9B4" w14:textId="5555C2AD" w:rsidR="00BA6463" w:rsidRPr="00AC0411" w:rsidRDefault="000C2E8C" w:rsidP="007F3124">
      <w:pPr>
        <w:pStyle w:val="Heading2"/>
        <w:ind w:firstLine="720"/>
        <w:rPr>
          <w:rFonts w:ascii="Arial" w:eastAsia="Times New Roman" w:hAnsi="Arial" w:cs="Arial"/>
          <w:sz w:val="24"/>
          <w:szCs w:val="24"/>
        </w:rPr>
      </w:pPr>
      <w:bookmarkStart w:id="12" w:name="_Toc139437241"/>
      <w:bookmarkStart w:id="13" w:name="_Hlk139435942"/>
      <w:r w:rsidRPr="00AC0411">
        <w:rPr>
          <w:rFonts w:ascii="Arial" w:eastAsia="Times New Roman" w:hAnsi="Arial" w:cs="Arial"/>
          <w:sz w:val="24"/>
          <w:szCs w:val="24"/>
        </w:rPr>
        <w:t>3.1</w:t>
      </w:r>
      <w:r w:rsidR="003F7682" w:rsidRPr="00AC0411">
        <w:rPr>
          <w:rFonts w:ascii="Arial" w:eastAsia="Times New Roman" w:hAnsi="Arial" w:cs="Arial"/>
          <w:sz w:val="24"/>
          <w:szCs w:val="24"/>
        </w:rPr>
        <w:t xml:space="preserve">  </w:t>
      </w:r>
      <w:r w:rsidRPr="00AC0411">
        <w:rPr>
          <w:rFonts w:ascii="Arial" w:eastAsia="Times New Roman" w:hAnsi="Arial" w:cs="Arial"/>
          <w:sz w:val="24"/>
          <w:szCs w:val="24"/>
        </w:rPr>
        <w:t>General Criteria</w:t>
      </w:r>
      <w:r w:rsidR="00BA6463" w:rsidRPr="00AC0411">
        <w:rPr>
          <w:rFonts w:ascii="Arial" w:eastAsia="Times New Roman" w:hAnsi="Arial" w:cs="Arial"/>
          <w:sz w:val="24"/>
          <w:szCs w:val="24"/>
        </w:rPr>
        <w:t xml:space="preserve"> </w:t>
      </w:r>
      <w:r w:rsidRPr="00AC0411">
        <w:rPr>
          <w:rFonts w:ascii="Arial" w:eastAsia="Times New Roman" w:hAnsi="Arial" w:cs="Arial"/>
          <w:sz w:val="24"/>
          <w:szCs w:val="24"/>
        </w:rPr>
        <w:t>Covered</w:t>
      </w:r>
      <w:bookmarkEnd w:id="12"/>
    </w:p>
    <w:bookmarkEnd w:id="13"/>
    <w:p w14:paraId="357D86C8" w14:textId="3F9E65A9" w:rsidR="00BA6463" w:rsidRPr="00403283" w:rsidRDefault="000C2E8C" w:rsidP="00C54491">
      <w:pPr>
        <w:autoSpaceDE w:val="0"/>
        <w:autoSpaceDN w:val="0"/>
        <w:adjustRightInd w:val="0"/>
        <w:spacing w:after="0" w:line="240" w:lineRule="auto"/>
        <w:ind w:left="1440"/>
        <w:rPr>
          <w:rFonts w:ascii="Arial" w:eastAsia="Times New Roman" w:hAnsi="Arial" w:cs="Arial"/>
        </w:rPr>
      </w:pPr>
      <w:r w:rsidRPr="00403283">
        <w:rPr>
          <w:rFonts w:ascii="Arial" w:eastAsia="Times New Roman" w:hAnsi="Arial" w:cs="Arial"/>
        </w:rPr>
        <w:t>State funds</w:t>
      </w:r>
      <w:r w:rsidR="00BA6463" w:rsidRPr="00403283">
        <w:rPr>
          <w:rFonts w:ascii="Arial" w:eastAsia="Times New Roman" w:hAnsi="Arial" w:cs="Arial"/>
        </w:rPr>
        <w:t xml:space="preserve"> </w:t>
      </w:r>
      <w:r w:rsidRPr="00403283">
        <w:rPr>
          <w:rFonts w:ascii="Arial" w:eastAsia="Times New Roman" w:hAnsi="Arial" w:cs="Arial"/>
        </w:rPr>
        <w:t>shall cover the service</w:t>
      </w:r>
      <w:r w:rsidR="00BA6463" w:rsidRPr="00403283">
        <w:rPr>
          <w:rFonts w:ascii="Arial" w:eastAsia="Times New Roman" w:hAnsi="Arial" w:cs="Arial"/>
        </w:rPr>
        <w:t xml:space="preserve"> </w:t>
      </w:r>
      <w:r w:rsidRPr="00403283">
        <w:rPr>
          <w:rFonts w:ascii="Arial" w:eastAsia="Times New Roman" w:hAnsi="Arial" w:cs="Arial"/>
        </w:rPr>
        <w:t>related to this policy when medically necessary, and</w:t>
      </w:r>
    </w:p>
    <w:p w14:paraId="3E9FB00B" w14:textId="6F5312E9" w:rsidR="00414B60" w:rsidRPr="00403283" w:rsidRDefault="000C2E8C" w:rsidP="00FC4DFC">
      <w:pPr>
        <w:pStyle w:val="ListParagraph"/>
        <w:numPr>
          <w:ilvl w:val="0"/>
          <w:numId w:val="13"/>
        </w:numPr>
        <w:autoSpaceDE w:val="0"/>
        <w:autoSpaceDN w:val="0"/>
        <w:adjustRightInd w:val="0"/>
        <w:spacing w:after="0" w:line="240" w:lineRule="auto"/>
        <w:rPr>
          <w:rFonts w:ascii="Arial" w:eastAsia="Times New Roman" w:hAnsi="Arial" w:cs="Arial"/>
        </w:rPr>
      </w:pPr>
      <w:r w:rsidRPr="00403283">
        <w:rPr>
          <w:rFonts w:ascii="Arial" w:eastAsia="Times New Roman" w:hAnsi="Arial" w:cs="Arial"/>
        </w:rPr>
        <w:t>the service is individualized, specific, and consistent with symptoms or confirmed</w:t>
      </w:r>
      <w:r w:rsidR="00414B60" w:rsidRPr="00403283">
        <w:rPr>
          <w:rFonts w:ascii="Arial" w:eastAsia="Times New Roman" w:hAnsi="Arial" w:cs="Arial"/>
        </w:rPr>
        <w:t xml:space="preserve"> </w:t>
      </w:r>
      <w:r w:rsidRPr="00403283">
        <w:rPr>
          <w:rFonts w:ascii="Arial" w:eastAsia="Times New Roman" w:hAnsi="Arial" w:cs="Arial"/>
        </w:rPr>
        <w:t xml:space="preserve">diagnosis under treatment, and not in excess of the individual’s </w:t>
      </w:r>
      <w:proofErr w:type="gramStart"/>
      <w:r w:rsidRPr="00403283">
        <w:rPr>
          <w:rFonts w:ascii="Arial" w:eastAsia="Times New Roman" w:hAnsi="Arial" w:cs="Arial"/>
        </w:rPr>
        <w:t>needs;</w:t>
      </w:r>
      <w:proofErr w:type="gramEnd"/>
    </w:p>
    <w:p w14:paraId="611061B3" w14:textId="4F4E8E68" w:rsidR="00FA0FF5" w:rsidRPr="00403283" w:rsidRDefault="00FA0FF5" w:rsidP="00FC4DFC">
      <w:pPr>
        <w:pStyle w:val="ListParagraph"/>
        <w:numPr>
          <w:ilvl w:val="0"/>
          <w:numId w:val="13"/>
        </w:numPr>
        <w:autoSpaceDE w:val="0"/>
        <w:autoSpaceDN w:val="0"/>
        <w:adjustRightInd w:val="0"/>
        <w:spacing w:after="0" w:line="240" w:lineRule="auto"/>
        <w:rPr>
          <w:rFonts w:ascii="Arial" w:eastAsia="Times New Roman" w:hAnsi="Arial" w:cs="Arial"/>
        </w:rPr>
      </w:pPr>
      <w:r w:rsidRPr="00403283">
        <w:rPr>
          <w:rFonts w:ascii="Arial" w:eastAsia="Times New Roman" w:hAnsi="Arial" w:cs="Arial"/>
        </w:rPr>
        <w:t xml:space="preserve">the service can be safely furnished, and </w:t>
      </w:r>
      <w:proofErr w:type="gramStart"/>
      <w:r w:rsidRPr="00403283">
        <w:rPr>
          <w:rFonts w:ascii="Arial" w:eastAsia="Times New Roman" w:hAnsi="Arial" w:cs="Arial"/>
        </w:rPr>
        <w:t>no</w:t>
      </w:r>
      <w:proofErr w:type="gramEnd"/>
      <w:r w:rsidRPr="00403283">
        <w:rPr>
          <w:rFonts w:ascii="Arial" w:eastAsia="Times New Roman" w:hAnsi="Arial" w:cs="Arial"/>
        </w:rPr>
        <w:t xml:space="preserve"> equally effective and more conservative or less costly treatment is available statewide; and</w:t>
      </w:r>
    </w:p>
    <w:p w14:paraId="62203A50" w14:textId="7DFBF310" w:rsidR="00FA0FF5" w:rsidRDefault="00FA0FF5" w:rsidP="00FC4DFC">
      <w:pPr>
        <w:pStyle w:val="ListParagraph"/>
        <w:numPr>
          <w:ilvl w:val="0"/>
          <w:numId w:val="13"/>
        </w:numPr>
        <w:autoSpaceDE w:val="0"/>
        <w:autoSpaceDN w:val="0"/>
        <w:adjustRightInd w:val="0"/>
        <w:spacing w:after="0" w:line="240" w:lineRule="auto"/>
        <w:rPr>
          <w:rFonts w:ascii="Arial" w:eastAsia="Times New Roman" w:hAnsi="Arial" w:cs="Arial"/>
        </w:rPr>
      </w:pPr>
      <w:r w:rsidRPr="00403283">
        <w:rPr>
          <w:rFonts w:ascii="Arial" w:eastAsia="Times New Roman" w:hAnsi="Arial" w:cs="Arial"/>
        </w:rPr>
        <w:t>the service is furnished in a manner not primarily intended for the convenience of the individual, the individual’s caretaker, or the provider.</w:t>
      </w:r>
    </w:p>
    <w:p w14:paraId="7C026808" w14:textId="72F8E97E" w:rsidR="00237D5B" w:rsidRPr="00AC0411" w:rsidRDefault="00237D5B" w:rsidP="00237D5B">
      <w:pPr>
        <w:pStyle w:val="Heading2"/>
        <w:ind w:firstLine="720"/>
        <w:rPr>
          <w:rFonts w:ascii="Arial" w:eastAsia="Times New Roman" w:hAnsi="Arial" w:cs="Arial"/>
          <w:sz w:val="24"/>
          <w:szCs w:val="24"/>
        </w:rPr>
      </w:pPr>
      <w:bookmarkStart w:id="14" w:name="_Toc139437242"/>
      <w:proofErr w:type="gramStart"/>
      <w:r w:rsidRPr="00AC0411">
        <w:rPr>
          <w:rFonts w:ascii="Arial" w:eastAsia="Times New Roman" w:hAnsi="Arial" w:cs="Arial"/>
          <w:sz w:val="24"/>
          <w:szCs w:val="24"/>
        </w:rPr>
        <w:t>3.1</w:t>
      </w:r>
      <w:r>
        <w:rPr>
          <w:rFonts w:ascii="Arial" w:eastAsia="Times New Roman" w:hAnsi="Arial" w:cs="Arial"/>
          <w:sz w:val="24"/>
          <w:szCs w:val="24"/>
        </w:rPr>
        <w:t>.1</w:t>
      </w:r>
      <w:r w:rsidRPr="00AC0411">
        <w:rPr>
          <w:rFonts w:ascii="Arial" w:eastAsia="Times New Roman" w:hAnsi="Arial" w:cs="Arial"/>
          <w:sz w:val="24"/>
          <w:szCs w:val="24"/>
        </w:rPr>
        <w:t xml:space="preserve">  </w:t>
      </w:r>
      <w:r>
        <w:rPr>
          <w:rFonts w:ascii="Arial" w:eastAsia="Times New Roman" w:hAnsi="Arial" w:cs="Arial"/>
          <w:sz w:val="24"/>
          <w:szCs w:val="24"/>
        </w:rPr>
        <w:t>Telehealth</w:t>
      </w:r>
      <w:proofErr w:type="gramEnd"/>
      <w:r w:rsidRPr="00AC0411">
        <w:rPr>
          <w:rFonts w:ascii="Arial" w:eastAsia="Times New Roman" w:hAnsi="Arial" w:cs="Arial"/>
          <w:sz w:val="24"/>
          <w:szCs w:val="24"/>
        </w:rPr>
        <w:t xml:space="preserve"> Criteria Covered</w:t>
      </w:r>
      <w:bookmarkEnd w:id="14"/>
    </w:p>
    <w:p w14:paraId="3D13DECE" w14:textId="72928F19" w:rsidR="003F7682" w:rsidRDefault="00237D5B" w:rsidP="00237D5B">
      <w:pPr>
        <w:autoSpaceDE w:val="0"/>
        <w:autoSpaceDN w:val="0"/>
        <w:adjustRightInd w:val="0"/>
        <w:spacing w:after="0" w:line="240" w:lineRule="auto"/>
        <w:ind w:left="1440"/>
        <w:rPr>
          <w:rFonts w:ascii="Arial" w:eastAsia="Times New Roman" w:hAnsi="Arial" w:cs="Arial"/>
          <w:sz w:val="24"/>
          <w:szCs w:val="24"/>
        </w:rPr>
      </w:pPr>
      <w:r w:rsidRPr="00237D5B">
        <w:rPr>
          <w:rFonts w:ascii="Arial" w:eastAsia="Times New Roman" w:hAnsi="Arial" w:cs="Arial"/>
          <w:sz w:val="24"/>
          <w:szCs w:val="24"/>
        </w:rPr>
        <w:t>As outlined in Attachment A, select services within this clinical coverage policy can be provided via telehealth.  Services delivered via telehealth must follow the requirements and guidance in State-Funded Telehealth and Virtual Communications Services, at https://www.ncdhhs.gov/providers/provider-info/mental-health-development-disabilities-and-substance-abuse-services/service-definitions.</w:t>
      </w:r>
    </w:p>
    <w:p w14:paraId="0DB2E3D6" w14:textId="22DB334E" w:rsidR="00237D5B" w:rsidRDefault="00237D5B" w:rsidP="00237D5B">
      <w:pPr>
        <w:autoSpaceDE w:val="0"/>
        <w:autoSpaceDN w:val="0"/>
        <w:adjustRightInd w:val="0"/>
        <w:spacing w:after="0" w:line="240" w:lineRule="auto"/>
        <w:ind w:left="1440"/>
        <w:rPr>
          <w:rFonts w:ascii="Arial" w:eastAsia="Times New Roman" w:hAnsi="Arial" w:cs="Arial"/>
          <w:sz w:val="24"/>
          <w:szCs w:val="24"/>
        </w:rPr>
      </w:pPr>
    </w:p>
    <w:p w14:paraId="3A0B76AF" w14:textId="10F8C601" w:rsidR="003F7682" w:rsidRPr="00AC0411" w:rsidRDefault="000C2E8C" w:rsidP="00315873">
      <w:pPr>
        <w:pStyle w:val="Heading2"/>
        <w:ind w:left="720" w:firstLine="720"/>
        <w:rPr>
          <w:rFonts w:ascii="Arial" w:eastAsia="Times New Roman" w:hAnsi="Arial" w:cs="Arial"/>
          <w:sz w:val="24"/>
          <w:szCs w:val="24"/>
        </w:rPr>
      </w:pPr>
      <w:bookmarkStart w:id="15" w:name="_Toc139437243"/>
      <w:proofErr w:type="gramStart"/>
      <w:r w:rsidRPr="00AC0411">
        <w:rPr>
          <w:rFonts w:ascii="Arial" w:eastAsia="Times New Roman" w:hAnsi="Arial" w:cs="Arial"/>
          <w:sz w:val="24"/>
          <w:szCs w:val="24"/>
        </w:rPr>
        <w:t>3.2</w:t>
      </w:r>
      <w:r w:rsidR="00C34A88" w:rsidRPr="00AC0411">
        <w:rPr>
          <w:rFonts w:ascii="Arial" w:eastAsia="Times New Roman" w:hAnsi="Arial" w:cs="Arial"/>
          <w:sz w:val="24"/>
          <w:szCs w:val="24"/>
        </w:rPr>
        <w:t xml:space="preserve">  </w:t>
      </w:r>
      <w:r w:rsidRPr="00AC0411">
        <w:rPr>
          <w:rFonts w:ascii="Arial" w:eastAsia="Times New Roman" w:hAnsi="Arial" w:cs="Arial"/>
          <w:sz w:val="24"/>
          <w:szCs w:val="24"/>
        </w:rPr>
        <w:t>Specific</w:t>
      </w:r>
      <w:proofErr w:type="gramEnd"/>
      <w:r w:rsidRPr="00AC0411">
        <w:rPr>
          <w:rFonts w:ascii="Arial" w:eastAsia="Times New Roman" w:hAnsi="Arial" w:cs="Arial"/>
          <w:sz w:val="24"/>
          <w:szCs w:val="24"/>
        </w:rPr>
        <w:t xml:space="preserve"> </w:t>
      </w:r>
      <w:r w:rsidR="00FE209F" w:rsidRPr="00AC0411">
        <w:rPr>
          <w:rFonts w:ascii="Arial" w:eastAsia="Times New Roman" w:hAnsi="Arial" w:cs="Arial"/>
          <w:sz w:val="24"/>
          <w:szCs w:val="24"/>
        </w:rPr>
        <w:t>Criteria Covered</w:t>
      </w:r>
      <w:bookmarkEnd w:id="15"/>
    </w:p>
    <w:p w14:paraId="47199E27" w14:textId="3DC280D4" w:rsidR="003F7682" w:rsidRPr="00AC0411" w:rsidRDefault="000C2E8C" w:rsidP="007F3124">
      <w:pPr>
        <w:pStyle w:val="Heading3"/>
        <w:ind w:left="720" w:firstLine="720"/>
        <w:rPr>
          <w:rFonts w:ascii="Arial" w:eastAsia="Times New Roman" w:hAnsi="Arial" w:cs="Arial"/>
        </w:rPr>
      </w:pPr>
      <w:bookmarkStart w:id="16" w:name="_Toc139437244"/>
      <w:r w:rsidRPr="00AC0411">
        <w:rPr>
          <w:rFonts w:ascii="Arial" w:eastAsia="Times New Roman" w:hAnsi="Arial" w:cs="Arial"/>
        </w:rPr>
        <w:t>3.2.1</w:t>
      </w:r>
      <w:r w:rsidR="00DB13A9" w:rsidRPr="00AC0411">
        <w:rPr>
          <w:rFonts w:ascii="Arial" w:eastAsia="Times New Roman" w:hAnsi="Arial" w:cs="Arial"/>
        </w:rPr>
        <w:t xml:space="preserve"> </w:t>
      </w:r>
      <w:r w:rsidRPr="00AC0411">
        <w:rPr>
          <w:rFonts w:ascii="Arial" w:eastAsia="Times New Roman" w:hAnsi="Arial" w:cs="Arial"/>
        </w:rPr>
        <w:t>Specific criteria covered by State Funds</w:t>
      </w:r>
      <w:bookmarkEnd w:id="16"/>
    </w:p>
    <w:p w14:paraId="4A955EF0" w14:textId="1EC454FF" w:rsidR="003F7682" w:rsidRPr="00403283" w:rsidRDefault="000C2E8C" w:rsidP="003F7682">
      <w:pPr>
        <w:autoSpaceDE w:val="0"/>
        <w:autoSpaceDN w:val="0"/>
        <w:adjustRightInd w:val="0"/>
        <w:spacing w:after="0" w:line="240" w:lineRule="auto"/>
        <w:ind w:left="1440"/>
        <w:rPr>
          <w:rFonts w:ascii="Arial" w:eastAsia="Times New Roman" w:hAnsi="Arial" w:cs="Arial"/>
        </w:rPr>
      </w:pPr>
      <w:r w:rsidRPr="00403283">
        <w:rPr>
          <w:rFonts w:ascii="Arial" w:eastAsia="Times New Roman" w:hAnsi="Arial" w:cs="Arial"/>
        </w:rPr>
        <w:t xml:space="preserve">State </w:t>
      </w:r>
      <w:r w:rsidR="00FE209F" w:rsidRPr="00403283">
        <w:rPr>
          <w:rFonts w:ascii="Arial" w:eastAsia="Times New Roman" w:hAnsi="Arial" w:cs="Arial"/>
        </w:rPr>
        <w:t xml:space="preserve">funds </w:t>
      </w:r>
      <w:r w:rsidR="0002350B">
        <w:rPr>
          <w:rFonts w:ascii="Arial" w:eastAsia="Times New Roman" w:hAnsi="Arial" w:cs="Arial"/>
        </w:rPr>
        <w:t>may</w:t>
      </w:r>
      <w:r w:rsidRPr="00403283">
        <w:rPr>
          <w:rFonts w:ascii="Arial" w:eastAsia="Times New Roman" w:hAnsi="Arial" w:cs="Arial"/>
        </w:rPr>
        <w:t xml:space="preserve"> cover </w:t>
      </w:r>
      <w:r w:rsidR="00624BAE" w:rsidRPr="00403283">
        <w:rPr>
          <w:rFonts w:ascii="Arial" w:eastAsia="Times New Roman" w:hAnsi="Arial" w:cs="Arial"/>
        </w:rPr>
        <w:t>Community Living and Supports</w:t>
      </w:r>
      <w:r w:rsidR="003F7682" w:rsidRPr="00403283">
        <w:rPr>
          <w:rFonts w:ascii="Arial" w:eastAsia="Times New Roman" w:hAnsi="Arial" w:cs="Arial"/>
        </w:rPr>
        <w:t xml:space="preserve"> (I/DD &amp; TBI) </w:t>
      </w:r>
      <w:r w:rsidRPr="00403283">
        <w:rPr>
          <w:rFonts w:ascii="Arial" w:eastAsia="Times New Roman" w:hAnsi="Arial" w:cs="Arial"/>
        </w:rPr>
        <w:t>when ALL of the following criteria are met:</w:t>
      </w:r>
    </w:p>
    <w:p w14:paraId="783C3F22" w14:textId="77777777" w:rsidR="00315873" w:rsidRPr="00403283" w:rsidRDefault="00521271" w:rsidP="00FC4DFC">
      <w:pPr>
        <w:pStyle w:val="ListParagraph"/>
        <w:numPr>
          <w:ilvl w:val="0"/>
          <w:numId w:val="18"/>
        </w:numPr>
        <w:autoSpaceDE w:val="0"/>
        <w:autoSpaceDN w:val="0"/>
        <w:adjustRightInd w:val="0"/>
        <w:spacing w:after="0" w:line="240" w:lineRule="auto"/>
        <w:rPr>
          <w:rFonts w:ascii="Arial" w:eastAsia="Times New Roman" w:hAnsi="Arial" w:cs="Arial"/>
        </w:rPr>
      </w:pPr>
      <w:r w:rsidRPr="00403283">
        <w:rPr>
          <w:rFonts w:ascii="Arial" w:eastAsia="Times New Roman" w:hAnsi="Arial" w:cs="Arial"/>
        </w:rPr>
        <w:t xml:space="preserve">16 years of age or older and express a desire to obtain and maintain </w:t>
      </w:r>
      <w:r w:rsidR="00A96ED3" w:rsidRPr="00403283">
        <w:rPr>
          <w:rFonts w:ascii="Arial" w:eastAsia="Times New Roman" w:hAnsi="Arial" w:cs="Arial"/>
        </w:rPr>
        <w:t>service</w:t>
      </w:r>
      <w:r w:rsidRPr="00403283">
        <w:rPr>
          <w:rFonts w:ascii="Arial" w:eastAsia="Times New Roman" w:hAnsi="Arial" w:cs="Arial"/>
        </w:rPr>
        <w:t>,</w:t>
      </w:r>
    </w:p>
    <w:p w14:paraId="2EC61674" w14:textId="182CA491" w:rsidR="00521271" w:rsidRPr="00403283" w:rsidRDefault="00D65A2D" w:rsidP="00D65A2D">
      <w:pPr>
        <w:autoSpaceDE w:val="0"/>
        <w:autoSpaceDN w:val="0"/>
        <w:adjustRightInd w:val="0"/>
        <w:spacing w:after="0" w:line="240" w:lineRule="auto"/>
        <w:ind w:left="1800"/>
        <w:jc w:val="center"/>
        <w:rPr>
          <w:rFonts w:ascii="Arial" w:eastAsia="Times New Roman" w:hAnsi="Arial" w:cs="Arial"/>
          <w:b/>
          <w:bCs/>
        </w:rPr>
      </w:pPr>
      <w:r w:rsidRPr="00403283">
        <w:rPr>
          <w:rFonts w:ascii="Arial" w:eastAsia="Times New Roman" w:hAnsi="Arial" w:cs="Arial"/>
          <w:b/>
          <w:bCs/>
        </w:rPr>
        <w:t>AND</w:t>
      </w:r>
    </w:p>
    <w:p w14:paraId="7CD99B8B" w14:textId="470646F1" w:rsidR="00624BAE" w:rsidRPr="00403283" w:rsidRDefault="00C34A88" w:rsidP="00624BAE">
      <w:pPr>
        <w:pStyle w:val="ListParagraph"/>
        <w:numPr>
          <w:ilvl w:val="0"/>
          <w:numId w:val="18"/>
        </w:numPr>
        <w:autoSpaceDE w:val="0"/>
        <w:autoSpaceDN w:val="0"/>
        <w:adjustRightInd w:val="0"/>
        <w:spacing w:after="0" w:line="240" w:lineRule="auto"/>
        <w:rPr>
          <w:rFonts w:ascii="Arial" w:eastAsia="Times New Roman" w:hAnsi="Arial" w:cs="Arial"/>
        </w:rPr>
      </w:pPr>
      <w:r w:rsidRPr="00403283">
        <w:rPr>
          <w:rFonts w:ascii="Arial" w:eastAsia="Times New Roman" w:hAnsi="Arial" w:cs="Arial"/>
        </w:rPr>
        <w:t>The individual has a condition that is identified as a developmental disability or Traumatic Brain Injury as defined in G.S. 122-C-3(12a)</w:t>
      </w:r>
      <w:r w:rsidR="003B296E" w:rsidRPr="00403283">
        <w:rPr>
          <w:rFonts w:ascii="Arial" w:eastAsia="Times New Roman" w:hAnsi="Arial" w:cs="Arial"/>
        </w:rPr>
        <w:t xml:space="preserve"> or G.S. 122-C-3(38a)</w:t>
      </w:r>
      <w:r w:rsidRPr="00403283">
        <w:rPr>
          <w:rFonts w:ascii="Arial" w:eastAsia="Times New Roman" w:hAnsi="Arial" w:cs="Arial"/>
        </w:rPr>
        <w:t xml:space="preserve">, </w:t>
      </w:r>
    </w:p>
    <w:p w14:paraId="1D2A606F" w14:textId="3BB72A2C" w:rsidR="00C34A88" w:rsidRPr="00403283" w:rsidRDefault="00D65A2D" w:rsidP="00624BAE">
      <w:pPr>
        <w:pStyle w:val="ListParagraph"/>
        <w:autoSpaceDE w:val="0"/>
        <w:autoSpaceDN w:val="0"/>
        <w:adjustRightInd w:val="0"/>
        <w:spacing w:after="0" w:line="240" w:lineRule="auto"/>
        <w:ind w:left="1800"/>
        <w:jc w:val="center"/>
        <w:rPr>
          <w:rFonts w:ascii="Arial" w:eastAsia="Times New Roman" w:hAnsi="Arial" w:cs="Arial"/>
        </w:rPr>
      </w:pPr>
      <w:r w:rsidRPr="00403283">
        <w:rPr>
          <w:rFonts w:ascii="Arial" w:eastAsia="Times New Roman" w:hAnsi="Arial" w:cs="Arial"/>
          <w:b/>
          <w:bCs/>
        </w:rPr>
        <w:t>AND</w:t>
      </w:r>
    </w:p>
    <w:p w14:paraId="456BC36B" w14:textId="3BF3175A" w:rsidR="00315873" w:rsidRDefault="00315873" w:rsidP="00FC4DFC">
      <w:pPr>
        <w:pStyle w:val="ListParagraph"/>
        <w:numPr>
          <w:ilvl w:val="0"/>
          <w:numId w:val="18"/>
        </w:numPr>
        <w:autoSpaceDE w:val="0"/>
        <w:autoSpaceDN w:val="0"/>
        <w:adjustRightInd w:val="0"/>
        <w:spacing w:after="0" w:line="240" w:lineRule="auto"/>
        <w:rPr>
          <w:rFonts w:ascii="Arial" w:eastAsia="Times New Roman" w:hAnsi="Arial" w:cs="Arial"/>
        </w:rPr>
      </w:pPr>
      <w:bookmarkStart w:id="17" w:name="_Hlk45540662"/>
      <w:r w:rsidRPr="00403283">
        <w:rPr>
          <w:rFonts w:ascii="Arial" w:eastAsia="Times New Roman" w:hAnsi="Arial" w:cs="Arial"/>
        </w:rPr>
        <w:t>NC Support Needs Assessment</w:t>
      </w:r>
      <w:r w:rsidR="0000315A" w:rsidRPr="00403283">
        <w:rPr>
          <w:rFonts w:ascii="Arial" w:eastAsia="Times New Roman" w:hAnsi="Arial" w:cs="Arial"/>
        </w:rPr>
        <w:t xml:space="preserve"> </w:t>
      </w:r>
      <w:r w:rsidR="0020698A" w:rsidRPr="00403283">
        <w:rPr>
          <w:rFonts w:ascii="Arial" w:eastAsia="Times New Roman" w:hAnsi="Arial" w:cs="Arial"/>
        </w:rPr>
        <w:t xml:space="preserve">Profile </w:t>
      </w:r>
      <w:r w:rsidR="0000315A" w:rsidRPr="00403283">
        <w:rPr>
          <w:rFonts w:ascii="Arial" w:eastAsia="Times New Roman" w:hAnsi="Arial" w:cs="Arial"/>
        </w:rPr>
        <w:t>(Level 3 or higher)</w:t>
      </w:r>
      <w:r w:rsidRPr="00403283">
        <w:rPr>
          <w:rFonts w:ascii="Arial" w:eastAsia="Times New Roman" w:hAnsi="Arial" w:cs="Arial"/>
        </w:rPr>
        <w:t>, Supports Intensity Scale</w:t>
      </w:r>
      <w:r w:rsidR="00470B95" w:rsidRPr="00403283">
        <w:rPr>
          <w:rFonts w:ascii="Arial" w:eastAsia="Times New Roman" w:hAnsi="Arial" w:cs="Arial"/>
        </w:rPr>
        <w:t xml:space="preserve"> (Level </w:t>
      </w:r>
      <w:r w:rsidR="00415D4F" w:rsidRPr="00403283">
        <w:rPr>
          <w:rFonts w:ascii="Arial" w:eastAsia="Times New Roman" w:hAnsi="Arial" w:cs="Arial"/>
        </w:rPr>
        <w:t>D</w:t>
      </w:r>
      <w:r w:rsidR="00470B95" w:rsidRPr="00403283">
        <w:rPr>
          <w:rFonts w:ascii="Arial" w:eastAsia="Times New Roman" w:hAnsi="Arial" w:cs="Arial"/>
        </w:rPr>
        <w:t xml:space="preserve"> or higher)</w:t>
      </w:r>
      <w:r w:rsidRPr="00403283">
        <w:rPr>
          <w:rFonts w:ascii="Arial" w:eastAsia="Times New Roman" w:hAnsi="Arial" w:cs="Arial"/>
        </w:rPr>
        <w:t>, or TBI Assessment</w:t>
      </w:r>
      <w:bookmarkEnd w:id="17"/>
      <w:r w:rsidR="00C304A6" w:rsidRPr="00403283">
        <w:rPr>
          <w:rFonts w:ascii="Arial" w:eastAsia="Times New Roman" w:hAnsi="Arial" w:cs="Arial"/>
        </w:rPr>
        <w:t xml:space="preserve"> requiring a moderate to high </w:t>
      </w:r>
      <w:r w:rsidR="00C304A6" w:rsidRPr="00403283">
        <w:rPr>
          <w:rFonts w:ascii="Arial" w:eastAsia="Times New Roman" w:hAnsi="Arial" w:cs="Arial"/>
        </w:rPr>
        <w:lastRenderedPageBreak/>
        <w:t>level of supervision and support in most settings, such as in the community, home, work, etc.</w:t>
      </w:r>
      <w:r w:rsidR="00C34A88" w:rsidRPr="00403283">
        <w:rPr>
          <w:rFonts w:ascii="Arial" w:eastAsia="Times New Roman" w:hAnsi="Arial" w:cs="Arial"/>
        </w:rPr>
        <w:t xml:space="preserve"> </w:t>
      </w:r>
    </w:p>
    <w:p w14:paraId="77D39BA7" w14:textId="63CD6713" w:rsidR="00237D5B" w:rsidRDefault="00237D5B" w:rsidP="00237D5B">
      <w:pPr>
        <w:autoSpaceDE w:val="0"/>
        <w:autoSpaceDN w:val="0"/>
        <w:adjustRightInd w:val="0"/>
        <w:spacing w:after="0" w:line="240" w:lineRule="auto"/>
        <w:rPr>
          <w:rFonts w:ascii="Arial" w:eastAsia="Times New Roman" w:hAnsi="Arial" w:cs="Arial"/>
        </w:rPr>
      </w:pPr>
    </w:p>
    <w:p w14:paraId="2DE013A6" w14:textId="77777777" w:rsidR="00237D5B" w:rsidRPr="0041788E" w:rsidRDefault="00237D5B" w:rsidP="00237D5B">
      <w:pPr>
        <w:autoSpaceDE w:val="0"/>
        <w:autoSpaceDN w:val="0"/>
        <w:adjustRightInd w:val="0"/>
        <w:spacing w:after="0" w:line="240" w:lineRule="auto"/>
        <w:rPr>
          <w:rFonts w:ascii="Arial" w:eastAsia="Times New Roman" w:hAnsi="Arial" w:cs="Arial"/>
          <w:b/>
          <w:bCs/>
          <w:sz w:val="24"/>
          <w:szCs w:val="24"/>
        </w:rPr>
      </w:pPr>
    </w:p>
    <w:p w14:paraId="085E814E" w14:textId="77777777" w:rsidR="00237D5B" w:rsidRDefault="00237D5B" w:rsidP="00237D5B">
      <w:pPr>
        <w:pStyle w:val="Heading3"/>
        <w:ind w:left="720" w:firstLine="720"/>
        <w:rPr>
          <w:rFonts w:ascii="Arial" w:eastAsia="Times New Roman" w:hAnsi="Arial" w:cs="Arial"/>
        </w:rPr>
      </w:pPr>
      <w:bookmarkStart w:id="18" w:name="_Toc139290371"/>
      <w:bookmarkStart w:id="19" w:name="_Toc139437245"/>
      <w:proofErr w:type="gramStart"/>
      <w:r w:rsidRPr="00A96ED3">
        <w:rPr>
          <w:rFonts w:ascii="Arial" w:eastAsia="Times New Roman" w:hAnsi="Arial" w:cs="Arial"/>
        </w:rPr>
        <w:t>3.2.</w:t>
      </w:r>
      <w:r>
        <w:rPr>
          <w:rFonts w:ascii="Arial" w:eastAsia="Times New Roman" w:hAnsi="Arial" w:cs="Arial"/>
        </w:rPr>
        <w:t>1.2</w:t>
      </w:r>
      <w:r w:rsidRPr="00A96ED3">
        <w:rPr>
          <w:rFonts w:ascii="Arial" w:eastAsia="Times New Roman" w:hAnsi="Arial" w:cs="Arial"/>
        </w:rPr>
        <w:t xml:space="preserve">  </w:t>
      </w:r>
      <w:bookmarkStart w:id="20" w:name="_Toc138416013"/>
      <w:r>
        <w:rPr>
          <w:rFonts w:ascii="Arial" w:eastAsia="Times New Roman" w:hAnsi="Arial" w:cs="Arial"/>
        </w:rPr>
        <w:t>T</w:t>
      </w:r>
      <w:r w:rsidRPr="00AC0411">
        <w:rPr>
          <w:rFonts w:ascii="Arial" w:eastAsia="Times New Roman" w:hAnsi="Arial" w:cs="Arial"/>
        </w:rPr>
        <w:t>elehealth</w:t>
      </w:r>
      <w:proofErr w:type="gramEnd"/>
      <w:r>
        <w:rPr>
          <w:rFonts w:ascii="Arial" w:eastAsia="Times New Roman" w:hAnsi="Arial" w:cs="Arial"/>
        </w:rPr>
        <w:t xml:space="preserve"> Specific Criteria</w:t>
      </w:r>
      <w:bookmarkEnd w:id="18"/>
      <w:bookmarkEnd w:id="20"/>
      <w:bookmarkEnd w:id="19"/>
    </w:p>
    <w:p w14:paraId="2C933114" w14:textId="77777777" w:rsidR="00237D5B" w:rsidRPr="00F0497A" w:rsidRDefault="00237D5B" w:rsidP="00237D5B">
      <w:pPr>
        <w:ind w:left="1440"/>
        <w:rPr>
          <w:rFonts w:ascii="Arial" w:hAnsi="Arial" w:cs="Arial"/>
        </w:rPr>
      </w:pPr>
      <w:bookmarkStart w:id="21" w:name="_Hlk139271538"/>
      <w:r w:rsidRPr="00F0497A">
        <w:rPr>
          <w:rFonts w:ascii="Arial" w:hAnsi="Arial" w:cs="Arial"/>
        </w:rPr>
        <w:t>State funds shall cover services delivered via telehealth services when the all the following additional criteria are followed before rendering services via telehealth:</w:t>
      </w:r>
    </w:p>
    <w:p w14:paraId="25CE9865" w14:textId="77777777" w:rsidR="00237D5B" w:rsidRPr="00F0497A" w:rsidRDefault="00237D5B" w:rsidP="00237D5B">
      <w:pPr>
        <w:ind w:left="1440"/>
        <w:rPr>
          <w:rFonts w:ascii="Arial" w:hAnsi="Arial" w:cs="Arial"/>
        </w:rPr>
      </w:pPr>
      <w:r w:rsidRPr="00F0497A">
        <w:rPr>
          <w:rFonts w:ascii="Arial" w:hAnsi="Arial" w:cs="Arial"/>
        </w:rPr>
        <w:t xml:space="preserve">a. Provider(s) shall ensure that services can be safely and effectively delivered using </w:t>
      </w:r>
      <w:proofErr w:type="gramStart"/>
      <w:r w:rsidRPr="00F0497A">
        <w:rPr>
          <w:rFonts w:ascii="Arial" w:hAnsi="Arial" w:cs="Arial"/>
        </w:rPr>
        <w:t>telehealth;</w:t>
      </w:r>
      <w:proofErr w:type="gramEnd"/>
    </w:p>
    <w:p w14:paraId="01B92327" w14:textId="77777777" w:rsidR="00237D5B" w:rsidRPr="00F0497A" w:rsidRDefault="00237D5B" w:rsidP="00237D5B">
      <w:pPr>
        <w:ind w:left="1440"/>
        <w:rPr>
          <w:rFonts w:ascii="Arial" w:hAnsi="Arial" w:cs="Arial"/>
        </w:rPr>
      </w:pPr>
      <w:r w:rsidRPr="00F0497A">
        <w:rPr>
          <w:rFonts w:ascii="Arial" w:hAnsi="Arial" w:cs="Arial"/>
        </w:rPr>
        <w:t xml:space="preserve">b. Provider(s) shall consider a recipient’s behavioral, physical and cognitive abilities to participate in services provided using </w:t>
      </w:r>
      <w:proofErr w:type="gramStart"/>
      <w:r w:rsidRPr="00F0497A">
        <w:rPr>
          <w:rFonts w:ascii="Arial" w:hAnsi="Arial" w:cs="Arial"/>
        </w:rPr>
        <w:t>telehealth;</w:t>
      </w:r>
      <w:proofErr w:type="gramEnd"/>
    </w:p>
    <w:p w14:paraId="36863515" w14:textId="77777777" w:rsidR="00237D5B" w:rsidRPr="00F0497A" w:rsidRDefault="00237D5B" w:rsidP="00237D5B">
      <w:pPr>
        <w:ind w:left="1440"/>
        <w:rPr>
          <w:rFonts w:ascii="Arial" w:hAnsi="Arial" w:cs="Arial"/>
        </w:rPr>
      </w:pPr>
      <w:r w:rsidRPr="00F0497A">
        <w:rPr>
          <w:rFonts w:ascii="Arial" w:hAnsi="Arial" w:cs="Arial"/>
        </w:rPr>
        <w:t xml:space="preserve">c. The recipient’s safety must be carefully considered for the complexity of the services </w:t>
      </w:r>
      <w:proofErr w:type="gramStart"/>
      <w:r w:rsidRPr="00F0497A">
        <w:rPr>
          <w:rFonts w:ascii="Arial" w:hAnsi="Arial" w:cs="Arial"/>
        </w:rPr>
        <w:t>provided;</w:t>
      </w:r>
      <w:proofErr w:type="gramEnd"/>
    </w:p>
    <w:p w14:paraId="55AF3D06" w14:textId="77777777" w:rsidR="00237D5B" w:rsidRPr="00F0497A" w:rsidRDefault="00237D5B" w:rsidP="00237D5B">
      <w:pPr>
        <w:ind w:left="1440"/>
        <w:rPr>
          <w:rFonts w:ascii="Arial" w:hAnsi="Arial" w:cs="Arial"/>
        </w:rPr>
      </w:pPr>
      <w:r w:rsidRPr="00F0497A">
        <w:rPr>
          <w:rFonts w:ascii="Arial" w:hAnsi="Arial" w:cs="Arial"/>
        </w:rPr>
        <w:t xml:space="preserve">d. In situations where a caregiver or facilitator is necessary to assist with the delivery of services via telehealth their ability to assist and their safety must also be </w:t>
      </w:r>
      <w:proofErr w:type="gramStart"/>
      <w:r w:rsidRPr="00F0497A">
        <w:rPr>
          <w:rFonts w:ascii="Arial" w:hAnsi="Arial" w:cs="Arial"/>
        </w:rPr>
        <w:t>considered;</w:t>
      </w:r>
      <w:proofErr w:type="gramEnd"/>
    </w:p>
    <w:p w14:paraId="3EC4EA38" w14:textId="77777777" w:rsidR="00237D5B" w:rsidRPr="00F0497A" w:rsidRDefault="00237D5B" w:rsidP="00237D5B">
      <w:pPr>
        <w:ind w:left="1440"/>
        <w:rPr>
          <w:rFonts w:ascii="Arial" w:hAnsi="Arial" w:cs="Arial"/>
        </w:rPr>
      </w:pPr>
      <w:r w:rsidRPr="00F0497A">
        <w:rPr>
          <w:rFonts w:ascii="Arial" w:hAnsi="Arial" w:cs="Arial"/>
        </w:rPr>
        <w:t xml:space="preserve">e. Delivery of services using telehealth must conform to professional standards of care: ethical practice, scope of practice, and other relevant federal, state and institutional policies and requirements, such as Practice Act and Licensing Board </w:t>
      </w:r>
      <w:proofErr w:type="gramStart"/>
      <w:r w:rsidRPr="00F0497A">
        <w:rPr>
          <w:rFonts w:ascii="Arial" w:hAnsi="Arial" w:cs="Arial"/>
        </w:rPr>
        <w:t>rules;</w:t>
      </w:r>
      <w:proofErr w:type="gramEnd"/>
    </w:p>
    <w:p w14:paraId="235A346C" w14:textId="77777777" w:rsidR="00237D5B" w:rsidRPr="00F0497A" w:rsidRDefault="00237D5B" w:rsidP="00237D5B">
      <w:pPr>
        <w:ind w:left="1440"/>
        <w:rPr>
          <w:rFonts w:ascii="Arial" w:hAnsi="Arial" w:cs="Arial"/>
        </w:rPr>
      </w:pPr>
      <w:r w:rsidRPr="00F0497A">
        <w:rPr>
          <w:rFonts w:ascii="Arial" w:hAnsi="Arial" w:cs="Arial"/>
        </w:rPr>
        <w:t xml:space="preserve">f. Provider(s) shall obtain and document verbal or written consent. In extenuating circumstances when consent is unable to be obtained, this must be </w:t>
      </w:r>
      <w:proofErr w:type="gramStart"/>
      <w:r w:rsidRPr="00F0497A">
        <w:rPr>
          <w:rFonts w:ascii="Arial" w:hAnsi="Arial" w:cs="Arial"/>
        </w:rPr>
        <w:t>documented;</w:t>
      </w:r>
      <w:proofErr w:type="gramEnd"/>
    </w:p>
    <w:p w14:paraId="5699D10D" w14:textId="77777777" w:rsidR="00237D5B" w:rsidRPr="00F0497A" w:rsidRDefault="00237D5B" w:rsidP="00237D5B">
      <w:pPr>
        <w:ind w:left="1440"/>
        <w:rPr>
          <w:rFonts w:ascii="Arial" w:hAnsi="Arial" w:cs="Arial"/>
        </w:rPr>
      </w:pPr>
      <w:r w:rsidRPr="00F0497A">
        <w:rPr>
          <w:rFonts w:ascii="Arial" w:hAnsi="Arial" w:cs="Arial"/>
        </w:rPr>
        <w:t xml:space="preserve">g. Recipients shall be informed that they are not required to seek services through telehealth and shall be allowed access to in-person services, if the recipient </w:t>
      </w:r>
      <w:proofErr w:type="gramStart"/>
      <w:r w:rsidRPr="00F0497A">
        <w:rPr>
          <w:rFonts w:ascii="Arial" w:hAnsi="Arial" w:cs="Arial"/>
        </w:rPr>
        <w:t>requests;</w:t>
      </w:r>
      <w:proofErr w:type="gramEnd"/>
    </w:p>
    <w:p w14:paraId="65F5B3F1" w14:textId="77777777" w:rsidR="00237D5B" w:rsidRPr="00F0497A" w:rsidRDefault="00237D5B" w:rsidP="00237D5B">
      <w:pPr>
        <w:ind w:left="1440"/>
        <w:rPr>
          <w:rFonts w:ascii="Arial" w:hAnsi="Arial" w:cs="Arial"/>
        </w:rPr>
      </w:pPr>
      <w:r w:rsidRPr="00F0497A">
        <w:rPr>
          <w:rFonts w:ascii="Arial" w:hAnsi="Arial" w:cs="Arial"/>
        </w:rPr>
        <w:t xml:space="preserve">h. Provider(s) shall verify the recipient’s identity using two points of identification before initiating service delivery via </w:t>
      </w:r>
      <w:proofErr w:type="gramStart"/>
      <w:r w:rsidRPr="00F0497A">
        <w:rPr>
          <w:rFonts w:ascii="Arial" w:hAnsi="Arial" w:cs="Arial"/>
        </w:rPr>
        <w:t>telehealth;</w:t>
      </w:r>
      <w:proofErr w:type="gramEnd"/>
    </w:p>
    <w:p w14:paraId="1E0504B0" w14:textId="77777777" w:rsidR="00237D5B" w:rsidRPr="008A0EEA" w:rsidRDefault="00237D5B" w:rsidP="00237D5B">
      <w:pPr>
        <w:ind w:left="1440"/>
        <w:rPr>
          <w:rFonts w:ascii="Arial" w:hAnsi="Arial" w:cs="Arial"/>
        </w:rPr>
      </w:pPr>
      <w:r w:rsidRPr="00F0497A">
        <w:rPr>
          <w:rFonts w:ascii="Arial" w:hAnsi="Arial" w:cs="Arial"/>
        </w:rPr>
        <w:t>i. Provider(s) shall ensure that the recipient’s privacy and confidentiality is protected to the best of their ability.</w:t>
      </w:r>
    </w:p>
    <w:bookmarkEnd w:id="21"/>
    <w:p w14:paraId="24778198" w14:textId="77777777" w:rsidR="00C12EA9" w:rsidRPr="00AC0411" w:rsidRDefault="00C12EA9" w:rsidP="00291D37">
      <w:pPr>
        <w:autoSpaceDE w:val="0"/>
        <w:autoSpaceDN w:val="0"/>
        <w:adjustRightInd w:val="0"/>
        <w:spacing w:after="0" w:line="240" w:lineRule="auto"/>
        <w:rPr>
          <w:rFonts w:ascii="Arial" w:eastAsia="Times New Roman" w:hAnsi="Arial" w:cs="Arial"/>
          <w:b/>
          <w:bCs/>
          <w:sz w:val="24"/>
          <w:szCs w:val="24"/>
        </w:rPr>
      </w:pPr>
    </w:p>
    <w:p w14:paraId="52B27A93" w14:textId="16C922F5" w:rsidR="00CE0A4B" w:rsidRPr="00AC0411" w:rsidRDefault="00CE0A4B" w:rsidP="007F3124">
      <w:pPr>
        <w:pStyle w:val="Heading3"/>
        <w:ind w:left="720" w:firstLine="720"/>
        <w:rPr>
          <w:rFonts w:ascii="Arial" w:eastAsia="Times New Roman" w:hAnsi="Arial" w:cs="Arial"/>
        </w:rPr>
      </w:pPr>
      <w:bookmarkStart w:id="22" w:name="_Toc139437246"/>
      <w:bookmarkStart w:id="23" w:name="_Hlk67404703"/>
      <w:proofErr w:type="gramStart"/>
      <w:r w:rsidRPr="00AC0411">
        <w:rPr>
          <w:rFonts w:ascii="Arial" w:eastAsia="Times New Roman" w:hAnsi="Arial" w:cs="Arial"/>
        </w:rPr>
        <w:t>3.2.</w:t>
      </w:r>
      <w:r w:rsidR="00237D5B">
        <w:rPr>
          <w:rFonts w:ascii="Arial" w:eastAsia="Times New Roman" w:hAnsi="Arial" w:cs="Arial"/>
        </w:rPr>
        <w:t>1.3</w:t>
      </w:r>
      <w:r w:rsidRPr="00AC0411">
        <w:rPr>
          <w:rFonts w:ascii="Arial" w:eastAsia="Times New Roman" w:hAnsi="Arial" w:cs="Arial"/>
        </w:rPr>
        <w:t xml:space="preserve">  Admission</w:t>
      </w:r>
      <w:proofErr w:type="gramEnd"/>
      <w:r w:rsidRPr="00AC0411">
        <w:rPr>
          <w:rFonts w:ascii="Arial" w:eastAsia="Times New Roman" w:hAnsi="Arial" w:cs="Arial"/>
        </w:rPr>
        <w:t xml:space="preserve"> Criteria</w:t>
      </w:r>
      <w:bookmarkEnd w:id="22"/>
      <w:r w:rsidRPr="00AC0411">
        <w:rPr>
          <w:rFonts w:ascii="Arial" w:eastAsia="Times New Roman" w:hAnsi="Arial" w:cs="Arial"/>
        </w:rPr>
        <w:t xml:space="preserve"> </w:t>
      </w:r>
    </w:p>
    <w:bookmarkEnd w:id="23"/>
    <w:p w14:paraId="433C216C" w14:textId="77777777" w:rsidR="00C035CA" w:rsidRPr="00403283" w:rsidRDefault="00C035CA" w:rsidP="00C035CA">
      <w:pPr>
        <w:numPr>
          <w:ilvl w:val="0"/>
          <w:numId w:val="24"/>
        </w:numPr>
        <w:autoSpaceDE w:val="0"/>
        <w:autoSpaceDN w:val="0"/>
        <w:adjustRightInd w:val="0"/>
        <w:spacing w:after="0" w:line="240" w:lineRule="auto"/>
        <w:rPr>
          <w:rFonts w:ascii="Arial" w:hAnsi="Arial" w:cs="Arial"/>
          <w:lang w:bidi="en-US"/>
        </w:rPr>
      </w:pPr>
      <w:r w:rsidRPr="00403283">
        <w:rPr>
          <w:rFonts w:ascii="Arial" w:hAnsi="Arial" w:cs="Arial"/>
          <w:lang w:bidi="en-US"/>
        </w:rPr>
        <w:t>To demonstrate that an individual has a developmental disability as defined by G.S. 122-C-3(12a) for Autism Spectrum Disorder, Intellectual Disability or Traumatic Brain Injury, an individual must have:</w:t>
      </w:r>
    </w:p>
    <w:p w14:paraId="74DAF669" w14:textId="77777777" w:rsidR="00C035CA" w:rsidRPr="00403283" w:rsidRDefault="00C035CA" w:rsidP="00C035CA">
      <w:pPr>
        <w:numPr>
          <w:ilvl w:val="1"/>
          <w:numId w:val="24"/>
        </w:numPr>
        <w:autoSpaceDE w:val="0"/>
        <w:autoSpaceDN w:val="0"/>
        <w:adjustRightInd w:val="0"/>
        <w:spacing w:after="0" w:line="240" w:lineRule="auto"/>
        <w:rPr>
          <w:rFonts w:ascii="Arial" w:hAnsi="Arial" w:cs="Arial"/>
          <w:lang w:bidi="en-US"/>
        </w:rPr>
      </w:pPr>
      <w:r w:rsidRPr="00403283">
        <w:rPr>
          <w:rFonts w:ascii="Arial" w:hAnsi="Arial" w:cs="Arial"/>
          <w:lang w:bidi="en-US"/>
        </w:rPr>
        <w:t>A psychological, neuropsychological, or psychiatric assessment that includes Appropriate psychological / neuropsychological testing (with validated tools) performed by a licensed clinician within their scope</w:t>
      </w:r>
    </w:p>
    <w:p w14:paraId="0F2C139B" w14:textId="77777777" w:rsidR="00C035CA" w:rsidRPr="00403283" w:rsidRDefault="00C035CA" w:rsidP="00C035CA">
      <w:pPr>
        <w:numPr>
          <w:ilvl w:val="1"/>
          <w:numId w:val="24"/>
        </w:numPr>
        <w:autoSpaceDE w:val="0"/>
        <w:autoSpaceDN w:val="0"/>
        <w:adjustRightInd w:val="0"/>
        <w:spacing w:after="0" w:line="240" w:lineRule="auto"/>
        <w:rPr>
          <w:rFonts w:ascii="Arial" w:hAnsi="Arial" w:cs="Arial"/>
          <w:lang w:bidi="en-US"/>
        </w:rPr>
      </w:pPr>
      <w:r w:rsidRPr="00403283">
        <w:rPr>
          <w:rFonts w:ascii="Arial" w:hAnsi="Arial" w:cs="Arial"/>
          <w:lang w:bidi="en-US"/>
        </w:rPr>
        <w:t>The disability is manifested before the person attains age 22, unless the disability is caused by a traumatic brain injury, in which case the disability may be manifested after attaining age 22.</w:t>
      </w:r>
    </w:p>
    <w:p w14:paraId="28F8E5B8" w14:textId="77777777" w:rsidR="00C035CA" w:rsidRPr="00403283" w:rsidRDefault="00C035CA" w:rsidP="00C035CA">
      <w:pPr>
        <w:numPr>
          <w:ilvl w:val="0"/>
          <w:numId w:val="24"/>
        </w:numPr>
        <w:autoSpaceDE w:val="0"/>
        <w:autoSpaceDN w:val="0"/>
        <w:adjustRightInd w:val="0"/>
        <w:spacing w:after="0" w:line="240" w:lineRule="auto"/>
        <w:rPr>
          <w:rFonts w:ascii="Arial" w:hAnsi="Arial" w:cs="Arial"/>
          <w:lang w:bidi="en-US"/>
        </w:rPr>
      </w:pPr>
      <w:r w:rsidRPr="00403283">
        <w:rPr>
          <w:rFonts w:ascii="Arial" w:hAnsi="Arial" w:cs="Arial"/>
          <w:lang w:bidi="en-US"/>
        </w:rPr>
        <w:lastRenderedPageBreak/>
        <w:t>To demonstrate that an individual has a developmental disability as defined by G.S. 122-C-3(12a) without accompanying intellectual disabilities, an individual must have:</w:t>
      </w:r>
    </w:p>
    <w:p w14:paraId="6F919776" w14:textId="57F51440" w:rsidR="00C035CA" w:rsidRPr="00403283" w:rsidRDefault="00C035CA" w:rsidP="00C035CA">
      <w:pPr>
        <w:numPr>
          <w:ilvl w:val="1"/>
          <w:numId w:val="24"/>
        </w:numPr>
        <w:autoSpaceDE w:val="0"/>
        <w:autoSpaceDN w:val="0"/>
        <w:adjustRightInd w:val="0"/>
        <w:spacing w:after="0" w:line="240" w:lineRule="auto"/>
        <w:rPr>
          <w:rFonts w:ascii="Arial" w:hAnsi="Arial" w:cs="Arial"/>
          <w:lang w:bidi="en-US"/>
        </w:rPr>
      </w:pPr>
      <w:r w:rsidRPr="00403283">
        <w:rPr>
          <w:rFonts w:ascii="Arial" w:hAnsi="Arial" w:cs="Arial"/>
          <w:lang w:bidi="en-US"/>
        </w:rPr>
        <w:t>A physician assessment, substantiating a definitive diagnosis and associated functional limitations consistent with a developmental disability. Associated psychological or neuropsychological testing is not required in this situation.</w:t>
      </w:r>
    </w:p>
    <w:p w14:paraId="7016BEAD" w14:textId="77777777" w:rsidR="00C035CA" w:rsidRPr="00403283" w:rsidRDefault="00C035CA" w:rsidP="00C035CA">
      <w:pPr>
        <w:autoSpaceDE w:val="0"/>
        <w:autoSpaceDN w:val="0"/>
        <w:adjustRightInd w:val="0"/>
        <w:spacing w:after="0" w:line="240" w:lineRule="auto"/>
        <w:ind w:left="1440"/>
        <w:rPr>
          <w:rFonts w:ascii="Arial" w:hAnsi="Arial" w:cs="Arial"/>
          <w:lang w:bidi="en-US"/>
        </w:rPr>
      </w:pPr>
    </w:p>
    <w:p w14:paraId="5BEA2F84" w14:textId="57432751" w:rsidR="008F684F" w:rsidRPr="00403283" w:rsidRDefault="002D380A" w:rsidP="007F3124">
      <w:pPr>
        <w:autoSpaceDE w:val="0"/>
        <w:autoSpaceDN w:val="0"/>
        <w:adjustRightInd w:val="0"/>
        <w:spacing w:after="0" w:line="240" w:lineRule="auto"/>
        <w:ind w:left="1440"/>
        <w:rPr>
          <w:rFonts w:ascii="Arial" w:eastAsia="Times New Roman" w:hAnsi="Arial" w:cs="Arial"/>
        </w:rPr>
      </w:pPr>
      <w:r w:rsidRPr="00403283">
        <w:rPr>
          <w:rFonts w:ascii="Arial" w:eastAsia="Times New Roman" w:hAnsi="Arial" w:cs="Arial"/>
        </w:rPr>
        <w:t xml:space="preserve">Relevant clinical information must be obtained and </w:t>
      </w:r>
      <w:r w:rsidR="00F20ABD" w:rsidRPr="00403283">
        <w:rPr>
          <w:rFonts w:ascii="Arial" w:eastAsia="Times New Roman" w:hAnsi="Arial" w:cs="Arial"/>
        </w:rPr>
        <w:t>document</w:t>
      </w:r>
      <w:r w:rsidR="00EC527F" w:rsidRPr="00403283">
        <w:rPr>
          <w:rFonts w:ascii="Arial" w:eastAsia="Times New Roman" w:hAnsi="Arial" w:cs="Arial"/>
        </w:rPr>
        <w:t>ed</w:t>
      </w:r>
      <w:r w:rsidRPr="00403283">
        <w:rPr>
          <w:rFonts w:ascii="Arial" w:eastAsia="Times New Roman" w:hAnsi="Arial" w:cs="Arial"/>
        </w:rPr>
        <w:t xml:space="preserve"> in the individual’s Person-Centered Plan or Individual Service Plan. </w:t>
      </w:r>
    </w:p>
    <w:p w14:paraId="26D86AE0" w14:textId="77777777" w:rsidR="00734DE7" w:rsidRPr="00AC0411" w:rsidRDefault="00734DE7" w:rsidP="00CE0A4B">
      <w:pPr>
        <w:autoSpaceDE w:val="0"/>
        <w:autoSpaceDN w:val="0"/>
        <w:adjustRightInd w:val="0"/>
        <w:spacing w:after="0" w:line="240" w:lineRule="auto"/>
        <w:ind w:left="720"/>
        <w:rPr>
          <w:rFonts w:ascii="Arial" w:eastAsia="Times New Roman" w:hAnsi="Arial" w:cs="Arial"/>
          <w:b/>
          <w:bCs/>
          <w:sz w:val="24"/>
          <w:szCs w:val="24"/>
        </w:rPr>
      </w:pPr>
    </w:p>
    <w:p w14:paraId="08A7D9EC" w14:textId="77777777" w:rsidR="008A74C3" w:rsidRPr="008A74C3" w:rsidRDefault="008A74C3" w:rsidP="008A74C3">
      <w:pPr>
        <w:ind w:left="1440"/>
        <w:rPr>
          <w:rFonts w:ascii="Arial" w:eastAsia="Calibri" w:hAnsi="Arial" w:cs="Arial"/>
        </w:rPr>
      </w:pPr>
      <w:r w:rsidRPr="008A74C3">
        <w:rPr>
          <w:rFonts w:ascii="Arial" w:eastAsia="Calibri" w:hAnsi="Arial" w:cs="Arial"/>
        </w:rPr>
        <w:t xml:space="preserve">Prior authorization by the LME-MCO is required.  A service authorization request must be completed by a </w:t>
      </w:r>
      <w:bookmarkStart w:id="24" w:name="_Hlk135900539"/>
      <w:r w:rsidRPr="008A74C3">
        <w:rPr>
          <w:rFonts w:ascii="Arial" w:eastAsia="Calibri" w:hAnsi="Arial" w:cs="Arial"/>
        </w:rPr>
        <w:t xml:space="preserve">Qualified Professional </w:t>
      </w:r>
      <w:bookmarkEnd w:id="24"/>
      <w:r w:rsidRPr="008A74C3">
        <w:rPr>
          <w:rFonts w:ascii="Arial" w:eastAsia="Calibri" w:hAnsi="Arial" w:cs="Arial"/>
        </w:rPr>
        <w:t>and submitted to the LME-MCO prior to services.</w:t>
      </w:r>
    </w:p>
    <w:p w14:paraId="79BFBC6F" w14:textId="4BACE8FB" w:rsidR="0025540B" w:rsidRPr="00403283" w:rsidRDefault="0025540B" w:rsidP="007F3124">
      <w:pPr>
        <w:autoSpaceDE w:val="0"/>
        <w:autoSpaceDN w:val="0"/>
        <w:adjustRightInd w:val="0"/>
        <w:spacing w:after="0" w:line="240" w:lineRule="auto"/>
        <w:ind w:left="1440"/>
        <w:rPr>
          <w:rFonts w:ascii="Arial" w:eastAsia="Calibri" w:hAnsi="Arial" w:cs="Arial"/>
        </w:rPr>
      </w:pPr>
    </w:p>
    <w:p w14:paraId="2616C3D5" w14:textId="0F67AFE9" w:rsidR="0025540B" w:rsidRPr="00403283" w:rsidRDefault="00C24B8B" w:rsidP="0025540B">
      <w:pPr>
        <w:ind w:left="1440"/>
        <w:rPr>
          <w:rFonts w:ascii="Arial" w:hAnsi="Arial" w:cs="Arial"/>
        </w:rPr>
      </w:pPr>
      <w:r w:rsidRPr="00403283">
        <w:rPr>
          <w:rFonts w:ascii="Arial" w:hAnsi="Arial" w:cs="Arial"/>
        </w:rPr>
        <w:t>The individual requires this service to learn and practice new skills and improve existing skills related to the following: interpersonal, independent living, community living, self-care, self-determination in conjunction with requiring</w:t>
      </w:r>
      <w:r w:rsidR="0025540B" w:rsidRPr="00403283">
        <w:rPr>
          <w:rFonts w:ascii="Arial" w:hAnsi="Arial" w:cs="Arial"/>
        </w:rPr>
        <w:t xml:space="preserve"> supervision and assistance for the individual to complete an activity on </w:t>
      </w:r>
      <w:r w:rsidR="00017C73" w:rsidRPr="00017C73">
        <w:rPr>
          <w:rFonts w:ascii="Arial" w:hAnsi="Arial" w:cs="Arial"/>
        </w:rPr>
        <w:t xml:space="preserve">their </w:t>
      </w:r>
      <w:r w:rsidR="0025540B" w:rsidRPr="00403283">
        <w:rPr>
          <w:rFonts w:ascii="Arial" w:hAnsi="Arial" w:cs="Arial"/>
        </w:rPr>
        <w:t>level of independence:</w:t>
      </w:r>
      <w:r w:rsidRPr="00403283">
        <w:rPr>
          <w:rFonts w:ascii="Arial" w:hAnsi="Arial" w:cs="Arial"/>
        </w:rPr>
        <w:t xml:space="preserve">  </w:t>
      </w:r>
      <w:r w:rsidR="0025540B" w:rsidRPr="00403283">
        <w:rPr>
          <w:rFonts w:ascii="Arial" w:hAnsi="Arial" w:cs="Arial"/>
        </w:rPr>
        <w:t xml:space="preserve">assistance in monitoring a health condition, nutrition or physical condition, incidental supervision, daily living skills instead as documented by detailed deficiencies and planned goals which reflect strategies to correct deficiencies. </w:t>
      </w:r>
    </w:p>
    <w:p w14:paraId="752E5E3A" w14:textId="310AC54D" w:rsidR="00644204" w:rsidRPr="00AC0411" w:rsidRDefault="00644204" w:rsidP="00CE0A4B">
      <w:pPr>
        <w:autoSpaceDE w:val="0"/>
        <w:autoSpaceDN w:val="0"/>
        <w:adjustRightInd w:val="0"/>
        <w:spacing w:after="0" w:line="240" w:lineRule="auto"/>
        <w:ind w:left="720"/>
        <w:rPr>
          <w:rFonts w:ascii="Arial" w:eastAsia="Times New Roman" w:hAnsi="Arial" w:cs="Arial"/>
          <w:b/>
          <w:bCs/>
          <w:sz w:val="24"/>
          <w:szCs w:val="24"/>
        </w:rPr>
      </w:pPr>
    </w:p>
    <w:p w14:paraId="0A7B50E6" w14:textId="3377D776" w:rsidR="00CE0A4B" w:rsidRPr="00AC0411" w:rsidRDefault="00734DE7" w:rsidP="00A46020">
      <w:pPr>
        <w:pStyle w:val="Heading3"/>
        <w:ind w:left="720" w:firstLine="720"/>
        <w:rPr>
          <w:rFonts w:ascii="Arial" w:eastAsia="Times New Roman" w:hAnsi="Arial" w:cs="Arial"/>
        </w:rPr>
      </w:pPr>
      <w:bookmarkStart w:id="25" w:name="_Toc139437247"/>
      <w:proofErr w:type="gramStart"/>
      <w:r w:rsidRPr="00AC0411">
        <w:rPr>
          <w:rFonts w:ascii="Arial" w:eastAsia="Times New Roman" w:hAnsi="Arial" w:cs="Arial"/>
        </w:rPr>
        <w:t>3.2.</w:t>
      </w:r>
      <w:r w:rsidR="00237D5B">
        <w:rPr>
          <w:rFonts w:ascii="Arial" w:eastAsia="Times New Roman" w:hAnsi="Arial" w:cs="Arial"/>
        </w:rPr>
        <w:t>1.4</w:t>
      </w:r>
      <w:r w:rsidRPr="00AC0411">
        <w:rPr>
          <w:rFonts w:ascii="Arial" w:eastAsia="Times New Roman" w:hAnsi="Arial" w:cs="Arial"/>
        </w:rPr>
        <w:t xml:space="preserve">  Continued</w:t>
      </w:r>
      <w:proofErr w:type="gramEnd"/>
      <w:r w:rsidRPr="00AC0411">
        <w:rPr>
          <w:rFonts w:ascii="Arial" w:eastAsia="Times New Roman" w:hAnsi="Arial" w:cs="Arial"/>
        </w:rPr>
        <w:t xml:space="preserve"> Stay Criteria</w:t>
      </w:r>
      <w:bookmarkEnd w:id="25"/>
    </w:p>
    <w:p w14:paraId="65E581AF" w14:textId="65725A8D" w:rsidR="00734DE7" w:rsidRPr="00403283" w:rsidRDefault="0025540B" w:rsidP="00E214F0">
      <w:pPr>
        <w:ind w:left="1440"/>
        <w:rPr>
          <w:rFonts w:ascii="Arial" w:hAnsi="Arial" w:cs="Arial"/>
        </w:rPr>
      </w:pPr>
      <w:r w:rsidRPr="00403283">
        <w:rPr>
          <w:rFonts w:ascii="Arial" w:hAnsi="Arial" w:cs="Arial"/>
        </w:rPr>
        <w:t xml:space="preserve">The individual continues to require this service </w:t>
      </w:r>
      <w:r w:rsidR="00E72AF7" w:rsidRPr="00403283">
        <w:rPr>
          <w:rFonts w:ascii="Arial" w:hAnsi="Arial" w:cs="Arial"/>
        </w:rPr>
        <w:t>to learn and practice new skills and improve existing skills</w:t>
      </w:r>
      <w:r w:rsidRPr="00403283">
        <w:rPr>
          <w:rFonts w:ascii="Arial" w:hAnsi="Arial" w:cs="Arial"/>
        </w:rPr>
        <w:t xml:space="preserve"> related to the following</w:t>
      </w:r>
      <w:r w:rsidR="00413CB9" w:rsidRPr="00403283">
        <w:rPr>
          <w:rFonts w:ascii="Arial" w:hAnsi="Arial" w:cs="Arial"/>
        </w:rPr>
        <w:t>: interpersonal, independent living, community living, self-care,</w:t>
      </w:r>
      <w:r w:rsidR="00BE6A3D" w:rsidRPr="00403283">
        <w:rPr>
          <w:rFonts w:ascii="Arial" w:hAnsi="Arial" w:cs="Arial"/>
        </w:rPr>
        <w:t xml:space="preserve"> </w:t>
      </w:r>
      <w:r w:rsidR="00413CB9" w:rsidRPr="00403283">
        <w:rPr>
          <w:rFonts w:ascii="Arial" w:hAnsi="Arial" w:cs="Arial"/>
        </w:rPr>
        <w:t xml:space="preserve">self-determination </w:t>
      </w:r>
      <w:r w:rsidR="00E51E1A" w:rsidRPr="00403283">
        <w:rPr>
          <w:rFonts w:ascii="Arial" w:hAnsi="Arial" w:cs="Arial"/>
        </w:rPr>
        <w:t xml:space="preserve">in conjunction with </w:t>
      </w:r>
      <w:r w:rsidR="00413CB9" w:rsidRPr="00403283">
        <w:rPr>
          <w:rFonts w:ascii="Arial" w:hAnsi="Arial" w:cs="Arial"/>
        </w:rPr>
        <w:t xml:space="preserve">requires supervision and assistance for the individual to complete an activity to </w:t>
      </w:r>
      <w:r w:rsidR="00017C73" w:rsidRPr="00017C73">
        <w:rPr>
          <w:rFonts w:ascii="Arial" w:hAnsi="Arial" w:cs="Arial"/>
        </w:rPr>
        <w:t xml:space="preserve">their </w:t>
      </w:r>
      <w:r w:rsidR="00413CB9" w:rsidRPr="00403283">
        <w:rPr>
          <w:rFonts w:ascii="Arial" w:hAnsi="Arial" w:cs="Arial"/>
        </w:rPr>
        <w:t xml:space="preserve">level of independence:   assistance in monitoring a health condition, nutrition or physical condition, incidental supervision, daily living skills instead </w:t>
      </w:r>
      <w:r w:rsidR="00734DE7" w:rsidRPr="00403283">
        <w:rPr>
          <w:rFonts w:ascii="Arial" w:hAnsi="Arial" w:cs="Arial"/>
        </w:rPr>
        <w:t xml:space="preserve">as documented by detailed deficiencies and planned goals which reflect strategies to correct deficiencies. </w:t>
      </w:r>
    </w:p>
    <w:p w14:paraId="728F9F95" w14:textId="77777777" w:rsidR="0025540B" w:rsidRPr="00403283" w:rsidRDefault="0025540B" w:rsidP="0025540B">
      <w:pPr>
        <w:ind w:left="1440"/>
        <w:rPr>
          <w:rFonts w:ascii="Arial" w:hAnsi="Arial" w:cs="Arial"/>
        </w:rPr>
      </w:pPr>
      <w:bookmarkStart w:id="26" w:name="_Hlk64638162"/>
      <w:r w:rsidRPr="00403283">
        <w:rPr>
          <w:rFonts w:ascii="Arial" w:hAnsi="Arial" w:cs="Arial"/>
        </w:rPr>
        <w:t>Community Living and Support should be maintained when the individual meets criteria for continued stay if ONE of the following applies:</w:t>
      </w:r>
    </w:p>
    <w:bookmarkEnd w:id="26"/>
    <w:p w14:paraId="3F44A0B5" w14:textId="22B380FC" w:rsidR="00A96ED3" w:rsidRPr="00403283" w:rsidRDefault="00A96ED3" w:rsidP="00FC4DFC">
      <w:pPr>
        <w:numPr>
          <w:ilvl w:val="0"/>
          <w:numId w:val="15"/>
        </w:numPr>
        <w:spacing w:after="52" w:line="250" w:lineRule="auto"/>
        <w:ind w:right="16" w:hanging="360"/>
        <w:rPr>
          <w:rFonts w:ascii="Arial" w:hAnsi="Arial" w:cs="Arial"/>
        </w:rPr>
      </w:pPr>
      <w:r w:rsidRPr="00403283">
        <w:rPr>
          <w:rFonts w:ascii="Arial" w:hAnsi="Arial" w:cs="Arial"/>
        </w:rPr>
        <w:t xml:space="preserve">The desired outcome or level of functioning has not been </w:t>
      </w:r>
      <w:r w:rsidR="00071A8E" w:rsidRPr="00403283">
        <w:rPr>
          <w:rFonts w:ascii="Arial" w:hAnsi="Arial" w:cs="Arial"/>
        </w:rPr>
        <w:t>acquired,</w:t>
      </w:r>
      <w:r w:rsidR="00071A8E" w:rsidRPr="00403283">
        <w:rPr>
          <w:rFonts w:ascii="Arial" w:hAnsi="Arial" w:cs="Arial"/>
          <w:color w:val="FF0000"/>
        </w:rPr>
        <w:t xml:space="preserve"> </w:t>
      </w:r>
      <w:r w:rsidR="007B681E" w:rsidRPr="00403283">
        <w:rPr>
          <w:rFonts w:ascii="Arial" w:hAnsi="Arial" w:cs="Arial"/>
        </w:rPr>
        <w:t>sustained, restored, or improved</w:t>
      </w:r>
      <w:r w:rsidRPr="00403283">
        <w:rPr>
          <w:rFonts w:ascii="Arial" w:hAnsi="Arial" w:cs="Arial"/>
        </w:rPr>
        <w:t xml:space="preserve"> over the time frame documented in the individual’s PCP or </w:t>
      </w:r>
      <w:proofErr w:type="gramStart"/>
      <w:r w:rsidRPr="00403283">
        <w:rPr>
          <w:rFonts w:ascii="Arial" w:hAnsi="Arial" w:cs="Arial"/>
        </w:rPr>
        <w:t>ISP;</w:t>
      </w:r>
      <w:proofErr w:type="gramEnd"/>
      <w:r w:rsidRPr="00403283">
        <w:rPr>
          <w:rFonts w:ascii="Arial" w:hAnsi="Arial" w:cs="Arial"/>
        </w:rPr>
        <w:t xml:space="preserve">   </w:t>
      </w:r>
    </w:p>
    <w:p w14:paraId="6BD86EFB" w14:textId="54BCB091" w:rsidR="00A96ED3" w:rsidRPr="00403283" w:rsidRDefault="00A96ED3" w:rsidP="00A96ED3">
      <w:pPr>
        <w:spacing w:after="52" w:line="250" w:lineRule="auto"/>
        <w:ind w:left="4320" w:right="16"/>
        <w:rPr>
          <w:rFonts w:ascii="Arial" w:hAnsi="Arial" w:cs="Arial"/>
          <w:b/>
          <w:bCs/>
        </w:rPr>
      </w:pPr>
      <w:r w:rsidRPr="00403283">
        <w:rPr>
          <w:rFonts w:ascii="Arial" w:hAnsi="Arial" w:cs="Arial"/>
          <w:b/>
          <w:bCs/>
        </w:rPr>
        <w:t>OR</w:t>
      </w:r>
    </w:p>
    <w:p w14:paraId="5996F702" w14:textId="1914169A" w:rsidR="00A96ED3" w:rsidRPr="00403283" w:rsidRDefault="0025540B" w:rsidP="00FC4DFC">
      <w:pPr>
        <w:numPr>
          <w:ilvl w:val="0"/>
          <w:numId w:val="15"/>
        </w:numPr>
        <w:spacing w:after="54" w:line="250" w:lineRule="auto"/>
        <w:ind w:right="16" w:hanging="360"/>
        <w:rPr>
          <w:rFonts w:ascii="Arial" w:hAnsi="Arial" w:cs="Arial"/>
        </w:rPr>
      </w:pPr>
      <w:r w:rsidRPr="00403283">
        <w:rPr>
          <w:rFonts w:ascii="Arial" w:hAnsi="Arial" w:cs="Arial"/>
        </w:rPr>
        <w:t xml:space="preserve">The individual has documentation to support it can be reasonably anticipated that regression is likely to occur if the service is withdrawn based on current clinical assessment, and history, or the tenuous nature of the functional </w:t>
      </w:r>
      <w:proofErr w:type="gramStart"/>
      <w:r w:rsidRPr="00403283">
        <w:rPr>
          <w:rFonts w:ascii="Arial" w:hAnsi="Arial" w:cs="Arial"/>
        </w:rPr>
        <w:t>gains</w:t>
      </w:r>
      <w:r w:rsidR="00A96ED3" w:rsidRPr="00403283">
        <w:rPr>
          <w:rFonts w:ascii="Arial" w:hAnsi="Arial" w:cs="Arial"/>
        </w:rPr>
        <w:t>;</w:t>
      </w:r>
      <w:proofErr w:type="gramEnd"/>
      <w:r w:rsidR="00A96ED3" w:rsidRPr="00403283">
        <w:rPr>
          <w:rFonts w:ascii="Arial" w:hAnsi="Arial" w:cs="Arial"/>
        </w:rPr>
        <w:t xml:space="preserve"> </w:t>
      </w:r>
    </w:p>
    <w:p w14:paraId="46D6158C" w14:textId="77144D7C" w:rsidR="00A96ED3" w:rsidRPr="00403283" w:rsidRDefault="00A96ED3" w:rsidP="00A96ED3">
      <w:pPr>
        <w:spacing w:after="54" w:line="250" w:lineRule="auto"/>
        <w:ind w:left="4320" w:right="16"/>
        <w:rPr>
          <w:rFonts w:ascii="Arial" w:hAnsi="Arial" w:cs="Arial"/>
          <w:b/>
          <w:bCs/>
        </w:rPr>
      </w:pPr>
      <w:r w:rsidRPr="00403283">
        <w:rPr>
          <w:rFonts w:ascii="Arial" w:hAnsi="Arial" w:cs="Arial"/>
          <w:b/>
          <w:bCs/>
        </w:rPr>
        <w:t xml:space="preserve">OR  </w:t>
      </w:r>
    </w:p>
    <w:p w14:paraId="1E0574E0" w14:textId="62610C8E" w:rsidR="00A96ED3" w:rsidRDefault="00A96ED3" w:rsidP="00FC4DFC">
      <w:pPr>
        <w:numPr>
          <w:ilvl w:val="0"/>
          <w:numId w:val="15"/>
        </w:numPr>
        <w:spacing w:after="42" w:line="250" w:lineRule="auto"/>
        <w:ind w:right="16" w:hanging="360"/>
        <w:rPr>
          <w:rFonts w:ascii="Arial" w:hAnsi="Arial" w:cs="Arial"/>
          <w:sz w:val="24"/>
          <w:szCs w:val="24"/>
        </w:rPr>
      </w:pPr>
      <w:r w:rsidRPr="00403283">
        <w:rPr>
          <w:rFonts w:ascii="Arial" w:hAnsi="Arial" w:cs="Arial"/>
        </w:rPr>
        <w:lastRenderedPageBreak/>
        <w:t>Continuation of service is supported by documentation of the individual’s progress toward goals within the individual’s PCP or ISP</w:t>
      </w:r>
      <w:r w:rsidRPr="00AC0411">
        <w:rPr>
          <w:rFonts w:ascii="Arial" w:hAnsi="Arial" w:cs="Arial"/>
          <w:sz w:val="24"/>
          <w:szCs w:val="24"/>
        </w:rPr>
        <w:t xml:space="preserve">.  </w:t>
      </w:r>
    </w:p>
    <w:p w14:paraId="402B812C" w14:textId="77777777" w:rsidR="00357309" w:rsidRPr="00AC0411" w:rsidRDefault="00357309" w:rsidP="00357309">
      <w:pPr>
        <w:spacing w:after="42" w:line="250" w:lineRule="auto"/>
        <w:ind w:left="1440" w:right="16"/>
        <w:rPr>
          <w:rFonts w:ascii="Arial" w:hAnsi="Arial" w:cs="Arial"/>
          <w:sz w:val="24"/>
          <w:szCs w:val="24"/>
        </w:rPr>
      </w:pPr>
    </w:p>
    <w:p w14:paraId="32402891" w14:textId="77777777" w:rsidR="00357309" w:rsidRPr="00357309" w:rsidRDefault="00357309" w:rsidP="00357309">
      <w:pPr>
        <w:ind w:left="1440"/>
        <w:rPr>
          <w:rFonts w:ascii="Arial" w:eastAsia="Times New Roman" w:hAnsi="Arial" w:cs="Arial"/>
          <w:sz w:val="24"/>
          <w:szCs w:val="24"/>
        </w:rPr>
      </w:pPr>
      <w:r w:rsidRPr="00357309">
        <w:rPr>
          <w:rFonts w:ascii="Arial" w:eastAsia="Times New Roman" w:hAnsi="Arial" w:cs="Arial"/>
          <w:sz w:val="24"/>
          <w:szCs w:val="24"/>
        </w:rPr>
        <w:t>Prior authorization by the LME-MCO is required.  A service authorization request must be completed by a Qualified Professional and submitted to the LME-MCO prior to services.</w:t>
      </w:r>
    </w:p>
    <w:p w14:paraId="155CFCEF" w14:textId="77777777" w:rsidR="003C3905" w:rsidRPr="00AC0411" w:rsidDel="009420D0" w:rsidRDefault="003C3905" w:rsidP="00357309">
      <w:pPr>
        <w:pStyle w:val="ListParagraph"/>
        <w:autoSpaceDE w:val="0"/>
        <w:autoSpaceDN w:val="0"/>
        <w:adjustRightInd w:val="0"/>
        <w:spacing w:after="0" w:line="240" w:lineRule="auto"/>
        <w:ind w:left="1440"/>
        <w:rPr>
          <w:rFonts w:ascii="Arial" w:eastAsia="Times New Roman" w:hAnsi="Arial" w:cs="Arial"/>
          <w:sz w:val="24"/>
          <w:szCs w:val="24"/>
        </w:rPr>
      </w:pPr>
    </w:p>
    <w:p w14:paraId="09E52264" w14:textId="58DA6640" w:rsidR="00734DE7" w:rsidRPr="00AC0411" w:rsidRDefault="00A00E68" w:rsidP="001306AB">
      <w:pPr>
        <w:pStyle w:val="Heading3"/>
        <w:ind w:left="720" w:firstLine="720"/>
        <w:rPr>
          <w:rFonts w:ascii="Arial" w:eastAsia="Times New Roman" w:hAnsi="Arial" w:cs="Arial"/>
        </w:rPr>
      </w:pPr>
      <w:bookmarkStart w:id="27" w:name="_Toc139437248"/>
      <w:r w:rsidRPr="00AC0411">
        <w:rPr>
          <w:rFonts w:ascii="Arial" w:eastAsia="Times New Roman" w:hAnsi="Arial" w:cs="Arial"/>
        </w:rPr>
        <w:t>3.2</w:t>
      </w:r>
      <w:r w:rsidR="00237D5B">
        <w:rPr>
          <w:rFonts w:ascii="Arial" w:eastAsia="Times New Roman" w:hAnsi="Arial" w:cs="Arial"/>
        </w:rPr>
        <w:t>1.5</w:t>
      </w:r>
      <w:r w:rsidR="000650C1" w:rsidRPr="00AC0411">
        <w:rPr>
          <w:rFonts w:ascii="Arial" w:eastAsia="Times New Roman" w:hAnsi="Arial" w:cs="Arial"/>
        </w:rPr>
        <w:t xml:space="preserve"> </w:t>
      </w:r>
      <w:r w:rsidR="000565B0" w:rsidRPr="00AC0411">
        <w:rPr>
          <w:rFonts w:ascii="Arial" w:eastAsia="Times New Roman" w:hAnsi="Arial" w:cs="Arial"/>
        </w:rPr>
        <w:t>Transition and Discharge Criteria</w:t>
      </w:r>
      <w:bookmarkEnd w:id="27"/>
    </w:p>
    <w:p w14:paraId="465CD239" w14:textId="08CD84C4" w:rsidR="000565B0" w:rsidRPr="00403283" w:rsidRDefault="000565B0" w:rsidP="00261043">
      <w:pPr>
        <w:spacing w:after="0" w:line="240" w:lineRule="auto"/>
        <w:ind w:left="1440"/>
        <w:rPr>
          <w:rFonts w:ascii="Arial" w:eastAsia="Times New Roman" w:hAnsi="Arial" w:cs="Arial"/>
        </w:rPr>
      </w:pPr>
      <w:r w:rsidRPr="00403283">
        <w:rPr>
          <w:rFonts w:ascii="Arial" w:eastAsia="Times New Roman" w:hAnsi="Arial" w:cs="Arial"/>
        </w:rPr>
        <w:t xml:space="preserve">The individual’s level of functioning has improved with respect to the goals outlined in the PCP or ISP, or no longer benefits from this service.  </w:t>
      </w:r>
      <w:r w:rsidR="00CA7CF0" w:rsidRPr="00403283">
        <w:rPr>
          <w:rFonts w:ascii="Arial" w:eastAsia="Times New Roman" w:hAnsi="Arial" w:cs="Arial"/>
        </w:rPr>
        <w:t xml:space="preserve">The individual meets criteria for discharge if </w:t>
      </w:r>
      <w:r w:rsidR="00B417FD" w:rsidRPr="00403283">
        <w:rPr>
          <w:rFonts w:ascii="Arial" w:eastAsia="Times New Roman" w:hAnsi="Arial" w:cs="Arial"/>
        </w:rPr>
        <w:t>any ONE of the following applies</w:t>
      </w:r>
      <w:r w:rsidRPr="00403283">
        <w:rPr>
          <w:rFonts w:ascii="Arial" w:eastAsia="Times New Roman" w:hAnsi="Arial" w:cs="Arial"/>
        </w:rPr>
        <w:t>:</w:t>
      </w:r>
    </w:p>
    <w:p w14:paraId="4CBF1E00" w14:textId="77777777" w:rsidR="00475A3C" w:rsidRPr="00403283" w:rsidRDefault="00475A3C" w:rsidP="00261043">
      <w:pPr>
        <w:spacing w:after="0" w:line="240" w:lineRule="auto"/>
        <w:ind w:left="1440"/>
        <w:rPr>
          <w:rFonts w:ascii="Arial" w:eastAsia="Times New Roman" w:hAnsi="Arial" w:cs="Arial"/>
        </w:rPr>
      </w:pPr>
    </w:p>
    <w:p w14:paraId="62445126" w14:textId="10112056" w:rsidR="00F910FC" w:rsidRPr="00403283" w:rsidRDefault="00F910FC" w:rsidP="00FC4DFC">
      <w:pPr>
        <w:pStyle w:val="NoSpacing"/>
        <w:numPr>
          <w:ilvl w:val="0"/>
          <w:numId w:val="16"/>
        </w:numPr>
        <w:jc w:val="both"/>
        <w:rPr>
          <w:rFonts w:ascii="Arial" w:eastAsia="Calibri" w:hAnsi="Arial" w:cs="Arial"/>
        </w:rPr>
      </w:pPr>
      <w:r w:rsidRPr="00403283">
        <w:rPr>
          <w:rFonts w:ascii="Arial" w:eastAsia="Calibri" w:hAnsi="Arial" w:cs="Arial"/>
        </w:rPr>
        <w:t>Individual’s level of functioning has improved with respect to the goals outlined in the PCP or ISP (</w:t>
      </w:r>
      <w:r w:rsidR="0023677D" w:rsidRPr="00403283">
        <w:rPr>
          <w:rFonts w:ascii="Arial" w:eastAsia="Calibri" w:hAnsi="Arial" w:cs="Arial"/>
        </w:rPr>
        <w:t>i</w:t>
      </w:r>
      <w:r w:rsidRPr="00403283">
        <w:rPr>
          <w:rFonts w:ascii="Arial" w:eastAsia="Calibri" w:hAnsi="Arial" w:cs="Arial"/>
        </w:rPr>
        <w:t>.e.</w:t>
      </w:r>
      <w:r w:rsidR="0023677D" w:rsidRPr="00403283">
        <w:rPr>
          <w:rFonts w:ascii="Arial" w:eastAsia="Calibri" w:hAnsi="Arial" w:cs="Arial"/>
        </w:rPr>
        <w:t>,</w:t>
      </w:r>
      <w:r w:rsidRPr="00403283">
        <w:rPr>
          <w:rFonts w:ascii="Arial" w:eastAsia="Calibri" w:hAnsi="Arial" w:cs="Arial"/>
        </w:rPr>
        <w:t xml:space="preserve"> goals do not show a progression), </w:t>
      </w:r>
    </w:p>
    <w:p w14:paraId="71EA00F5" w14:textId="77777777" w:rsidR="00F910FC" w:rsidRPr="00403283" w:rsidRDefault="00F910FC" w:rsidP="00FC4DFC">
      <w:pPr>
        <w:pStyle w:val="NoSpacing"/>
        <w:numPr>
          <w:ilvl w:val="0"/>
          <w:numId w:val="16"/>
        </w:numPr>
        <w:jc w:val="both"/>
        <w:rPr>
          <w:rFonts w:ascii="Arial" w:hAnsi="Arial" w:cs="Arial"/>
        </w:rPr>
      </w:pPr>
      <w:r w:rsidRPr="00403283">
        <w:rPr>
          <w:rFonts w:ascii="Arial" w:eastAsia="Calibri" w:hAnsi="Arial" w:cs="Arial"/>
        </w:rPr>
        <w:t xml:space="preserve">Individual no longer benefits from this service.  </w:t>
      </w:r>
    </w:p>
    <w:p w14:paraId="3933B542" w14:textId="77777777" w:rsidR="00F910FC" w:rsidRPr="00403283" w:rsidRDefault="00F910FC" w:rsidP="00FC4DFC">
      <w:pPr>
        <w:pStyle w:val="NoSpacing"/>
        <w:numPr>
          <w:ilvl w:val="0"/>
          <w:numId w:val="16"/>
        </w:numPr>
        <w:jc w:val="both"/>
        <w:rPr>
          <w:rFonts w:ascii="Arial" w:eastAsiaTheme="minorEastAsia" w:hAnsi="Arial" w:cs="Arial"/>
        </w:rPr>
      </w:pPr>
      <w:r w:rsidRPr="00403283">
        <w:rPr>
          <w:rFonts w:ascii="Arial" w:eastAsia="Calibri" w:hAnsi="Arial" w:cs="Arial"/>
        </w:rPr>
        <w:t>Individual has achieved PCP or ISP goals, discharge to a lower level of care is indicated</w:t>
      </w:r>
    </w:p>
    <w:p w14:paraId="0FBD815E" w14:textId="77777777" w:rsidR="00F910FC" w:rsidRPr="00403283" w:rsidRDefault="00F910FC" w:rsidP="00FC4DFC">
      <w:pPr>
        <w:pStyle w:val="NoSpacing"/>
        <w:numPr>
          <w:ilvl w:val="0"/>
          <w:numId w:val="16"/>
        </w:numPr>
        <w:jc w:val="both"/>
        <w:rPr>
          <w:rFonts w:ascii="Arial" w:eastAsiaTheme="minorEastAsia" w:hAnsi="Arial" w:cs="Arial"/>
        </w:rPr>
      </w:pPr>
      <w:r w:rsidRPr="00403283">
        <w:rPr>
          <w:rFonts w:ascii="Arial" w:eastAsia="Calibri" w:hAnsi="Arial" w:cs="Arial"/>
        </w:rPr>
        <w:t>Individual is not making progress, or is regressing, and all realistic treatment options within this modality have been exhausted.</w:t>
      </w:r>
    </w:p>
    <w:p w14:paraId="7418A533" w14:textId="4ECAAA1C" w:rsidR="00F910FC" w:rsidRPr="00403283" w:rsidRDefault="00F910FC" w:rsidP="00FC4DFC">
      <w:pPr>
        <w:pStyle w:val="NoSpacing"/>
        <w:numPr>
          <w:ilvl w:val="0"/>
          <w:numId w:val="16"/>
        </w:numPr>
        <w:jc w:val="both"/>
        <w:rPr>
          <w:rFonts w:ascii="Arial" w:hAnsi="Arial" w:cs="Arial"/>
        </w:rPr>
      </w:pPr>
      <w:r w:rsidRPr="00403283">
        <w:rPr>
          <w:rFonts w:ascii="Arial" w:eastAsia="Calibri" w:hAnsi="Arial" w:cs="Arial"/>
        </w:rPr>
        <w:t xml:space="preserve">Individual has expressed they desire discharge from the service. </w:t>
      </w:r>
    </w:p>
    <w:p w14:paraId="4FECE576" w14:textId="77777777" w:rsidR="00A84F18" w:rsidRPr="00AC0411" w:rsidRDefault="00A84F18" w:rsidP="00A84F18">
      <w:pPr>
        <w:pStyle w:val="NoSpacing"/>
        <w:jc w:val="both"/>
        <w:rPr>
          <w:rFonts w:ascii="Arial" w:hAnsi="Arial" w:cs="Arial"/>
          <w:sz w:val="24"/>
          <w:szCs w:val="24"/>
        </w:rPr>
      </w:pPr>
    </w:p>
    <w:p w14:paraId="7129260D" w14:textId="5D9C7845" w:rsidR="00BE5E88" w:rsidRPr="00AC0411" w:rsidRDefault="00BE5E88" w:rsidP="00261043">
      <w:pPr>
        <w:pStyle w:val="Heading1"/>
        <w:rPr>
          <w:rFonts w:ascii="Arial" w:eastAsia="Times New Roman" w:hAnsi="Arial" w:cs="Arial"/>
          <w:sz w:val="24"/>
          <w:szCs w:val="24"/>
        </w:rPr>
      </w:pPr>
      <w:bookmarkStart w:id="28" w:name="_Toc139437249"/>
      <w:r w:rsidRPr="00AC0411">
        <w:rPr>
          <w:rFonts w:ascii="Arial" w:eastAsia="Times New Roman" w:hAnsi="Arial" w:cs="Arial"/>
          <w:sz w:val="24"/>
          <w:szCs w:val="24"/>
        </w:rPr>
        <w:t>4.0</w:t>
      </w:r>
      <w:r w:rsidR="1A0D0097" w:rsidRPr="00AC0411">
        <w:rPr>
          <w:rFonts w:ascii="Arial" w:eastAsia="Times New Roman" w:hAnsi="Arial" w:cs="Arial"/>
          <w:sz w:val="24"/>
          <w:szCs w:val="24"/>
        </w:rPr>
        <w:t xml:space="preserve"> </w:t>
      </w:r>
      <w:r w:rsidRPr="00AC0411">
        <w:rPr>
          <w:rFonts w:ascii="Arial" w:eastAsia="Times New Roman" w:hAnsi="Arial" w:cs="Arial"/>
          <w:sz w:val="24"/>
          <w:szCs w:val="24"/>
        </w:rPr>
        <w:t>When the Service is Not Covered</w:t>
      </w:r>
      <w:bookmarkEnd w:id="28"/>
    </w:p>
    <w:p w14:paraId="6B9BB395" w14:textId="7B7BD637" w:rsidR="00E91DF7" w:rsidRPr="00AC0411" w:rsidRDefault="00BE5E88" w:rsidP="00383820">
      <w:pPr>
        <w:pStyle w:val="Heading2"/>
        <w:ind w:firstLine="720"/>
        <w:rPr>
          <w:rFonts w:ascii="Arial" w:eastAsia="Times New Roman" w:hAnsi="Arial" w:cs="Arial"/>
          <w:sz w:val="24"/>
          <w:szCs w:val="24"/>
        </w:rPr>
      </w:pPr>
      <w:bookmarkStart w:id="29" w:name="_Toc139437250"/>
      <w:r w:rsidRPr="00AC0411">
        <w:rPr>
          <w:rFonts w:ascii="Arial" w:eastAsia="Times New Roman" w:hAnsi="Arial" w:cs="Arial"/>
          <w:sz w:val="24"/>
          <w:szCs w:val="24"/>
        </w:rPr>
        <w:t>4.1</w:t>
      </w:r>
      <w:r w:rsidR="5493D89D" w:rsidRPr="00AC0411">
        <w:rPr>
          <w:rFonts w:ascii="Arial" w:eastAsia="Times New Roman" w:hAnsi="Arial" w:cs="Arial"/>
          <w:sz w:val="24"/>
          <w:szCs w:val="24"/>
        </w:rPr>
        <w:t xml:space="preserve"> </w:t>
      </w:r>
      <w:r w:rsidR="0034117B" w:rsidRPr="00AC0411">
        <w:rPr>
          <w:rFonts w:ascii="Arial" w:eastAsia="Times New Roman" w:hAnsi="Arial" w:cs="Arial"/>
          <w:sz w:val="24"/>
          <w:szCs w:val="24"/>
        </w:rPr>
        <w:tab/>
      </w:r>
      <w:r w:rsidRPr="00AC0411">
        <w:rPr>
          <w:rFonts w:ascii="Arial" w:eastAsia="Times New Roman" w:hAnsi="Arial" w:cs="Arial"/>
          <w:sz w:val="24"/>
          <w:szCs w:val="24"/>
        </w:rPr>
        <w:t>General Criteria</w:t>
      </w:r>
      <w:r w:rsidR="00E91DF7" w:rsidRPr="00AC0411">
        <w:rPr>
          <w:rFonts w:ascii="Arial" w:eastAsia="Times New Roman" w:hAnsi="Arial" w:cs="Arial"/>
          <w:sz w:val="24"/>
          <w:szCs w:val="24"/>
        </w:rPr>
        <w:t xml:space="preserve"> </w:t>
      </w:r>
      <w:r w:rsidRPr="00AC0411">
        <w:rPr>
          <w:rFonts w:ascii="Arial" w:eastAsia="Times New Roman" w:hAnsi="Arial" w:cs="Arial"/>
          <w:sz w:val="24"/>
          <w:szCs w:val="24"/>
        </w:rPr>
        <w:t>Not Covered</w:t>
      </w:r>
      <w:bookmarkEnd w:id="29"/>
    </w:p>
    <w:p w14:paraId="08AB8FC7" w14:textId="7F69A767" w:rsidR="00E91DF7" w:rsidRPr="00403283" w:rsidRDefault="00BE5E88" w:rsidP="00475A3C">
      <w:pPr>
        <w:autoSpaceDE w:val="0"/>
        <w:autoSpaceDN w:val="0"/>
        <w:adjustRightInd w:val="0"/>
        <w:spacing w:after="0" w:line="240" w:lineRule="auto"/>
        <w:ind w:left="720" w:firstLine="720"/>
        <w:rPr>
          <w:rFonts w:ascii="Arial" w:eastAsia="Times New Roman" w:hAnsi="Arial" w:cs="Arial"/>
        </w:rPr>
      </w:pPr>
      <w:r w:rsidRPr="00403283">
        <w:rPr>
          <w:rFonts w:ascii="Arial" w:eastAsia="Times New Roman" w:hAnsi="Arial" w:cs="Arial"/>
        </w:rPr>
        <w:t xml:space="preserve">State </w:t>
      </w:r>
      <w:r w:rsidR="00F20ABD" w:rsidRPr="00403283">
        <w:rPr>
          <w:rFonts w:ascii="Arial" w:eastAsia="Times New Roman" w:hAnsi="Arial" w:cs="Arial"/>
        </w:rPr>
        <w:t>funds shall</w:t>
      </w:r>
      <w:r w:rsidRPr="00403283">
        <w:rPr>
          <w:rFonts w:ascii="Arial" w:eastAsia="Times New Roman" w:hAnsi="Arial" w:cs="Arial"/>
        </w:rPr>
        <w:t xml:space="preserve"> not cover</w:t>
      </w:r>
      <w:r w:rsidR="00E91DF7" w:rsidRPr="00403283">
        <w:rPr>
          <w:rFonts w:ascii="Arial" w:eastAsia="Times New Roman" w:hAnsi="Arial" w:cs="Arial"/>
        </w:rPr>
        <w:t xml:space="preserve"> </w:t>
      </w:r>
      <w:r w:rsidRPr="00403283">
        <w:rPr>
          <w:rFonts w:ascii="Arial" w:eastAsia="Times New Roman" w:hAnsi="Arial" w:cs="Arial"/>
        </w:rPr>
        <w:t>the service</w:t>
      </w:r>
      <w:r w:rsidR="00E91DF7" w:rsidRPr="00403283">
        <w:rPr>
          <w:rFonts w:ascii="Arial" w:eastAsia="Times New Roman" w:hAnsi="Arial" w:cs="Arial"/>
        </w:rPr>
        <w:t xml:space="preserve"> </w:t>
      </w:r>
      <w:r w:rsidRPr="00403283">
        <w:rPr>
          <w:rFonts w:ascii="Arial" w:eastAsia="Times New Roman" w:hAnsi="Arial" w:cs="Arial"/>
        </w:rPr>
        <w:t>related to</w:t>
      </w:r>
      <w:r w:rsidR="00E91DF7" w:rsidRPr="00403283">
        <w:rPr>
          <w:rFonts w:ascii="Arial" w:eastAsia="Times New Roman" w:hAnsi="Arial" w:cs="Arial"/>
        </w:rPr>
        <w:t xml:space="preserve"> </w:t>
      </w:r>
      <w:r w:rsidRPr="00403283">
        <w:rPr>
          <w:rFonts w:ascii="Arial" w:eastAsia="Times New Roman" w:hAnsi="Arial" w:cs="Arial"/>
        </w:rPr>
        <w:t>this policy when:</w:t>
      </w:r>
    </w:p>
    <w:p w14:paraId="32BB6888" w14:textId="55B7E3B7" w:rsidR="003D6D2C" w:rsidRPr="00403283" w:rsidRDefault="00BE5E88" w:rsidP="00FC4DFC">
      <w:pPr>
        <w:pStyle w:val="ListParagraph"/>
        <w:numPr>
          <w:ilvl w:val="0"/>
          <w:numId w:val="4"/>
        </w:numPr>
        <w:autoSpaceDE w:val="0"/>
        <w:autoSpaceDN w:val="0"/>
        <w:adjustRightInd w:val="0"/>
        <w:spacing w:after="0" w:line="240" w:lineRule="auto"/>
        <w:rPr>
          <w:rFonts w:ascii="Arial" w:eastAsia="Times New Roman" w:hAnsi="Arial" w:cs="Arial"/>
        </w:rPr>
      </w:pPr>
      <w:r w:rsidRPr="00403283">
        <w:rPr>
          <w:rFonts w:ascii="Arial" w:eastAsia="Times New Roman" w:hAnsi="Arial" w:cs="Arial"/>
        </w:rPr>
        <w:t>the individual</w:t>
      </w:r>
      <w:r w:rsidR="00E91DF7" w:rsidRPr="00403283">
        <w:rPr>
          <w:rFonts w:ascii="Arial" w:eastAsia="Times New Roman" w:hAnsi="Arial" w:cs="Arial"/>
        </w:rPr>
        <w:t xml:space="preserve"> </w:t>
      </w:r>
      <w:r w:rsidRPr="00403283">
        <w:rPr>
          <w:rFonts w:ascii="Arial" w:eastAsia="Times New Roman" w:hAnsi="Arial" w:cs="Arial"/>
        </w:rPr>
        <w:t xml:space="preserve">does not meet the eligibility requirements listed in Section </w:t>
      </w:r>
      <w:proofErr w:type="gramStart"/>
      <w:r w:rsidRPr="00403283">
        <w:rPr>
          <w:rFonts w:ascii="Arial" w:eastAsia="Times New Roman" w:hAnsi="Arial" w:cs="Arial"/>
        </w:rPr>
        <w:t>2.0;</w:t>
      </w:r>
      <w:proofErr w:type="gramEnd"/>
    </w:p>
    <w:p w14:paraId="25E809F9" w14:textId="77777777" w:rsidR="003D6D2C" w:rsidRPr="00403283" w:rsidRDefault="00BE5E88" w:rsidP="00FC4DFC">
      <w:pPr>
        <w:pStyle w:val="ListParagraph"/>
        <w:numPr>
          <w:ilvl w:val="0"/>
          <w:numId w:val="4"/>
        </w:numPr>
        <w:autoSpaceDE w:val="0"/>
        <w:autoSpaceDN w:val="0"/>
        <w:adjustRightInd w:val="0"/>
        <w:spacing w:after="0" w:line="240" w:lineRule="auto"/>
        <w:rPr>
          <w:rFonts w:ascii="Arial" w:eastAsia="Times New Roman" w:hAnsi="Arial" w:cs="Arial"/>
        </w:rPr>
      </w:pPr>
      <w:r w:rsidRPr="00403283">
        <w:rPr>
          <w:rFonts w:ascii="Arial" w:eastAsia="Times New Roman" w:hAnsi="Arial" w:cs="Arial"/>
        </w:rPr>
        <w:t>the individual</w:t>
      </w:r>
      <w:r w:rsidR="003D6D2C" w:rsidRPr="00403283">
        <w:rPr>
          <w:rFonts w:ascii="Arial" w:eastAsia="Times New Roman" w:hAnsi="Arial" w:cs="Arial"/>
        </w:rPr>
        <w:t xml:space="preserve"> </w:t>
      </w:r>
      <w:r w:rsidRPr="00403283">
        <w:rPr>
          <w:rFonts w:ascii="Arial" w:eastAsia="Times New Roman" w:hAnsi="Arial" w:cs="Arial"/>
        </w:rPr>
        <w:t xml:space="preserve">does not meet the criteria listed in Section </w:t>
      </w:r>
      <w:proofErr w:type="gramStart"/>
      <w:r w:rsidRPr="00403283">
        <w:rPr>
          <w:rFonts w:ascii="Arial" w:eastAsia="Times New Roman" w:hAnsi="Arial" w:cs="Arial"/>
        </w:rPr>
        <w:t>3.0;</w:t>
      </w:r>
      <w:proofErr w:type="gramEnd"/>
    </w:p>
    <w:p w14:paraId="7676D0FC" w14:textId="77777777" w:rsidR="003D6D2C" w:rsidRPr="00403283" w:rsidRDefault="00BE5E88" w:rsidP="00FC4DFC">
      <w:pPr>
        <w:pStyle w:val="ListParagraph"/>
        <w:numPr>
          <w:ilvl w:val="0"/>
          <w:numId w:val="4"/>
        </w:numPr>
        <w:autoSpaceDE w:val="0"/>
        <w:autoSpaceDN w:val="0"/>
        <w:adjustRightInd w:val="0"/>
        <w:spacing w:after="0" w:line="240" w:lineRule="auto"/>
        <w:rPr>
          <w:rFonts w:ascii="Arial" w:eastAsia="Times New Roman" w:hAnsi="Arial" w:cs="Arial"/>
        </w:rPr>
      </w:pPr>
      <w:r w:rsidRPr="00403283">
        <w:rPr>
          <w:rFonts w:ascii="Arial" w:eastAsia="Times New Roman" w:hAnsi="Arial" w:cs="Arial"/>
        </w:rPr>
        <w:t>the service duplicates another provider’s service; or</w:t>
      </w:r>
    </w:p>
    <w:p w14:paraId="5E7C1E7B" w14:textId="77777777" w:rsidR="003D6D2C" w:rsidRPr="00AC0411" w:rsidRDefault="00BE5E88" w:rsidP="00FC4DFC">
      <w:pPr>
        <w:pStyle w:val="ListParagraph"/>
        <w:numPr>
          <w:ilvl w:val="0"/>
          <w:numId w:val="4"/>
        </w:numPr>
        <w:autoSpaceDE w:val="0"/>
        <w:autoSpaceDN w:val="0"/>
        <w:adjustRightInd w:val="0"/>
        <w:spacing w:after="0" w:line="240" w:lineRule="auto"/>
        <w:rPr>
          <w:rFonts w:ascii="Arial" w:eastAsia="Times New Roman" w:hAnsi="Arial" w:cs="Arial"/>
          <w:sz w:val="24"/>
          <w:szCs w:val="24"/>
        </w:rPr>
      </w:pPr>
      <w:r w:rsidRPr="00403283">
        <w:rPr>
          <w:rFonts w:ascii="Arial" w:eastAsia="Times New Roman" w:hAnsi="Arial" w:cs="Arial"/>
        </w:rPr>
        <w:t>the service is experimental, investigational, or part of a clinical</w:t>
      </w:r>
      <w:r w:rsidRPr="00AC0411">
        <w:rPr>
          <w:rFonts w:ascii="Arial" w:eastAsia="Times New Roman" w:hAnsi="Arial" w:cs="Arial"/>
          <w:sz w:val="24"/>
          <w:szCs w:val="24"/>
        </w:rPr>
        <w:t xml:space="preserve"> trial.</w:t>
      </w:r>
    </w:p>
    <w:p w14:paraId="04C855D8" w14:textId="77777777" w:rsidR="002D01CD" w:rsidRPr="00AC0411" w:rsidRDefault="002D01CD" w:rsidP="003D6D2C">
      <w:pPr>
        <w:autoSpaceDE w:val="0"/>
        <w:autoSpaceDN w:val="0"/>
        <w:adjustRightInd w:val="0"/>
        <w:spacing w:after="0" w:line="240" w:lineRule="auto"/>
        <w:ind w:left="720"/>
        <w:rPr>
          <w:rFonts w:ascii="Arial" w:eastAsia="Times New Roman" w:hAnsi="Arial" w:cs="Arial"/>
          <w:sz w:val="24"/>
          <w:szCs w:val="24"/>
        </w:rPr>
      </w:pPr>
    </w:p>
    <w:p w14:paraId="0CD69EE1" w14:textId="622A92FF" w:rsidR="003D6D2C" w:rsidRPr="00AC0411" w:rsidRDefault="00BE5E88" w:rsidP="00C255EB">
      <w:pPr>
        <w:pStyle w:val="Heading2"/>
        <w:ind w:firstLine="720"/>
        <w:rPr>
          <w:rFonts w:ascii="Arial" w:eastAsia="Times New Roman" w:hAnsi="Arial" w:cs="Arial"/>
          <w:sz w:val="24"/>
          <w:szCs w:val="24"/>
        </w:rPr>
      </w:pPr>
      <w:bookmarkStart w:id="30" w:name="_Toc139437251"/>
      <w:r w:rsidRPr="00AC0411">
        <w:rPr>
          <w:rFonts w:ascii="Arial" w:eastAsia="Times New Roman" w:hAnsi="Arial" w:cs="Arial"/>
          <w:sz w:val="24"/>
          <w:szCs w:val="24"/>
        </w:rPr>
        <w:t>4.2</w:t>
      </w:r>
      <w:r w:rsidR="003D6D2C" w:rsidRPr="00AC0411">
        <w:rPr>
          <w:rFonts w:ascii="Arial" w:eastAsia="Times New Roman" w:hAnsi="Arial" w:cs="Arial"/>
          <w:sz w:val="24"/>
          <w:szCs w:val="24"/>
        </w:rPr>
        <w:t xml:space="preserve"> </w:t>
      </w:r>
      <w:r w:rsidR="003D6D2C" w:rsidRPr="00AC0411">
        <w:rPr>
          <w:rFonts w:ascii="Arial" w:eastAsia="Times New Roman" w:hAnsi="Arial" w:cs="Arial"/>
          <w:sz w:val="24"/>
          <w:szCs w:val="24"/>
        </w:rPr>
        <w:tab/>
      </w:r>
      <w:r w:rsidRPr="00AC0411">
        <w:rPr>
          <w:rFonts w:ascii="Arial" w:eastAsia="Times New Roman" w:hAnsi="Arial" w:cs="Arial"/>
          <w:sz w:val="24"/>
          <w:szCs w:val="24"/>
        </w:rPr>
        <w:t xml:space="preserve">Specific </w:t>
      </w:r>
      <w:r w:rsidR="00F20ABD" w:rsidRPr="00AC0411">
        <w:rPr>
          <w:rFonts w:ascii="Arial" w:eastAsia="Times New Roman" w:hAnsi="Arial" w:cs="Arial"/>
          <w:sz w:val="24"/>
          <w:szCs w:val="24"/>
        </w:rPr>
        <w:t>Criteria Not</w:t>
      </w:r>
      <w:r w:rsidRPr="00AC0411">
        <w:rPr>
          <w:rFonts w:ascii="Arial" w:eastAsia="Times New Roman" w:hAnsi="Arial" w:cs="Arial"/>
          <w:sz w:val="24"/>
          <w:szCs w:val="24"/>
        </w:rPr>
        <w:t xml:space="preserve"> Covered</w:t>
      </w:r>
      <w:bookmarkEnd w:id="30"/>
    </w:p>
    <w:p w14:paraId="2D63BFED" w14:textId="77777777" w:rsidR="002D01CD" w:rsidRPr="00AC0411" w:rsidRDefault="00BE5E88" w:rsidP="00F910FC">
      <w:pPr>
        <w:pStyle w:val="Heading3"/>
        <w:ind w:left="720" w:firstLine="720"/>
        <w:rPr>
          <w:rFonts w:ascii="Arial" w:eastAsia="Times New Roman" w:hAnsi="Arial" w:cs="Arial"/>
        </w:rPr>
      </w:pPr>
      <w:bookmarkStart w:id="31" w:name="_Toc139437252"/>
      <w:r w:rsidRPr="00AC0411">
        <w:rPr>
          <w:rFonts w:ascii="Arial" w:eastAsia="Times New Roman" w:hAnsi="Arial" w:cs="Arial"/>
        </w:rPr>
        <w:t>4.2.1</w:t>
      </w:r>
      <w:r w:rsidR="002D01CD" w:rsidRPr="00AC0411">
        <w:rPr>
          <w:rFonts w:ascii="Arial" w:eastAsia="Times New Roman" w:hAnsi="Arial" w:cs="Arial"/>
        </w:rPr>
        <w:tab/>
      </w:r>
      <w:r w:rsidRPr="00AC0411">
        <w:rPr>
          <w:rFonts w:ascii="Arial" w:eastAsia="Times New Roman" w:hAnsi="Arial" w:cs="Arial"/>
        </w:rPr>
        <w:t>Specific Criteria Not Covered by State Funds</w:t>
      </w:r>
      <w:bookmarkEnd w:id="31"/>
    </w:p>
    <w:p w14:paraId="3C668619" w14:textId="326E80E0" w:rsidR="002D01CD" w:rsidRPr="00403283" w:rsidRDefault="00BE5E88" w:rsidP="002D01CD">
      <w:pPr>
        <w:autoSpaceDE w:val="0"/>
        <w:autoSpaceDN w:val="0"/>
        <w:adjustRightInd w:val="0"/>
        <w:spacing w:after="0" w:line="240" w:lineRule="auto"/>
        <w:ind w:left="2160"/>
        <w:rPr>
          <w:rFonts w:ascii="Arial" w:eastAsia="Times New Roman" w:hAnsi="Arial" w:cs="Arial"/>
        </w:rPr>
      </w:pPr>
      <w:r w:rsidRPr="00403283">
        <w:rPr>
          <w:rFonts w:ascii="Arial" w:eastAsia="Times New Roman" w:hAnsi="Arial" w:cs="Arial"/>
        </w:rPr>
        <w:t>State funds</w:t>
      </w:r>
      <w:r w:rsidR="002D01CD" w:rsidRPr="00403283">
        <w:rPr>
          <w:rFonts w:ascii="Arial" w:eastAsia="Times New Roman" w:hAnsi="Arial" w:cs="Arial"/>
        </w:rPr>
        <w:t xml:space="preserve"> </w:t>
      </w:r>
      <w:r w:rsidRPr="00403283">
        <w:rPr>
          <w:rFonts w:ascii="Arial" w:eastAsia="Times New Roman" w:hAnsi="Arial" w:cs="Arial"/>
        </w:rPr>
        <w:t>shall not cover</w:t>
      </w:r>
      <w:r w:rsidR="002D01CD" w:rsidRPr="00403283">
        <w:rPr>
          <w:rFonts w:ascii="Arial" w:eastAsia="Times New Roman" w:hAnsi="Arial" w:cs="Arial"/>
        </w:rPr>
        <w:t xml:space="preserve"> </w:t>
      </w:r>
      <w:r w:rsidRPr="00403283">
        <w:rPr>
          <w:rFonts w:ascii="Arial" w:eastAsia="Times New Roman" w:hAnsi="Arial" w:cs="Arial"/>
        </w:rPr>
        <w:t xml:space="preserve">the following activities of </w:t>
      </w:r>
      <w:r w:rsidR="00F910FC" w:rsidRPr="00403283">
        <w:rPr>
          <w:rFonts w:ascii="Arial" w:eastAsia="Times New Roman" w:hAnsi="Arial" w:cs="Arial"/>
        </w:rPr>
        <w:t>Community Living and Support</w:t>
      </w:r>
      <w:r w:rsidR="002D01CD" w:rsidRPr="00403283">
        <w:rPr>
          <w:rFonts w:ascii="Arial" w:eastAsia="Times New Roman" w:hAnsi="Arial" w:cs="Arial"/>
        </w:rPr>
        <w:t xml:space="preserve"> (I/D</w:t>
      </w:r>
      <w:r w:rsidR="00E40DBD" w:rsidRPr="00403283">
        <w:rPr>
          <w:rFonts w:ascii="Arial" w:eastAsia="Times New Roman" w:hAnsi="Arial" w:cs="Arial"/>
        </w:rPr>
        <w:t>D</w:t>
      </w:r>
      <w:r w:rsidR="002D01CD" w:rsidRPr="00403283">
        <w:rPr>
          <w:rFonts w:ascii="Arial" w:eastAsia="Times New Roman" w:hAnsi="Arial" w:cs="Arial"/>
        </w:rPr>
        <w:t xml:space="preserve"> &amp; TBI)</w:t>
      </w:r>
      <w:r w:rsidRPr="00403283">
        <w:rPr>
          <w:rFonts w:ascii="Arial" w:eastAsia="Times New Roman" w:hAnsi="Arial" w:cs="Arial"/>
        </w:rPr>
        <w:t>:</w:t>
      </w:r>
    </w:p>
    <w:p w14:paraId="0D537909" w14:textId="77777777" w:rsidR="00F910FC" w:rsidRPr="00403283" w:rsidRDefault="00F910FC" w:rsidP="00FC4DFC">
      <w:pPr>
        <w:pStyle w:val="NoSpacing"/>
        <w:numPr>
          <w:ilvl w:val="0"/>
          <w:numId w:val="17"/>
        </w:numPr>
        <w:jc w:val="both"/>
        <w:rPr>
          <w:rFonts w:ascii="Arial" w:eastAsiaTheme="minorEastAsia" w:hAnsi="Arial" w:cs="Arial"/>
        </w:rPr>
      </w:pPr>
      <w:r w:rsidRPr="00403283">
        <w:rPr>
          <w:rFonts w:ascii="Arial" w:eastAsia="Calibri" w:hAnsi="Arial" w:cs="Arial"/>
        </w:rPr>
        <w:t xml:space="preserve">Transportation to and from the school setting is not covered and is the responsibility of the school system.   </w:t>
      </w:r>
    </w:p>
    <w:p w14:paraId="5656F72E" w14:textId="77777777" w:rsidR="00F910FC" w:rsidRPr="00403283" w:rsidRDefault="00F910FC" w:rsidP="00FC4DFC">
      <w:pPr>
        <w:pStyle w:val="NoSpacing"/>
        <w:numPr>
          <w:ilvl w:val="0"/>
          <w:numId w:val="17"/>
        </w:numPr>
        <w:jc w:val="both"/>
        <w:rPr>
          <w:rFonts w:ascii="Arial" w:eastAsiaTheme="minorEastAsia" w:hAnsi="Arial" w:cs="Arial"/>
        </w:rPr>
      </w:pPr>
      <w:r w:rsidRPr="00403283">
        <w:rPr>
          <w:rFonts w:ascii="Arial" w:eastAsia="Calibri" w:hAnsi="Arial" w:cs="Arial"/>
        </w:rPr>
        <w:t xml:space="preserve">This service includes only transportation to/from the individual’s home or any community location where the individual is receiving services.   </w:t>
      </w:r>
    </w:p>
    <w:p w14:paraId="6155804B" w14:textId="2BA2344C" w:rsidR="00F910FC" w:rsidRPr="00403283" w:rsidRDefault="00F910FC" w:rsidP="00FC4DFC">
      <w:pPr>
        <w:pStyle w:val="NoSpacing"/>
        <w:numPr>
          <w:ilvl w:val="0"/>
          <w:numId w:val="17"/>
        </w:numPr>
        <w:jc w:val="both"/>
        <w:rPr>
          <w:rFonts w:ascii="Arial" w:eastAsiaTheme="minorEastAsia" w:hAnsi="Arial" w:cs="Arial"/>
        </w:rPr>
      </w:pPr>
      <w:r w:rsidRPr="00403283">
        <w:rPr>
          <w:rFonts w:ascii="Arial" w:eastAsia="Calibri" w:hAnsi="Arial" w:cs="Arial"/>
        </w:rPr>
        <w:t xml:space="preserve">The paraprofessional is responsible for incidental housekeeping and meal preparation only for the individuals.  </w:t>
      </w:r>
    </w:p>
    <w:p w14:paraId="28279C42" w14:textId="77777777" w:rsidR="00F910FC" w:rsidRPr="00403283" w:rsidRDefault="00F910FC" w:rsidP="00FC4DFC">
      <w:pPr>
        <w:pStyle w:val="NoSpacing"/>
        <w:numPr>
          <w:ilvl w:val="0"/>
          <w:numId w:val="17"/>
        </w:numPr>
        <w:jc w:val="both"/>
        <w:rPr>
          <w:rFonts w:ascii="Arial" w:eastAsiaTheme="minorEastAsia" w:hAnsi="Arial" w:cs="Arial"/>
        </w:rPr>
      </w:pPr>
      <w:r w:rsidRPr="00403283">
        <w:rPr>
          <w:rFonts w:ascii="Arial" w:eastAsia="Calibri" w:hAnsi="Arial" w:cs="Arial"/>
        </w:rPr>
        <w:t xml:space="preserve">Incidental housekeeping and meal preparation for other household members is not covered.  </w:t>
      </w:r>
    </w:p>
    <w:p w14:paraId="3F5E67C5" w14:textId="77777777" w:rsidR="0085307C" w:rsidRPr="00AC0411" w:rsidRDefault="0085307C" w:rsidP="00F910FC">
      <w:pPr>
        <w:autoSpaceDE w:val="0"/>
        <w:autoSpaceDN w:val="0"/>
        <w:adjustRightInd w:val="0"/>
        <w:spacing w:after="0" w:line="240" w:lineRule="auto"/>
        <w:ind w:left="1440"/>
        <w:rPr>
          <w:rFonts w:ascii="Arial" w:eastAsia="Times New Roman" w:hAnsi="Arial" w:cs="Arial"/>
          <w:sz w:val="24"/>
          <w:szCs w:val="24"/>
        </w:rPr>
      </w:pPr>
    </w:p>
    <w:p w14:paraId="19493BDF" w14:textId="5759652D" w:rsidR="0085307C" w:rsidRPr="00AC0411" w:rsidRDefault="0085307C" w:rsidP="00C255EB">
      <w:pPr>
        <w:pStyle w:val="Heading1"/>
        <w:rPr>
          <w:rFonts w:ascii="Arial" w:eastAsia="Times New Roman" w:hAnsi="Arial" w:cs="Arial"/>
          <w:sz w:val="24"/>
          <w:szCs w:val="24"/>
        </w:rPr>
      </w:pPr>
      <w:bookmarkStart w:id="32" w:name="_Toc139437253"/>
      <w:r w:rsidRPr="00AC0411">
        <w:rPr>
          <w:rFonts w:ascii="Arial" w:eastAsia="Times New Roman" w:hAnsi="Arial" w:cs="Arial"/>
          <w:sz w:val="24"/>
          <w:szCs w:val="24"/>
        </w:rPr>
        <w:lastRenderedPageBreak/>
        <w:t>5.0  Requirements for and Limitations on Coverage</w:t>
      </w:r>
      <w:bookmarkEnd w:id="32"/>
    </w:p>
    <w:p w14:paraId="4DBC577B" w14:textId="55B3B6F4" w:rsidR="0085307C" w:rsidRPr="00AC0411" w:rsidRDefault="0085307C" w:rsidP="00C255EB">
      <w:pPr>
        <w:pStyle w:val="Heading2"/>
        <w:rPr>
          <w:rFonts w:ascii="Arial" w:eastAsia="Times New Roman" w:hAnsi="Arial" w:cs="Arial"/>
          <w:sz w:val="24"/>
          <w:szCs w:val="24"/>
        </w:rPr>
      </w:pPr>
      <w:r w:rsidRPr="00AC0411">
        <w:rPr>
          <w:rFonts w:ascii="Arial" w:eastAsia="Times New Roman" w:hAnsi="Arial" w:cs="Arial"/>
          <w:sz w:val="24"/>
          <w:szCs w:val="24"/>
        </w:rPr>
        <w:tab/>
      </w:r>
      <w:bookmarkStart w:id="33" w:name="_Toc139437254"/>
      <w:r w:rsidRPr="00AC0411">
        <w:rPr>
          <w:rFonts w:ascii="Arial" w:eastAsia="Times New Roman" w:hAnsi="Arial" w:cs="Arial"/>
          <w:sz w:val="24"/>
          <w:szCs w:val="24"/>
        </w:rPr>
        <w:t>5.1</w:t>
      </w:r>
      <w:r w:rsidR="006B519C" w:rsidRPr="00AC0411">
        <w:rPr>
          <w:rFonts w:ascii="Arial" w:eastAsia="Times New Roman" w:hAnsi="Arial" w:cs="Arial"/>
          <w:sz w:val="24"/>
          <w:szCs w:val="24"/>
        </w:rPr>
        <w:tab/>
        <w:t>Prior Approval</w:t>
      </w:r>
      <w:bookmarkEnd w:id="33"/>
    </w:p>
    <w:p w14:paraId="2DFF1E42" w14:textId="4DF38CA2" w:rsidR="00E15C43" w:rsidRPr="00403283" w:rsidRDefault="006B519C" w:rsidP="00E13CCE">
      <w:pPr>
        <w:autoSpaceDE w:val="0"/>
        <w:autoSpaceDN w:val="0"/>
        <w:adjustRightInd w:val="0"/>
        <w:spacing w:after="0" w:line="240" w:lineRule="auto"/>
        <w:ind w:left="1440"/>
        <w:rPr>
          <w:rFonts w:ascii="Arial" w:eastAsia="Times New Roman" w:hAnsi="Arial" w:cs="Arial"/>
        </w:rPr>
      </w:pPr>
      <w:r w:rsidRPr="00403283">
        <w:rPr>
          <w:rFonts w:ascii="Arial" w:eastAsia="Times New Roman" w:hAnsi="Arial" w:cs="Arial"/>
        </w:rPr>
        <w:t xml:space="preserve">State funded </w:t>
      </w:r>
      <w:r w:rsidR="00AB6320" w:rsidRPr="00403283">
        <w:rPr>
          <w:rFonts w:ascii="Arial" w:eastAsia="Times New Roman" w:hAnsi="Arial" w:cs="Arial"/>
        </w:rPr>
        <w:t>Community Living and Support</w:t>
      </w:r>
      <w:r w:rsidR="00E13CCE" w:rsidRPr="00403283">
        <w:rPr>
          <w:rFonts w:ascii="Arial" w:eastAsia="Times New Roman" w:hAnsi="Arial" w:cs="Arial"/>
        </w:rPr>
        <w:t xml:space="preserve"> (I/DD &amp; TBI) </w:t>
      </w:r>
      <w:r w:rsidRPr="00403283">
        <w:rPr>
          <w:rFonts w:ascii="Arial" w:eastAsia="Times New Roman" w:hAnsi="Arial" w:cs="Arial"/>
        </w:rPr>
        <w:t xml:space="preserve">shall require prior </w:t>
      </w:r>
      <w:r w:rsidR="00702BA3" w:rsidRPr="00403283">
        <w:rPr>
          <w:rFonts w:ascii="Arial" w:eastAsia="Times New Roman" w:hAnsi="Arial" w:cs="Arial"/>
        </w:rPr>
        <w:t>approval. Refer</w:t>
      </w:r>
      <w:r w:rsidRPr="00403283">
        <w:rPr>
          <w:rFonts w:ascii="Arial" w:eastAsia="Times New Roman" w:hAnsi="Arial" w:cs="Arial"/>
        </w:rPr>
        <w:t xml:space="preserve"> to Subsection 5.3 for additional limitations.  </w:t>
      </w:r>
    </w:p>
    <w:p w14:paraId="2BAC3DB2" w14:textId="77777777" w:rsidR="00E15C43" w:rsidRPr="00403283" w:rsidRDefault="00E15C43" w:rsidP="00E13CCE">
      <w:pPr>
        <w:autoSpaceDE w:val="0"/>
        <w:autoSpaceDN w:val="0"/>
        <w:adjustRightInd w:val="0"/>
        <w:spacing w:after="0" w:line="240" w:lineRule="auto"/>
        <w:ind w:left="1440"/>
        <w:rPr>
          <w:rFonts w:ascii="Arial" w:eastAsia="Times New Roman" w:hAnsi="Arial" w:cs="Arial"/>
        </w:rPr>
      </w:pPr>
    </w:p>
    <w:p w14:paraId="491F9214" w14:textId="6FA9E4C1" w:rsidR="00E15C43" w:rsidRPr="00403283" w:rsidRDefault="006B519C" w:rsidP="00E13CCE">
      <w:pPr>
        <w:autoSpaceDE w:val="0"/>
        <w:autoSpaceDN w:val="0"/>
        <w:adjustRightInd w:val="0"/>
        <w:spacing w:after="0" w:line="240" w:lineRule="auto"/>
        <w:ind w:left="1440"/>
        <w:rPr>
          <w:rFonts w:ascii="Arial" w:eastAsia="Times New Roman" w:hAnsi="Arial" w:cs="Arial"/>
        </w:rPr>
      </w:pPr>
      <w:r w:rsidRPr="00403283">
        <w:rPr>
          <w:rFonts w:ascii="Arial" w:eastAsia="Times New Roman" w:hAnsi="Arial" w:cs="Arial"/>
        </w:rPr>
        <w:t xml:space="preserve">A service order must be signed prior to or on the first day </w:t>
      </w:r>
      <w:r w:rsidR="00AB6320" w:rsidRPr="00403283">
        <w:rPr>
          <w:rFonts w:ascii="Arial" w:eastAsia="Times New Roman" w:hAnsi="Arial" w:cs="Arial"/>
        </w:rPr>
        <w:t>Community Living and Support</w:t>
      </w:r>
      <w:r w:rsidR="00E15C43" w:rsidRPr="00403283">
        <w:rPr>
          <w:rFonts w:ascii="Arial" w:eastAsia="Times New Roman" w:hAnsi="Arial" w:cs="Arial"/>
        </w:rPr>
        <w:t xml:space="preserve"> (IDD &amp; TBI) </w:t>
      </w:r>
      <w:r w:rsidRPr="00403283">
        <w:rPr>
          <w:rFonts w:ascii="Arial" w:eastAsia="Times New Roman" w:hAnsi="Arial" w:cs="Arial"/>
        </w:rPr>
        <w:t>are rendered.  Refer to Subsection 5.4</w:t>
      </w:r>
      <w:r w:rsidR="00E15C43" w:rsidRPr="00403283">
        <w:rPr>
          <w:rFonts w:ascii="Arial" w:eastAsia="Times New Roman" w:hAnsi="Arial" w:cs="Arial"/>
        </w:rPr>
        <w:t xml:space="preserve"> </w:t>
      </w:r>
      <w:r w:rsidRPr="00403283">
        <w:rPr>
          <w:rFonts w:ascii="Arial" w:eastAsia="Times New Roman" w:hAnsi="Arial" w:cs="Arial"/>
        </w:rPr>
        <w:t xml:space="preserve">of this policy. </w:t>
      </w:r>
    </w:p>
    <w:p w14:paraId="718F3983" w14:textId="77777777" w:rsidR="00E15C43" w:rsidRPr="00AC0411" w:rsidRDefault="00E15C43" w:rsidP="00E13CCE">
      <w:pPr>
        <w:autoSpaceDE w:val="0"/>
        <w:autoSpaceDN w:val="0"/>
        <w:adjustRightInd w:val="0"/>
        <w:spacing w:after="0" w:line="240" w:lineRule="auto"/>
        <w:ind w:left="1440"/>
        <w:rPr>
          <w:rFonts w:ascii="Arial" w:eastAsia="Times New Roman" w:hAnsi="Arial" w:cs="Arial"/>
          <w:sz w:val="24"/>
          <w:szCs w:val="24"/>
        </w:rPr>
      </w:pPr>
    </w:p>
    <w:p w14:paraId="75A15F7B" w14:textId="79D987D4" w:rsidR="0019704E" w:rsidRPr="00AC0411" w:rsidRDefault="006B519C" w:rsidP="000D5342">
      <w:pPr>
        <w:pStyle w:val="Heading2"/>
        <w:ind w:firstLine="720"/>
        <w:rPr>
          <w:rFonts w:ascii="Arial" w:hAnsi="Arial" w:cs="Arial"/>
          <w:sz w:val="24"/>
          <w:szCs w:val="24"/>
        </w:rPr>
      </w:pPr>
      <w:bookmarkStart w:id="34" w:name="_Toc139437255"/>
      <w:r w:rsidRPr="00AC0411">
        <w:rPr>
          <w:rFonts w:ascii="Arial" w:hAnsi="Arial" w:cs="Arial"/>
          <w:sz w:val="24"/>
          <w:szCs w:val="24"/>
        </w:rPr>
        <w:t>5.2</w:t>
      </w:r>
      <w:r w:rsidR="0019704E" w:rsidRPr="00AC0411">
        <w:rPr>
          <w:rFonts w:ascii="Arial" w:hAnsi="Arial" w:cs="Arial"/>
          <w:sz w:val="24"/>
          <w:szCs w:val="24"/>
        </w:rPr>
        <w:tab/>
      </w:r>
      <w:r w:rsidRPr="00AC0411">
        <w:rPr>
          <w:rFonts w:ascii="Arial" w:hAnsi="Arial" w:cs="Arial"/>
          <w:sz w:val="24"/>
          <w:szCs w:val="24"/>
        </w:rPr>
        <w:t>Prior Approval Requirements</w:t>
      </w:r>
      <w:bookmarkEnd w:id="34"/>
    </w:p>
    <w:p w14:paraId="78B9F39A" w14:textId="77777777" w:rsidR="0019704E" w:rsidRPr="00AC0411" w:rsidRDefault="006B519C" w:rsidP="000D5342">
      <w:pPr>
        <w:pStyle w:val="Heading3"/>
        <w:ind w:left="720" w:firstLine="720"/>
        <w:rPr>
          <w:rFonts w:ascii="Arial" w:eastAsia="Times New Roman" w:hAnsi="Arial" w:cs="Arial"/>
        </w:rPr>
      </w:pPr>
      <w:bookmarkStart w:id="35" w:name="_Toc139437256"/>
      <w:r w:rsidRPr="00AC0411">
        <w:rPr>
          <w:rFonts w:ascii="Arial" w:eastAsia="Times New Roman" w:hAnsi="Arial" w:cs="Arial"/>
        </w:rPr>
        <w:t>5.2.1</w:t>
      </w:r>
      <w:r w:rsidR="0019704E" w:rsidRPr="00AC0411">
        <w:rPr>
          <w:rFonts w:ascii="Arial" w:eastAsia="Times New Roman" w:hAnsi="Arial" w:cs="Arial"/>
        </w:rPr>
        <w:tab/>
      </w:r>
      <w:r w:rsidRPr="00AC0411">
        <w:rPr>
          <w:rFonts w:ascii="Arial" w:eastAsia="Times New Roman" w:hAnsi="Arial" w:cs="Arial"/>
        </w:rPr>
        <w:t>General</w:t>
      </w:r>
      <w:bookmarkEnd w:id="35"/>
    </w:p>
    <w:p w14:paraId="2F47F837" w14:textId="39E10F54" w:rsidR="0019704E" w:rsidRPr="00403283" w:rsidRDefault="006B519C" w:rsidP="001816BA">
      <w:pPr>
        <w:autoSpaceDE w:val="0"/>
        <w:autoSpaceDN w:val="0"/>
        <w:adjustRightInd w:val="0"/>
        <w:spacing w:after="0" w:line="240" w:lineRule="auto"/>
        <w:ind w:left="1440" w:firstLine="720"/>
        <w:rPr>
          <w:rFonts w:ascii="Arial" w:eastAsia="Times New Roman" w:hAnsi="Arial" w:cs="Arial"/>
        </w:rPr>
      </w:pPr>
      <w:r w:rsidRPr="00403283">
        <w:rPr>
          <w:rFonts w:ascii="Arial" w:eastAsia="Times New Roman" w:hAnsi="Arial" w:cs="Arial"/>
        </w:rPr>
        <w:t>The provider(s) shall submit to the LME-</w:t>
      </w:r>
      <w:r w:rsidR="00702BA3" w:rsidRPr="00403283">
        <w:rPr>
          <w:rFonts w:ascii="Arial" w:eastAsia="Times New Roman" w:hAnsi="Arial" w:cs="Arial"/>
        </w:rPr>
        <w:t>M</w:t>
      </w:r>
      <w:r w:rsidR="00624BAE" w:rsidRPr="00403283">
        <w:rPr>
          <w:rFonts w:ascii="Arial" w:eastAsia="Times New Roman" w:hAnsi="Arial" w:cs="Arial"/>
        </w:rPr>
        <w:t>CO b</w:t>
      </w:r>
      <w:r w:rsidR="00702BA3" w:rsidRPr="00403283">
        <w:rPr>
          <w:rFonts w:ascii="Arial" w:eastAsia="Times New Roman" w:hAnsi="Arial" w:cs="Arial"/>
        </w:rPr>
        <w:t>oth</w:t>
      </w:r>
      <w:r w:rsidRPr="00403283">
        <w:rPr>
          <w:rFonts w:ascii="Arial" w:eastAsia="Times New Roman" w:hAnsi="Arial" w:cs="Arial"/>
        </w:rPr>
        <w:t xml:space="preserve"> </w:t>
      </w:r>
      <w:r w:rsidR="00624BAE" w:rsidRPr="00403283">
        <w:rPr>
          <w:rFonts w:ascii="Arial" w:eastAsia="Times New Roman" w:hAnsi="Arial" w:cs="Arial"/>
        </w:rPr>
        <w:t xml:space="preserve">of the </w:t>
      </w:r>
      <w:r w:rsidRPr="00403283">
        <w:rPr>
          <w:rFonts w:ascii="Arial" w:eastAsia="Times New Roman" w:hAnsi="Arial" w:cs="Arial"/>
        </w:rPr>
        <w:t>following:</w:t>
      </w:r>
    </w:p>
    <w:p w14:paraId="6DEF2DE3" w14:textId="3A3714D6" w:rsidR="0019704E" w:rsidRPr="00403283" w:rsidRDefault="006B519C" w:rsidP="00FC4DFC">
      <w:pPr>
        <w:pStyle w:val="ListParagraph"/>
        <w:numPr>
          <w:ilvl w:val="0"/>
          <w:numId w:val="5"/>
        </w:numPr>
        <w:autoSpaceDE w:val="0"/>
        <w:autoSpaceDN w:val="0"/>
        <w:adjustRightInd w:val="0"/>
        <w:spacing w:after="0" w:line="240" w:lineRule="auto"/>
        <w:rPr>
          <w:rFonts w:ascii="Arial" w:eastAsia="Times New Roman" w:hAnsi="Arial" w:cs="Arial"/>
        </w:rPr>
      </w:pPr>
      <w:r w:rsidRPr="00403283">
        <w:rPr>
          <w:rFonts w:ascii="Arial" w:eastAsia="Times New Roman" w:hAnsi="Arial" w:cs="Arial"/>
        </w:rPr>
        <w:t>the prior approval request; and</w:t>
      </w:r>
    </w:p>
    <w:p w14:paraId="3099F48E" w14:textId="77777777" w:rsidR="006C1397" w:rsidRPr="00403283" w:rsidRDefault="006B519C" w:rsidP="00FC4DFC">
      <w:pPr>
        <w:pStyle w:val="ListParagraph"/>
        <w:numPr>
          <w:ilvl w:val="0"/>
          <w:numId w:val="5"/>
        </w:numPr>
        <w:autoSpaceDE w:val="0"/>
        <w:autoSpaceDN w:val="0"/>
        <w:adjustRightInd w:val="0"/>
        <w:spacing w:after="0" w:line="240" w:lineRule="auto"/>
        <w:rPr>
          <w:rFonts w:ascii="Arial" w:eastAsia="Times New Roman" w:hAnsi="Arial" w:cs="Arial"/>
        </w:rPr>
      </w:pPr>
      <w:r w:rsidRPr="00403283">
        <w:rPr>
          <w:rFonts w:ascii="Arial" w:eastAsia="Times New Roman" w:hAnsi="Arial" w:cs="Arial"/>
        </w:rPr>
        <w:t>all health records and any other records that support the</w:t>
      </w:r>
      <w:r w:rsidR="006C1397" w:rsidRPr="00403283">
        <w:rPr>
          <w:rFonts w:ascii="Arial" w:eastAsia="Times New Roman" w:hAnsi="Arial" w:cs="Arial"/>
        </w:rPr>
        <w:t xml:space="preserve"> </w:t>
      </w:r>
      <w:r w:rsidRPr="00403283">
        <w:rPr>
          <w:rFonts w:ascii="Arial" w:eastAsia="Times New Roman" w:hAnsi="Arial" w:cs="Arial"/>
        </w:rPr>
        <w:t>individual</w:t>
      </w:r>
      <w:r w:rsidR="006C1397" w:rsidRPr="00403283">
        <w:rPr>
          <w:rFonts w:ascii="Arial" w:eastAsia="Times New Roman" w:hAnsi="Arial" w:cs="Arial"/>
        </w:rPr>
        <w:t xml:space="preserve"> </w:t>
      </w:r>
      <w:r w:rsidRPr="00403283">
        <w:rPr>
          <w:rFonts w:ascii="Arial" w:eastAsia="Times New Roman" w:hAnsi="Arial" w:cs="Arial"/>
        </w:rPr>
        <w:t>has met</w:t>
      </w:r>
      <w:r w:rsidR="006C1397" w:rsidRPr="00403283">
        <w:rPr>
          <w:rFonts w:ascii="Arial" w:eastAsia="Times New Roman" w:hAnsi="Arial" w:cs="Arial"/>
        </w:rPr>
        <w:t xml:space="preserve"> </w:t>
      </w:r>
      <w:r w:rsidRPr="00403283">
        <w:rPr>
          <w:rFonts w:ascii="Arial" w:eastAsia="Times New Roman" w:hAnsi="Arial" w:cs="Arial"/>
        </w:rPr>
        <w:t>the specific criteria in Subsection 3.2</w:t>
      </w:r>
      <w:r w:rsidR="006C1397" w:rsidRPr="00403283">
        <w:rPr>
          <w:rFonts w:ascii="Arial" w:eastAsia="Times New Roman" w:hAnsi="Arial" w:cs="Arial"/>
        </w:rPr>
        <w:t xml:space="preserve"> </w:t>
      </w:r>
      <w:r w:rsidRPr="00403283">
        <w:rPr>
          <w:rFonts w:ascii="Arial" w:eastAsia="Times New Roman" w:hAnsi="Arial" w:cs="Arial"/>
        </w:rPr>
        <w:t>of this</w:t>
      </w:r>
      <w:r w:rsidR="006C1397" w:rsidRPr="00403283">
        <w:rPr>
          <w:rFonts w:ascii="Arial" w:eastAsia="Times New Roman" w:hAnsi="Arial" w:cs="Arial"/>
        </w:rPr>
        <w:t xml:space="preserve"> </w:t>
      </w:r>
      <w:r w:rsidRPr="00403283">
        <w:rPr>
          <w:rFonts w:ascii="Arial" w:eastAsia="Times New Roman" w:hAnsi="Arial" w:cs="Arial"/>
        </w:rPr>
        <w:t>policy.</w:t>
      </w:r>
      <w:r w:rsidR="006C1397" w:rsidRPr="00403283">
        <w:rPr>
          <w:rFonts w:ascii="Arial" w:eastAsia="Times New Roman" w:hAnsi="Arial" w:cs="Arial"/>
        </w:rPr>
        <w:t xml:space="preserve"> </w:t>
      </w:r>
    </w:p>
    <w:p w14:paraId="263B8F68" w14:textId="77777777" w:rsidR="006C1397" w:rsidRPr="00AC0411" w:rsidRDefault="006C1397" w:rsidP="006C1397">
      <w:pPr>
        <w:autoSpaceDE w:val="0"/>
        <w:autoSpaceDN w:val="0"/>
        <w:adjustRightInd w:val="0"/>
        <w:spacing w:after="0" w:line="240" w:lineRule="auto"/>
        <w:ind w:firstLine="720"/>
        <w:rPr>
          <w:rFonts w:ascii="Arial" w:eastAsia="Times New Roman" w:hAnsi="Arial" w:cs="Arial"/>
          <w:sz w:val="24"/>
          <w:szCs w:val="24"/>
        </w:rPr>
      </w:pPr>
    </w:p>
    <w:p w14:paraId="615825B9" w14:textId="77777777" w:rsidR="006C1397" w:rsidRPr="00AC0411" w:rsidRDefault="006B519C" w:rsidP="000D5342">
      <w:pPr>
        <w:pStyle w:val="Heading3"/>
        <w:ind w:left="720" w:firstLine="720"/>
        <w:rPr>
          <w:rFonts w:ascii="Arial" w:hAnsi="Arial" w:cs="Arial"/>
        </w:rPr>
      </w:pPr>
      <w:bookmarkStart w:id="36" w:name="_Toc139437257"/>
      <w:r w:rsidRPr="00AC0411">
        <w:rPr>
          <w:rFonts w:ascii="Arial" w:hAnsi="Arial" w:cs="Arial"/>
        </w:rPr>
        <w:t>5.2.2</w:t>
      </w:r>
      <w:r w:rsidR="006C1397" w:rsidRPr="00AC0411">
        <w:rPr>
          <w:rFonts w:ascii="Arial" w:hAnsi="Arial" w:cs="Arial"/>
        </w:rPr>
        <w:tab/>
      </w:r>
      <w:r w:rsidRPr="00AC0411">
        <w:rPr>
          <w:rFonts w:ascii="Arial" w:hAnsi="Arial" w:cs="Arial"/>
        </w:rPr>
        <w:t>Specific</w:t>
      </w:r>
      <w:bookmarkEnd w:id="36"/>
    </w:p>
    <w:p w14:paraId="13DF0181" w14:textId="59F32ED2" w:rsidR="006B519C" w:rsidRPr="00403283" w:rsidRDefault="006B519C" w:rsidP="00A84407">
      <w:pPr>
        <w:autoSpaceDE w:val="0"/>
        <w:autoSpaceDN w:val="0"/>
        <w:adjustRightInd w:val="0"/>
        <w:spacing w:after="0" w:line="240" w:lineRule="auto"/>
        <w:ind w:left="2160"/>
        <w:rPr>
          <w:rFonts w:ascii="Arial" w:eastAsia="Times New Roman" w:hAnsi="Arial" w:cs="Arial"/>
        </w:rPr>
      </w:pPr>
      <w:r w:rsidRPr="00403283">
        <w:rPr>
          <w:rFonts w:ascii="Arial" w:eastAsia="Times New Roman" w:hAnsi="Arial" w:cs="Arial"/>
        </w:rPr>
        <w:t>Utilization management of covered services is a part of the assurance of medically necessary service provision.  Authorization, which is an aspect of utilization management, validates approval to provide a medically necessary covered service to an eligible individual.</w:t>
      </w:r>
    </w:p>
    <w:p w14:paraId="06DB0D11" w14:textId="77777777" w:rsidR="00B63E2B" w:rsidRPr="00AC0411" w:rsidRDefault="00B63E2B" w:rsidP="006C1397">
      <w:pPr>
        <w:autoSpaceDE w:val="0"/>
        <w:autoSpaceDN w:val="0"/>
        <w:adjustRightInd w:val="0"/>
        <w:spacing w:after="0" w:line="240" w:lineRule="auto"/>
        <w:ind w:left="1440"/>
        <w:rPr>
          <w:rFonts w:ascii="Arial" w:eastAsia="Times New Roman" w:hAnsi="Arial" w:cs="Arial"/>
          <w:sz w:val="24"/>
          <w:szCs w:val="24"/>
        </w:rPr>
      </w:pPr>
    </w:p>
    <w:p w14:paraId="242350A5" w14:textId="77777777" w:rsidR="00BD72A5" w:rsidRPr="00AC0411" w:rsidRDefault="00B63E2B" w:rsidP="000D5342">
      <w:pPr>
        <w:autoSpaceDE w:val="0"/>
        <w:autoSpaceDN w:val="0"/>
        <w:adjustRightInd w:val="0"/>
        <w:spacing w:after="0" w:line="240" w:lineRule="auto"/>
        <w:ind w:left="1440" w:firstLine="720"/>
        <w:rPr>
          <w:rFonts w:ascii="Arial" w:eastAsia="Times New Roman" w:hAnsi="Arial" w:cs="Arial"/>
          <w:b/>
          <w:sz w:val="24"/>
          <w:szCs w:val="24"/>
        </w:rPr>
      </w:pPr>
      <w:r w:rsidRPr="00AC0411">
        <w:rPr>
          <w:rFonts w:ascii="Arial" w:eastAsia="Times New Roman" w:hAnsi="Arial" w:cs="Arial"/>
          <w:b/>
          <w:sz w:val="24"/>
          <w:szCs w:val="24"/>
        </w:rPr>
        <w:t xml:space="preserve">Initial Authorization </w:t>
      </w:r>
    </w:p>
    <w:p w14:paraId="0498A5E6" w14:textId="571E3A15" w:rsidR="00DD746D" w:rsidRPr="00403283" w:rsidRDefault="00B63E2B" w:rsidP="00A84407">
      <w:pPr>
        <w:autoSpaceDE w:val="0"/>
        <w:autoSpaceDN w:val="0"/>
        <w:adjustRightInd w:val="0"/>
        <w:spacing w:after="0" w:line="240" w:lineRule="auto"/>
        <w:ind w:left="2160"/>
        <w:rPr>
          <w:rFonts w:ascii="Arial" w:eastAsia="Times New Roman" w:hAnsi="Arial" w:cs="Arial"/>
        </w:rPr>
      </w:pPr>
      <w:r w:rsidRPr="00403283">
        <w:rPr>
          <w:rFonts w:ascii="Arial" w:eastAsia="Times New Roman" w:hAnsi="Arial" w:cs="Arial"/>
        </w:rPr>
        <w:t>Services are based upon a finding of medical necessity, must be directly related to the individual’s diagnostic and clinical needs, and are expected to achieve the specific habilitative goals detailed in the individual’s PCP</w:t>
      </w:r>
      <w:r w:rsidR="00EA0409" w:rsidRPr="00403283">
        <w:rPr>
          <w:rFonts w:ascii="Arial" w:eastAsia="Times New Roman" w:hAnsi="Arial" w:cs="Arial"/>
        </w:rPr>
        <w:t xml:space="preserve"> </w:t>
      </w:r>
      <w:r w:rsidR="00F41BBD" w:rsidRPr="00403283">
        <w:rPr>
          <w:rFonts w:ascii="Arial" w:eastAsia="Times New Roman" w:hAnsi="Arial" w:cs="Arial"/>
        </w:rPr>
        <w:t>o</w:t>
      </w:r>
      <w:r w:rsidR="00EA0409" w:rsidRPr="00403283">
        <w:rPr>
          <w:rFonts w:ascii="Arial" w:eastAsia="Times New Roman" w:hAnsi="Arial" w:cs="Arial"/>
        </w:rPr>
        <w:t>r ISP</w:t>
      </w:r>
      <w:r w:rsidRPr="00403283">
        <w:rPr>
          <w:rFonts w:ascii="Arial" w:eastAsia="Times New Roman" w:hAnsi="Arial" w:cs="Arial"/>
        </w:rPr>
        <w:t>.</w:t>
      </w:r>
      <w:r w:rsidR="00EA0409" w:rsidRPr="00403283">
        <w:rPr>
          <w:rFonts w:ascii="Arial" w:eastAsia="Times New Roman" w:hAnsi="Arial" w:cs="Arial"/>
        </w:rPr>
        <w:t xml:space="preserve">  </w:t>
      </w:r>
      <w:r w:rsidRPr="00403283">
        <w:rPr>
          <w:rFonts w:ascii="Arial" w:eastAsia="Times New Roman" w:hAnsi="Arial" w:cs="Arial"/>
        </w:rPr>
        <w:t>Medical necessity is determined by North Carolina community practice standards, as verified by the LME-MCO who evaluates</w:t>
      </w:r>
      <w:r w:rsidR="00EA0409" w:rsidRPr="00403283">
        <w:rPr>
          <w:rFonts w:ascii="Arial" w:eastAsia="Times New Roman" w:hAnsi="Arial" w:cs="Arial"/>
        </w:rPr>
        <w:t xml:space="preserve"> </w:t>
      </w:r>
      <w:r w:rsidRPr="00403283">
        <w:rPr>
          <w:rFonts w:ascii="Arial" w:eastAsia="Times New Roman" w:hAnsi="Arial" w:cs="Arial"/>
        </w:rPr>
        <w:t xml:space="preserve">the request to determine if medical necessity supports intensive services.  Medically necessary services are authorized in the most cost-effective modes, if the treatment that is made available is similarly efficacious as services requested by the individual’s physician, therapist, or another licensed practitioner.  The medically necessary service must be recognized as an accepted method of treatment.  </w:t>
      </w:r>
    </w:p>
    <w:p w14:paraId="615A71D0" w14:textId="73064CDD" w:rsidR="00DD746D" w:rsidRPr="00403283" w:rsidRDefault="005C2649" w:rsidP="006C1397">
      <w:pPr>
        <w:autoSpaceDE w:val="0"/>
        <w:autoSpaceDN w:val="0"/>
        <w:adjustRightInd w:val="0"/>
        <w:spacing w:after="0" w:line="240" w:lineRule="auto"/>
        <w:ind w:left="1440"/>
        <w:rPr>
          <w:rFonts w:ascii="Arial" w:eastAsia="Times New Roman" w:hAnsi="Arial" w:cs="Arial"/>
        </w:rPr>
      </w:pPr>
      <w:r w:rsidRPr="00403283">
        <w:rPr>
          <w:rFonts w:ascii="Arial" w:eastAsia="Times New Roman" w:hAnsi="Arial" w:cs="Arial"/>
        </w:rPr>
        <w:tab/>
      </w:r>
    </w:p>
    <w:p w14:paraId="258711AA" w14:textId="77777777" w:rsidR="00BD72A5" w:rsidRPr="00AC0411" w:rsidRDefault="00B63E2B" w:rsidP="00E24A31">
      <w:pPr>
        <w:autoSpaceDE w:val="0"/>
        <w:autoSpaceDN w:val="0"/>
        <w:adjustRightInd w:val="0"/>
        <w:spacing w:after="0" w:line="240" w:lineRule="auto"/>
        <w:ind w:left="2160"/>
        <w:rPr>
          <w:rFonts w:ascii="Arial" w:eastAsia="Times New Roman" w:hAnsi="Arial" w:cs="Arial"/>
          <w:sz w:val="24"/>
          <w:szCs w:val="24"/>
        </w:rPr>
      </w:pPr>
      <w:r w:rsidRPr="00403283">
        <w:rPr>
          <w:rFonts w:ascii="Arial" w:eastAsia="Times New Roman" w:hAnsi="Arial" w:cs="Arial"/>
        </w:rPr>
        <w:t xml:space="preserve">To request an initial authorization, the </w:t>
      </w:r>
      <w:r w:rsidR="00DD746D" w:rsidRPr="00403283">
        <w:rPr>
          <w:rFonts w:ascii="Arial" w:eastAsia="Times New Roman" w:hAnsi="Arial" w:cs="Arial"/>
        </w:rPr>
        <w:t>psychological evaluation</w:t>
      </w:r>
      <w:r w:rsidRPr="00403283">
        <w:rPr>
          <w:rFonts w:ascii="Arial" w:eastAsia="Times New Roman" w:hAnsi="Arial" w:cs="Arial"/>
        </w:rPr>
        <w:t xml:space="preserve">, service order for medical necessity, </w:t>
      </w:r>
      <w:proofErr w:type="gramStart"/>
      <w:r w:rsidRPr="00403283">
        <w:rPr>
          <w:rFonts w:ascii="Arial" w:eastAsia="Times New Roman" w:hAnsi="Arial" w:cs="Arial"/>
        </w:rPr>
        <w:t>PCP</w:t>
      </w:r>
      <w:proofErr w:type="gramEnd"/>
      <w:r w:rsidR="00DD746D" w:rsidRPr="00403283">
        <w:rPr>
          <w:rFonts w:ascii="Arial" w:eastAsia="Times New Roman" w:hAnsi="Arial" w:cs="Arial"/>
        </w:rPr>
        <w:t xml:space="preserve"> or ISP</w:t>
      </w:r>
      <w:r w:rsidRPr="00403283">
        <w:rPr>
          <w:rFonts w:ascii="Arial" w:eastAsia="Times New Roman" w:hAnsi="Arial" w:cs="Arial"/>
        </w:rPr>
        <w:t>, and the required LME-MCO</w:t>
      </w:r>
      <w:r w:rsidR="00DD746D" w:rsidRPr="00403283">
        <w:rPr>
          <w:rFonts w:ascii="Arial" w:eastAsia="Times New Roman" w:hAnsi="Arial" w:cs="Arial"/>
        </w:rPr>
        <w:t xml:space="preserve"> </w:t>
      </w:r>
      <w:r w:rsidRPr="00403283">
        <w:rPr>
          <w:rFonts w:ascii="Arial" w:eastAsia="Times New Roman" w:hAnsi="Arial" w:cs="Arial"/>
        </w:rPr>
        <w:t>authorization request form must be submitted to the LME-MCO.  Refer to Subsection 5.4</w:t>
      </w:r>
      <w:r w:rsidR="00BD72A5" w:rsidRPr="00403283">
        <w:rPr>
          <w:rFonts w:ascii="Arial" w:eastAsia="Times New Roman" w:hAnsi="Arial" w:cs="Arial"/>
        </w:rPr>
        <w:t xml:space="preserve"> </w:t>
      </w:r>
      <w:r w:rsidRPr="00403283">
        <w:rPr>
          <w:rFonts w:ascii="Arial" w:eastAsia="Times New Roman" w:hAnsi="Arial" w:cs="Arial"/>
        </w:rPr>
        <w:t>for Service Order requirements</w:t>
      </w:r>
      <w:r w:rsidRPr="00AC0411">
        <w:rPr>
          <w:rFonts w:ascii="Arial" w:eastAsia="Times New Roman" w:hAnsi="Arial" w:cs="Arial"/>
          <w:sz w:val="24"/>
          <w:szCs w:val="24"/>
        </w:rPr>
        <w:t xml:space="preserve">. </w:t>
      </w:r>
    </w:p>
    <w:p w14:paraId="03B3B983" w14:textId="77777777" w:rsidR="00BD72A5" w:rsidRPr="00AC0411" w:rsidRDefault="00BD72A5" w:rsidP="006C1397">
      <w:pPr>
        <w:autoSpaceDE w:val="0"/>
        <w:autoSpaceDN w:val="0"/>
        <w:adjustRightInd w:val="0"/>
        <w:spacing w:after="0" w:line="240" w:lineRule="auto"/>
        <w:ind w:left="1440"/>
        <w:rPr>
          <w:rFonts w:ascii="Arial" w:eastAsia="Times New Roman" w:hAnsi="Arial" w:cs="Arial"/>
          <w:sz w:val="24"/>
          <w:szCs w:val="24"/>
        </w:rPr>
      </w:pPr>
    </w:p>
    <w:p w14:paraId="5FEFAD6D" w14:textId="77777777" w:rsidR="00BD72A5" w:rsidRPr="00AC0411" w:rsidRDefault="00B63E2B" w:rsidP="00E24A31">
      <w:pPr>
        <w:autoSpaceDE w:val="0"/>
        <w:autoSpaceDN w:val="0"/>
        <w:adjustRightInd w:val="0"/>
        <w:spacing w:after="0" w:line="240" w:lineRule="auto"/>
        <w:ind w:left="1440" w:firstLine="720"/>
        <w:rPr>
          <w:rFonts w:ascii="Arial" w:eastAsia="Times New Roman" w:hAnsi="Arial" w:cs="Arial"/>
          <w:b/>
          <w:sz w:val="24"/>
          <w:szCs w:val="24"/>
        </w:rPr>
      </w:pPr>
      <w:r w:rsidRPr="00AC0411">
        <w:rPr>
          <w:rFonts w:ascii="Arial" w:eastAsia="Times New Roman" w:hAnsi="Arial" w:cs="Arial"/>
          <w:b/>
          <w:sz w:val="24"/>
          <w:szCs w:val="24"/>
        </w:rPr>
        <w:t>Reauthorization</w:t>
      </w:r>
    </w:p>
    <w:p w14:paraId="156E75AC" w14:textId="022EFC03" w:rsidR="009E26D2" w:rsidRPr="00403283" w:rsidRDefault="00B63E2B" w:rsidP="00E24A31">
      <w:pPr>
        <w:autoSpaceDE w:val="0"/>
        <w:autoSpaceDN w:val="0"/>
        <w:adjustRightInd w:val="0"/>
        <w:spacing w:after="0" w:line="240" w:lineRule="auto"/>
        <w:ind w:left="2160"/>
        <w:rPr>
          <w:rFonts w:ascii="Arial" w:eastAsia="Times New Roman" w:hAnsi="Arial" w:cs="Arial"/>
        </w:rPr>
      </w:pPr>
      <w:r w:rsidRPr="00403283">
        <w:rPr>
          <w:rFonts w:ascii="Arial" w:eastAsia="Times New Roman" w:hAnsi="Arial" w:cs="Arial"/>
        </w:rPr>
        <w:t>Reauthorization requests must be</w:t>
      </w:r>
      <w:r w:rsidR="00BD72A5" w:rsidRPr="00403283">
        <w:rPr>
          <w:rFonts w:ascii="Arial" w:eastAsia="Times New Roman" w:hAnsi="Arial" w:cs="Arial"/>
        </w:rPr>
        <w:t xml:space="preserve"> </w:t>
      </w:r>
      <w:r w:rsidRPr="00403283">
        <w:rPr>
          <w:rFonts w:ascii="Arial" w:eastAsia="Times New Roman" w:hAnsi="Arial" w:cs="Arial"/>
        </w:rPr>
        <w:t>submitted to the LME-MCO</w:t>
      </w:r>
      <w:r w:rsidR="00BD72A5" w:rsidRPr="00403283">
        <w:rPr>
          <w:rFonts w:ascii="Arial" w:eastAsia="Times New Roman" w:hAnsi="Arial" w:cs="Arial"/>
        </w:rPr>
        <w:t xml:space="preserve"> </w:t>
      </w:r>
      <w:r w:rsidRPr="00403283">
        <w:rPr>
          <w:rFonts w:ascii="Arial" w:eastAsia="Times New Roman" w:hAnsi="Arial" w:cs="Arial"/>
        </w:rPr>
        <w:t>1</w:t>
      </w:r>
      <w:r w:rsidR="00A84F18" w:rsidRPr="00403283">
        <w:rPr>
          <w:rFonts w:ascii="Arial" w:eastAsia="Times New Roman" w:hAnsi="Arial" w:cs="Arial"/>
        </w:rPr>
        <w:t>4</w:t>
      </w:r>
      <w:r w:rsidRPr="00403283">
        <w:rPr>
          <w:rFonts w:ascii="Arial" w:eastAsia="Times New Roman" w:hAnsi="Arial" w:cs="Arial"/>
        </w:rPr>
        <w:t>-days prior to the end date of the individual’s active authorization. Reauthorization is based</w:t>
      </w:r>
      <w:r w:rsidR="00797063" w:rsidRPr="00403283">
        <w:rPr>
          <w:rFonts w:ascii="Arial" w:eastAsia="Times New Roman" w:hAnsi="Arial" w:cs="Arial"/>
        </w:rPr>
        <w:t xml:space="preserve"> </w:t>
      </w:r>
      <w:r w:rsidRPr="00403283">
        <w:rPr>
          <w:rFonts w:ascii="Arial" w:eastAsia="Times New Roman" w:hAnsi="Arial" w:cs="Arial"/>
        </w:rPr>
        <w:t>on medical necessity</w:t>
      </w:r>
      <w:r w:rsidR="00797063" w:rsidRPr="00403283">
        <w:rPr>
          <w:rFonts w:ascii="Arial" w:eastAsia="Times New Roman" w:hAnsi="Arial" w:cs="Arial"/>
        </w:rPr>
        <w:t xml:space="preserve"> </w:t>
      </w:r>
      <w:r w:rsidRPr="00403283">
        <w:rPr>
          <w:rFonts w:ascii="Arial" w:eastAsia="Times New Roman" w:hAnsi="Arial" w:cs="Arial"/>
        </w:rPr>
        <w:t>documented in the PCP</w:t>
      </w:r>
      <w:r w:rsidR="00797063" w:rsidRPr="00403283">
        <w:rPr>
          <w:rFonts w:ascii="Arial" w:eastAsia="Times New Roman" w:hAnsi="Arial" w:cs="Arial"/>
        </w:rPr>
        <w:t xml:space="preserve"> or ISP</w:t>
      </w:r>
      <w:r w:rsidRPr="00403283">
        <w:rPr>
          <w:rFonts w:ascii="Arial" w:eastAsia="Times New Roman" w:hAnsi="Arial" w:cs="Arial"/>
        </w:rPr>
        <w:t>, the authorization request form, and supporting documentation.  The</w:t>
      </w:r>
      <w:r w:rsidR="00797063" w:rsidRPr="00403283">
        <w:rPr>
          <w:rFonts w:ascii="Arial" w:eastAsia="Times New Roman" w:hAnsi="Arial" w:cs="Arial"/>
        </w:rPr>
        <w:t xml:space="preserve"> </w:t>
      </w:r>
      <w:r w:rsidRPr="00403283">
        <w:rPr>
          <w:rFonts w:ascii="Arial" w:eastAsia="Times New Roman" w:hAnsi="Arial" w:cs="Arial"/>
        </w:rPr>
        <w:t xml:space="preserve">duration and frequency at which </w:t>
      </w:r>
      <w:r w:rsidR="00AB6320" w:rsidRPr="00403283">
        <w:rPr>
          <w:rFonts w:ascii="Arial" w:eastAsia="Times New Roman" w:hAnsi="Arial" w:cs="Arial"/>
        </w:rPr>
        <w:t>Community Living and Support</w:t>
      </w:r>
      <w:r w:rsidR="00797063" w:rsidRPr="00403283">
        <w:rPr>
          <w:rFonts w:ascii="Arial" w:eastAsia="Times New Roman" w:hAnsi="Arial" w:cs="Arial"/>
        </w:rPr>
        <w:t xml:space="preserve"> (IDD &amp; TBI)</w:t>
      </w:r>
      <w:r w:rsidRPr="00403283">
        <w:rPr>
          <w:rFonts w:ascii="Arial" w:eastAsia="Times New Roman" w:hAnsi="Arial" w:cs="Arial"/>
        </w:rPr>
        <w:t xml:space="preserve"> is provided must be</w:t>
      </w:r>
      <w:r w:rsidR="00797063" w:rsidRPr="00403283">
        <w:rPr>
          <w:rFonts w:ascii="Arial" w:eastAsia="Times New Roman" w:hAnsi="Arial" w:cs="Arial"/>
        </w:rPr>
        <w:t xml:space="preserve"> </w:t>
      </w:r>
      <w:r w:rsidRPr="00403283">
        <w:rPr>
          <w:rFonts w:ascii="Arial" w:eastAsia="Times New Roman" w:hAnsi="Arial" w:cs="Arial"/>
        </w:rPr>
        <w:t>based on medical necessity and progress made by the individual</w:t>
      </w:r>
      <w:r w:rsidR="00797063" w:rsidRPr="00403283">
        <w:rPr>
          <w:rFonts w:ascii="Arial" w:eastAsia="Times New Roman" w:hAnsi="Arial" w:cs="Arial"/>
        </w:rPr>
        <w:t xml:space="preserve"> </w:t>
      </w:r>
      <w:r w:rsidRPr="00403283">
        <w:rPr>
          <w:rFonts w:ascii="Arial" w:eastAsia="Times New Roman" w:hAnsi="Arial" w:cs="Arial"/>
        </w:rPr>
        <w:t>toward goals outlined in the PCP</w:t>
      </w:r>
      <w:r w:rsidR="00F41BBD" w:rsidRPr="00403283">
        <w:rPr>
          <w:rFonts w:ascii="Arial" w:eastAsia="Times New Roman" w:hAnsi="Arial" w:cs="Arial"/>
        </w:rPr>
        <w:t xml:space="preserve"> or ISP</w:t>
      </w:r>
      <w:r w:rsidRPr="00403283">
        <w:rPr>
          <w:rFonts w:ascii="Arial" w:eastAsia="Times New Roman" w:hAnsi="Arial" w:cs="Arial"/>
        </w:rPr>
        <w:t>.</w:t>
      </w:r>
      <w:r w:rsidR="00797063" w:rsidRPr="00403283">
        <w:rPr>
          <w:rFonts w:ascii="Arial" w:eastAsia="Times New Roman" w:hAnsi="Arial" w:cs="Arial"/>
        </w:rPr>
        <w:t xml:space="preserve">  </w:t>
      </w:r>
    </w:p>
    <w:p w14:paraId="5C8C7AE3" w14:textId="77777777" w:rsidR="009E26D2" w:rsidRPr="00403283" w:rsidRDefault="009E26D2" w:rsidP="006C1397">
      <w:pPr>
        <w:autoSpaceDE w:val="0"/>
        <w:autoSpaceDN w:val="0"/>
        <w:adjustRightInd w:val="0"/>
        <w:spacing w:after="0" w:line="240" w:lineRule="auto"/>
        <w:ind w:left="1440"/>
        <w:rPr>
          <w:rFonts w:ascii="Arial" w:eastAsia="Times New Roman" w:hAnsi="Arial" w:cs="Arial"/>
        </w:rPr>
      </w:pPr>
    </w:p>
    <w:p w14:paraId="1254C7D2" w14:textId="4C1306A5" w:rsidR="009E26D2" w:rsidRPr="00403283" w:rsidRDefault="00B63E2B" w:rsidP="00A84407">
      <w:pPr>
        <w:autoSpaceDE w:val="0"/>
        <w:autoSpaceDN w:val="0"/>
        <w:adjustRightInd w:val="0"/>
        <w:spacing w:after="0" w:line="240" w:lineRule="auto"/>
        <w:ind w:left="2160"/>
        <w:rPr>
          <w:rFonts w:ascii="Arial" w:eastAsia="Times New Roman" w:hAnsi="Arial" w:cs="Arial"/>
        </w:rPr>
      </w:pPr>
      <w:bookmarkStart w:id="37" w:name="_Hlk53753888"/>
      <w:bookmarkStart w:id="38" w:name="_Hlk53754470"/>
      <w:r w:rsidRPr="00403283">
        <w:rPr>
          <w:rFonts w:ascii="Arial" w:eastAsia="Times New Roman" w:hAnsi="Arial" w:cs="Arial"/>
        </w:rPr>
        <w:lastRenderedPageBreak/>
        <w:t>If medical necessity dictates the need for increased service duration and frequency, clinical consideration must</w:t>
      </w:r>
      <w:r w:rsidR="009E26D2" w:rsidRPr="00403283">
        <w:rPr>
          <w:rFonts w:ascii="Arial" w:eastAsia="Times New Roman" w:hAnsi="Arial" w:cs="Arial"/>
        </w:rPr>
        <w:t xml:space="preserve"> </w:t>
      </w:r>
      <w:r w:rsidRPr="00403283">
        <w:rPr>
          <w:rFonts w:ascii="Arial" w:eastAsia="Times New Roman" w:hAnsi="Arial" w:cs="Arial"/>
        </w:rPr>
        <w:t xml:space="preserve">be given to </w:t>
      </w:r>
      <w:r w:rsidR="00006828" w:rsidRPr="00403283">
        <w:rPr>
          <w:rFonts w:ascii="Arial" w:eastAsia="Times New Roman" w:hAnsi="Arial" w:cs="Arial"/>
        </w:rPr>
        <w:t xml:space="preserve">other services and </w:t>
      </w:r>
      <w:r w:rsidRPr="00403283">
        <w:rPr>
          <w:rFonts w:ascii="Arial" w:eastAsia="Times New Roman" w:hAnsi="Arial" w:cs="Arial"/>
        </w:rPr>
        <w:t xml:space="preserve">interventions with a more intense clinical component.  </w:t>
      </w:r>
      <w:bookmarkEnd w:id="37"/>
      <w:bookmarkEnd w:id="38"/>
    </w:p>
    <w:p w14:paraId="7CA2F3EA" w14:textId="77777777" w:rsidR="009E26D2" w:rsidRPr="00403283" w:rsidRDefault="009E26D2" w:rsidP="006C1397">
      <w:pPr>
        <w:autoSpaceDE w:val="0"/>
        <w:autoSpaceDN w:val="0"/>
        <w:adjustRightInd w:val="0"/>
        <w:spacing w:after="0" w:line="240" w:lineRule="auto"/>
        <w:ind w:left="1440"/>
        <w:rPr>
          <w:rFonts w:ascii="Arial" w:eastAsia="Times New Roman" w:hAnsi="Arial" w:cs="Arial"/>
        </w:rPr>
      </w:pPr>
    </w:p>
    <w:p w14:paraId="01DC221E" w14:textId="739F4573" w:rsidR="00B63E2B" w:rsidRPr="00403283" w:rsidRDefault="00B63E2B" w:rsidP="005C2649">
      <w:pPr>
        <w:autoSpaceDE w:val="0"/>
        <w:autoSpaceDN w:val="0"/>
        <w:adjustRightInd w:val="0"/>
        <w:spacing w:after="0" w:line="240" w:lineRule="auto"/>
        <w:ind w:left="2160"/>
        <w:rPr>
          <w:rFonts w:ascii="Arial" w:eastAsia="Times New Roman" w:hAnsi="Arial" w:cs="Arial"/>
        </w:rPr>
      </w:pPr>
      <w:r w:rsidRPr="00403283">
        <w:rPr>
          <w:rFonts w:ascii="Arial" w:eastAsia="Times New Roman" w:hAnsi="Arial" w:cs="Arial"/>
          <w:b/>
        </w:rPr>
        <w:t>Note</w:t>
      </w:r>
      <w:r w:rsidRPr="00403283">
        <w:rPr>
          <w:rFonts w:ascii="Arial" w:eastAsia="Times New Roman" w:hAnsi="Arial" w:cs="Arial"/>
        </w:rPr>
        <w:t>:</w:t>
      </w:r>
      <w:r w:rsidR="009E26D2" w:rsidRPr="00403283">
        <w:rPr>
          <w:rFonts w:ascii="Arial" w:eastAsia="Times New Roman" w:hAnsi="Arial" w:cs="Arial"/>
        </w:rPr>
        <w:t xml:space="preserve">  </w:t>
      </w:r>
      <w:r w:rsidRPr="00403283">
        <w:rPr>
          <w:rFonts w:ascii="Arial" w:eastAsia="Times New Roman" w:hAnsi="Arial" w:cs="Arial"/>
        </w:rPr>
        <w:t>Any denial, reduction, suspension, or termination of service requires notification to the individual, legally responsible person</w:t>
      </w:r>
      <w:r w:rsidR="009E26D2" w:rsidRPr="00403283">
        <w:rPr>
          <w:rFonts w:ascii="Arial" w:eastAsia="Times New Roman" w:hAnsi="Arial" w:cs="Arial"/>
        </w:rPr>
        <w:t xml:space="preserve"> </w:t>
      </w:r>
      <w:r w:rsidRPr="00403283">
        <w:rPr>
          <w:rFonts w:ascii="Arial" w:eastAsia="Times New Roman" w:hAnsi="Arial" w:cs="Arial"/>
        </w:rPr>
        <w:t xml:space="preserve">or both about the individual’s appeal rights pursuant to G.S. </w:t>
      </w:r>
      <w:r w:rsidR="00A84F18" w:rsidRPr="00403283">
        <w:rPr>
          <w:rFonts w:ascii="Arial" w:eastAsia="Times New Roman" w:hAnsi="Arial" w:cs="Arial"/>
        </w:rPr>
        <w:t>1</w:t>
      </w:r>
      <w:r w:rsidRPr="00403283">
        <w:rPr>
          <w:rFonts w:ascii="Arial" w:eastAsia="Times New Roman" w:hAnsi="Arial" w:cs="Arial"/>
        </w:rPr>
        <w:t>43B-147(a)(9)</w:t>
      </w:r>
      <w:r w:rsidR="00BE6A3D" w:rsidRPr="00403283">
        <w:rPr>
          <w:rFonts w:ascii="Arial" w:eastAsia="Times New Roman" w:hAnsi="Arial" w:cs="Arial"/>
        </w:rPr>
        <w:t xml:space="preserve"> </w:t>
      </w:r>
      <w:r w:rsidRPr="00403283">
        <w:rPr>
          <w:rFonts w:ascii="Arial" w:eastAsia="Times New Roman" w:hAnsi="Arial" w:cs="Arial"/>
        </w:rPr>
        <w:t>and</w:t>
      </w:r>
      <w:r w:rsidR="00BE6A3D" w:rsidRPr="00403283">
        <w:rPr>
          <w:rFonts w:ascii="Arial" w:eastAsia="Times New Roman" w:hAnsi="Arial" w:cs="Arial"/>
        </w:rPr>
        <w:t xml:space="preserve"> </w:t>
      </w:r>
      <w:r w:rsidRPr="00403283">
        <w:rPr>
          <w:rFonts w:ascii="Arial" w:eastAsia="Times New Roman" w:hAnsi="Arial" w:cs="Arial"/>
        </w:rPr>
        <w:t>Rules10A NCAC27I .0601-.0609.</w:t>
      </w:r>
    </w:p>
    <w:p w14:paraId="64131C99" w14:textId="77777777" w:rsidR="00842F58" w:rsidRPr="00AC0411" w:rsidRDefault="00842F58" w:rsidP="005C2649">
      <w:pPr>
        <w:autoSpaceDE w:val="0"/>
        <w:autoSpaceDN w:val="0"/>
        <w:adjustRightInd w:val="0"/>
        <w:spacing w:after="0" w:line="240" w:lineRule="auto"/>
        <w:ind w:left="2160"/>
        <w:rPr>
          <w:rFonts w:ascii="Arial" w:eastAsia="Times New Roman" w:hAnsi="Arial" w:cs="Arial"/>
          <w:sz w:val="24"/>
          <w:szCs w:val="24"/>
        </w:rPr>
      </w:pPr>
    </w:p>
    <w:p w14:paraId="7AB674E8" w14:textId="4679C14D" w:rsidR="00640541" w:rsidRPr="00AC0411" w:rsidRDefault="00640541" w:rsidP="00C759E9">
      <w:pPr>
        <w:pStyle w:val="Heading2"/>
        <w:rPr>
          <w:rFonts w:ascii="Arial" w:eastAsia="Times New Roman" w:hAnsi="Arial" w:cs="Arial"/>
          <w:sz w:val="24"/>
          <w:szCs w:val="24"/>
        </w:rPr>
      </w:pPr>
      <w:r w:rsidRPr="00AC0411">
        <w:rPr>
          <w:rFonts w:ascii="Arial" w:eastAsia="Times New Roman" w:hAnsi="Arial" w:cs="Arial"/>
          <w:sz w:val="24"/>
          <w:szCs w:val="24"/>
        </w:rPr>
        <w:tab/>
      </w:r>
      <w:bookmarkStart w:id="39" w:name="_Toc139437258"/>
      <w:r w:rsidRPr="00AC0411">
        <w:rPr>
          <w:rFonts w:ascii="Arial" w:eastAsia="Times New Roman" w:hAnsi="Arial" w:cs="Arial"/>
          <w:sz w:val="24"/>
          <w:szCs w:val="24"/>
        </w:rPr>
        <w:t>5.3</w:t>
      </w:r>
      <w:r w:rsidRPr="00AC0411">
        <w:rPr>
          <w:rFonts w:ascii="Arial" w:eastAsia="Times New Roman" w:hAnsi="Arial" w:cs="Arial"/>
          <w:sz w:val="24"/>
          <w:szCs w:val="24"/>
        </w:rPr>
        <w:tab/>
        <w:t xml:space="preserve">Additional </w:t>
      </w:r>
      <w:r w:rsidR="00702BA3" w:rsidRPr="00AC0411">
        <w:rPr>
          <w:rFonts w:ascii="Arial" w:eastAsia="Times New Roman" w:hAnsi="Arial" w:cs="Arial"/>
          <w:sz w:val="24"/>
          <w:szCs w:val="24"/>
        </w:rPr>
        <w:t>Limitations</w:t>
      </w:r>
      <w:r w:rsidRPr="00AC0411">
        <w:rPr>
          <w:rFonts w:ascii="Arial" w:eastAsia="Times New Roman" w:hAnsi="Arial" w:cs="Arial"/>
          <w:sz w:val="24"/>
          <w:szCs w:val="24"/>
        </w:rPr>
        <w:t xml:space="preserve"> or Requirements</w:t>
      </w:r>
      <w:bookmarkEnd w:id="39"/>
    </w:p>
    <w:p w14:paraId="63393716" w14:textId="77777777" w:rsidR="001816BA" w:rsidRPr="00403283" w:rsidRDefault="001816BA" w:rsidP="00193E74">
      <w:pPr>
        <w:pStyle w:val="NoSpacing"/>
        <w:numPr>
          <w:ilvl w:val="0"/>
          <w:numId w:val="22"/>
        </w:numPr>
        <w:jc w:val="both"/>
        <w:rPr>
          <w:rFonts w:ascii="Arial" w:eastAsiaTheme="minorEastAsia" w:hAnsi="Arial" w:cs="Arial"/>
        </w:rPr>
      </w:pPr>
      <w:r w:rsidRPr="00403283">
        <w:rPr>
          <w:rFonts w:ascii="Arial" w:eastAsia="Calibri" w:hAnsi="Arial" w:cs="Arial"/>
        </w:rPr>
        <w:t>Only one Community Living and Support provider can provide this service to an individual at a time.</w:t>
      </w:r>
    </w:p>
    <w:p w14:paraId="7B14D05A" w14:textId="77777777" w:rsidR="002C3FF1" w:rsidRPr="002C3FF1" w:rsidRDefault="001816BA" w:rsidP="00193E74">
      <w:pPr>
        <w:pStyle w:val="NoSpacing"/>
        <w:numPr>
          <w:ilvl w:val="0"/>
          <w:numId w:val="22"/>
        </w:numPr>
        <w:jc w:val="both"/>
        <w:rPr>
          <w:rFonts w:ascii="Arial" w:eastAsiaTheme="minorEastAsia" w:hAnsi="Arial" w:cs="Arial"/>
        </w:rPr>
      </w:pPr>
      <w:r w:rsidRPr="00403283">
        <w:rPr>
          <w:rFonts w:ascii="Arial" w:eastAsia="Calibri" w:hAnsi="Arial" w:cs="Arial"/>
        </w:rPr>
        <w:t>An individual who receives Community Living and Support may not receive any residential services or Supported Living</w:t>
      </w:r>
      <w:r w:rsidR="004A1DDA">
        <w:rPr>
          <w:rFonts w:ascii="Arial" w:eastAsia="Calibri" w:hAnsi="Arial" w:cs="Arial"/>
        </w:rPr>
        <w:t xml:space="preserve"> </w:t>
      </w:r>
      <w:proofErr w:type="spellStart"/>
      <w:r w:rsidR="004A1DDA">
        <w:rPr>
          <w:rFonts w:ascii="Arial" w:eastAsia="Calibri" w:hAnsi="Arial" w:cs="Arial"/>
        </w:rPr>
        <w:t>Peridoc</w:t>
      </w:r>
      <w:proofErr w:type="spellEnd"/>
      <w:r w:rsidR="002C3FF1">
        <w:rPr>
          <w:rFonts w:ascii="Arial" w:eastAsia="Calibri" w:hAnsi="Arial" w:cs="Arial"/>
        </w:rPr>
        <w:t>.</w:t>
      </w:r>
    </w:p>
    <w:p w14:paraId="250321A8" w14:textId="2EB9AB08" w:rsidR="001816BA" w:rsidRPr="00403283" w:rsidRDefault="002C3FF1" w:rsidP="00193E74">
      <w:pPr>
        <w:pStyle w:val="NoSpacing"/>
        <w:numPr>
          <w:ilvl w:val="0"/>
          <w:numId w:val="22"/>
        </w:numPr>
        <w:jc w:val="both"/>
        <w:rPr>
          <w:rFonts w:ascii="Arial" w:eastAsiaTheme="minorEastAsia" w:hAnsi="Arial" w:cs="Arial"/>
        </w:rPr>
      </w:pPr>
      <w:r w:rsidRPr="002C3FF1">
        <w:rPr>
          <w:rFonts w:ascii="Arial" w:eastAsia="Calibri" w:hAnsi="Arial" w:cs="Arial"/>
        </w:rPr>
        <w:t xml:space="preserve">An individual who receives Community Living and Support may not receive </w:t>
      </w:r>
      <w:r w:rsidR="004A1DDA" w:rsidRPr="004A1DDA">
        <w:rPr>
          <w:rFonts w:ascii="Arial" w:eastAsia="Calibri" w:hAnsi="Arial" w:cs="Arial"/>
        </w:rPr>
        <w:t>Community Networking, Day Supports</w:t>
      </w:r>
      <w:r w:rsidR="004A1DDA">
        <w:rPr>
          <w:rFonts w:ascii="Arial" w:eastAsia="Calibri" w:hAnsi="Arial" w:cs="Arial"/>
        </w:rPr>
        <w:t xml:space="preserve"> or </w:t>
      </w:r>
      <w:r w:rsidR="004A1DDA" w:rsidRPr="004A1DDA">
        <w:rPr>
          <w:rFonts w:ascii="Arial" w:eastAsia="Calibri" w:hAnsi="Arial" w:cs="Arial"/>
        </w:rPr>
        <w:t xml:space="preserve">Supported Employment </w:t>
      </w:r>
      <w:r w:rsidR="001816BA" w:rsidRPr="00403283">
        <w:rPr>
          <w:rFonts w:ascii="Arial" w:eastAsia="Calibri" w:hAnsi="Arial" w:cs="Arial"/>
        </w:rPr>
        <w:t>at the same time</w:t>
      </w:r>
      <w:r w:rsidR="00760901" w:rsidRPr="00403283">
        <w:rPr>
          <w:rFonts w:ascii="Arial" w:eastAsia="Calibri" w:hAnsi="Arial" w:cs="Arial"/>
        </w:rPr>
        <w:t xml:space="preserve"> of day</w:t>
      </w:r>
      <w:r w:rsidR="001816BA" w:rsidRPr="00403283">
        <w:rPr>
          <w:rFonts w:ascii="Arial" w:eastAsia="Calibri" w:hAnsi="Arial" w:cs="Arial"/>
        </w:rPr>
        <w:t xml:space="preserve">. </w:t>
      </w:r>
    </w:p>
    <w:p w14:paraId="197821E9" w14:textId="77777777" w:rsidR="001816BA" w:rsidRPr="00403283" w:rsidRDefault="001816BA" w:rsidP="00193E74">
      <w:pPr>
        <w:pStyle w:val="NoSpacing"/>
        <w:numPr>
          <w:ilvl w:val="0"/>
          <w:numId w:val="22"/>
        </w:numPr>
        <w:jc w:val="both"/>
        <w:rPr>
          <w:rFonts w:ascii="Arial" w:eastAsiaTheme="minorEastAsia" w:hAnsi="Arial" w:cs="Arial"/>
        </w:rPr>
      </w:pPr>
      <w:r w:rsidRPr="00403283">
        <w:rPr>
          <w:rFonts w:ascii="Arial" w:eastAsia="Calibri" w:hAnsi="Arial" w:cs="Arial"/>
        </w:rPr>
        <w:t>This service is not available at the same time as State Plan Medicaid Services that works directly with the individual, such as Private Duty Nursing.</w:t>
      </w:r>
    </w:p>
    <w:p w14:paraId="0E4C69A8" w14:textId="77777777" w:rsidR="0025540B" w:rsidRPr="00403283" w:rsidRDefault="0025540B" w:rsidP="0025540B">
      <w:pPr>
        <w:pStyle w:val="ListParagraph"/>
        <w:numPr>
          <w:ilvl w:val="0"/>
          <w:numId w:val="22"/>
        </w:numPr>
        <w:autoSpaceDE w:val="0"/>
        <w:autoSpaceDN w:val="0"/>
        <w:adjustRightInd w:val="0"/>
        <w:spacing w:after="0" w:line="240" w:lineRule="auto"/>
        <w:rPr>
          <w:rFonts w:ascii="Arial" w:eastAsia="Times New Roman" w:hAnsi="Arial" w:cs="Arial"/>
        </w:rPr>
      </w:pPr>
      <w:r w:rsidRPr="00403283">
        <w:rPr>
          <w:rFonts w:ascii="Arial" w:eastAsia="Times New Roman" w:hAnsi="Arial" w:cs="Arial"/>
        </w:rPr>
        <w:t>This service may not exceed 3 hours per day on school days for individuals 16 – 22 years of age who have not graduated.</w:t>
      </w:r>
    </w:p>
    <w:p w14:paraId="370B03AD" w14:textId="4800242F" w:rsidR="00B93E15" w:rsidRPr="00403283" w:rsidRDefault="00015224" w:rsidP="00193E74">
      <w:pPr>
        <w:pStyle w:val="ListParagraph"/>
        <w:numPr>
          <w:ilvl w:val="0"/>
          <w:numId w:val="22"/>
        </w:numPr>
        <w:tabs>
          <w:tab w:val="left" w:pos="-1440"/>
        </w:tabs>
        <w:rPr>
          <w:rFonts w:ascii="Arial" w:eastAsiaTheme="minorEastAsia" w:hAnsi="Arial" w:cs="Arial"/>
        </w:rPr>
      </w:pPr>
      <w:r w:rsidRPr="00403283">
        <w:rPr>
          <w:rFonts w:ascii="Arial" w:eastAsiaTheme="minorEastAsia" w:hAnsi="Arial" w:cs="Arial"/>
        </w:rPr>
        <w:t>This service may not exceed 28 hours a week</w:t>
      </w:r>
      <w:r w:rsidR="0070033C" w:rsidRPr="00403283">
        <w:rPr>
          <w:rFonts w:ascii="Arial" w:eastAsiaTheme="minorEastAsia" w:hAnsi="Arial" w:cs="Arial"/>
        </w:rPr>
        <w:t>.</w:t>
      </w:r>
    </w:p>
    <w:p w14:paraId="7112F366" w14:textId="77777777" w:rsidR="00472108" w:rsidRDefault="00403283" w:rsidP="000B42DF">
      <w:pPr>
        <w:pStyle w:val="ListParagraph"/>
        <w:numPr>
          <w:ilvl w:val="0"/>
          <w:numId w:val="22"/>
        </w:numPr>
        <w:tabs>
          <w:tab w:val="left" w:pos="-1440"/>
        </w:tabs>
        <w:rPr>
          <w:rFonts w:ascii="Arial" w:eastAsiaTheme="minorEastAsia" w:hAnsi="Arial" w:cs="Arial"/>
          <w:sz w:val="24"/>
          <w:szCs w:val="24"/>
        </w:rPr>
      </w:pPr>
      <w:r w:rsidRPr="00DB03B0">
        <w:rPr>
          <w:rFonts w:ascii="Arial" w:eastAsiaTheme="minorEastAsia" w:hAnsi="Arial" w:cs="Arial"/>
        </w:rPr>
        <w:t>Community Living and Support Services (I/DD &amp; TBI) must not be duplicative of other state funded services the individual is receiving.</w:t>
      </w:r>
      <w:r w:rsidRPr="00DB03B0">
        <w:rPr>
          <w:rFonts w:ascii="Arial" w:eastAsiaTheme="minorEastAsia" w:hAnsi="Arial" w:cs="Arial"/>
          <w:sz w:val="24"/>
          <w:szCs w:val="24"/>
        </w:rPr>
        <w:t xml:space="preserve">  </w:t>
      </w:r>
    </w:p>
    <w:p w14:paraId="5C7AFF83" w14:textId="6D543079" w:rsidR="0092072B" w:rsidRPr="0092072B" w:rsidRDefault="0092072B" w:rsidP="0092072B">
      <w:pPr>
        <w:pStyle w:val="ListParagraph"/>
        <w:numPr>
          <w:ilvl w:val="0"/>
          <w:numId w:val="22"/>
        </w:numPr>
        <w:rPr>
          <w:rFonts w:ascii="Arial" w:eastAsiaTheme="minorEastAsia" w:hAnsi="Arial" w:cs="Arial"/>
          <w:highlight w:val="yellow"/>
        </w:rPr>
      </w:pPr>
      <w:r w:rsidRPr="00E02F1B">
        <w:rPr>
          <w:rFonts w:ascii="Arial" w:eastAsiaTheme="minorEastAsia" w:hAnsi="Arial" w:cs="Arial"/>
          <w:highlight w:val="yellow"/>
        </w:rPr>
        <w:t xml:space="preserve">Individuals eligible to receive services through a NC Medicaid HCBS Waiver, individuals </w:t>
      </w:r>
      <w:r w:rsidRPr="0092072B">
        <w:rPr>
          <w:rFonts w:ascii="Arial" w:eastAsiaTheme="minorEastAsia" w:hAnsi="Arial" w:cs="Arial"/>
          <w:highlight w:val="yellow"/>
        </w:rPr>
        <w:t>eligible for or receiving IDD or TBI-related 1915(b)(3) meaningful day services (i.e., In Home Skill Building, Innovations look-alike services), 1915i services and In Lieu Of Services with meaningful day component (e.g., services in-lieu of ICF-IID).</w:t>
      </w:r>
    </w:p>
    <w:p w14:paraId="721EC169" w14:textId="1495A97A" w:rsidR="00D420DC" w:rsidRPr="00AC0411" w:rsidRDefault="00CD1F36" w:rsidP="00D93CA6">
      <w:pPr>
        <w:pStyle w:val="Heading2"/>
        <w:rPr>
          <w:rFonts w:ascii="Arial" w:hAnsi="Arial" w:cs="Arial"/>
          <w:sz w:val="24"/>
          <w:szCs w:val="24"/>
        </w:rPr>
      </w:pPr>
      <w:r w:rsidRPr="00AC0411">
        <w:rPr>
          <w:rFonts w:ascii="Arial" w:hAnsi="Arial" w:cs="Arial"/>
          <w:sz w:val="24"/>
          <w:szCs w:val="24"/>
        </w:rPr>
        <w:tab/>
      </w:r>
      <w:bookmarkStart w:id="40" w:name="_Toc139437259"/>
      <w:r w:rsidR="00D420DC" w:rsidRPr="00AC0411">
        <w:rPr>
          <w:rFonts w:ascii="Arial" w:hAnsi="Arial" w:cs="Arial"/>
          <w:sz w:val="24"/>
          <w:szCs w:val="24"/>
        </w:rPr>
        <w:t>5.4</w:t>
      </w:r>
      <w:r w:rsidR="00D420DC" w:rsidRPr="00AC0411">
        <w:rPr>
          <w:rFonts w:ascii="Arial" w:hAnsi="Arial" w:cs="Arial"/>
          <w:sz w:val="24"/>
          <w:szCs w:val="24"/>
        </w:rPr>
        <w:tab/>
        <w:t>Service Orders</w:t>
      </w:r>
      <w:bookmarkEnd w:id="40"/>
    </w:p>
    <w:p w14:paraId="77687047" w14:textId="531FF8AE" w:rsidR="00CD1F36" w:rsidRPr="00403283" w:rsidRDefault="00D420DC" w:rsidP="00852EDF">
      <w:pPr>
        <w:tabs>
          <w:tab w:val="left" w:pos="-1440"/>
        </w:tabs>
        <w:ind w:left="1440"/>
        <w:rPr>
          <w:rFonts w:ascii="Arial" w:hAnsi="Arial" w:cs="Arial"/>
        </w:rPr>
      </w:pPr>
      <w:r w:rsidRPr="00403283">
        <w:rPr>
          <w:rFonts w:ascii="Arial" w:hAnsi="Arial" w:cs="Arial"/>
        </w:rPr>
        <w:t>Service orders are a mechanism to demonstrate medical necessity for a service and are based upon an assessment of the individual’s needs. A signed service order must be completed by a</w:t>
      </w:r>
      <w:r w:rsidR="00D411BC" w:rsidRPr="00403283">
        <w:rPr>
          <w:rFonts w:ascii="Arial" w:hAnsi="Arial" w:cs="Arial"/>
        </w:rPr>
        <w:t xml:space="preserve"> qualified </w:t>
      </w:r>
      <w:proofErr w:type="gramStart"/>
      <w:r w:rsidR="00D411BC" w:rsidRPr="00403283">
        <w:rPr>
          <w:rFonts w:ascii="Arial" w:hAnsi="Arial" w:cs="Arial"/>
        </w:rPr>
        <w:t>professional,</w:t>
      </w:r>
      <w:r w:rsidR="00BE6A3D" w:rsidRPr="00403283">
        <w:rPr>
          <w:rFonts w:ascii="Arial" w:hAnsi="Arial" w:cs="Arial"/>
        </w:rPr>
        <w:t xml:space="preserve"> </w:t>
      </w:r>
      <w:r w:rsidR="00D411BC" w:rsidRPr="00403283">
        <w:rPr>
          <w:rFonts w:ascii="Arial" w:hAnsi="Arial" w:cs="Arial"/>
        </w:rPr>
        <w:t xml:space="preserve"> </w:t>
      </w:r>
      <w:r w:rsidRPr="00403283">
        <w:rPr>
          <w:rFonts w:ascii="Arial" w:hAnsi="Arial" w:cs="Arial"/>
        </w:rPr>
        <w:t xml:space="preserve"> </w:t>
      </w:r>
      <w:proofErr w:type="gramEnd"/>
      <w:r w:rsidRPr="00403283">
        <w:rPr>
          <w:rFonts w:ascii="Arial" w:hAnsi="Arial" w:cs="Arial"/>
        </w:rPr>
        <w:t xml:space="preserve">physician, licensed psychologist, physician assistant, or nurse practitioner, per his or her scope of practice.  </w:t>
      </w:r>
    </w:p>
    <w:p w14:paraId="7472A3C7" w14:textId="55873803" w:rsidR="00CD1F36" w:rsidRPr="00403283" w:rsidRDefault="00D420DC" w:rsidP="00852EDF">
      <w:pPr>
        <w:tabs>
          <w:tab w:val="left" w:pos="-1440"/>
        </w:tabs>
        <w:ind w:left="1440"/>
        <w:rPr>
          <w:rFonts w:ascii="Arial" w:hAnsi="Arial" w:cs="Arial"/>
        </w:rPr>
      </w:pPr>
      <w:r w:rsidRPr="00403283">
        <w:rPr>
          <w:rFonts w:ascii="Arial" w:hAnsi="Arial" w:cs="Arial"/>
        </w:rPr>
        <w:t>ALL</w:t>
      </w:r>
      <w:r w:rsidR="00772932" w:rsidRPr="00403283">
        <w:rPr>
          <w:rFonts w:ascii="Arial" w:hAnsi="Arial" w:cs="Arial"/>
        </w:rPr>
        <w:t xml:space="preserve"> </w:t>
      </w:r>
      <w:r w:rsidRPr="00403283">
        <w:rPr>
          <w:rFonts w:ascii="Arial" w:hAnsi="Arial" w:cs="Arial"/>
        </w:rPr>
        <w:t>the following apply</w:t>
      </w:r>
      <w:r w:rsidR="00772932" w:rsidRPr="00403283">
        <w:rPr>
          <w:rFonts w:ascii="Arial" w:hAnsi="Arial" w:cs="Arial"/>
        </w:rPr>
        <w:t xml:space="preserve"> </w:t>
      </w:r>
      <w:r w:rsidRPr="00403283">
        <w:rPr>
          <w:rFonts w:ascii="Arial" w:hAnsi="Arial" w:cs="Arial"/>
        </w:rPr>
        <w:t xml:space="preserve">to a service order: </w:t>
      </w:r>
    </w:p>
    <w:p w14:paraId="2F5F4723" w14:textId="77777777" w:rsidR="00772932" w:rsidRPr="00403283" w:rsidRDefault="00D420DC" w:rsidP="00FC4DFC">
      <w:pPr>
        <w:pStyle w:val="ListParagraph"/>
        <w:numPr>
          <w:ilvl w:val="0"/>
          <w:numId w:val="7"/>
        </w:numPr>
        <w:tabs>
          <w:tab w:val="left" w:pos="-1440"/>
        </w:tabs>
        <w:rPr>
          <w:rFonts w:ascii="Arial" w:hAnsi="Arial" w:cs="Arial"/>
        </w:rPr>
      </w:pPr>
      <w:r w:rsidRPr="00403283">
        <w:rPr>
          <w:rFonts w:ascii="Arial" w:hAnsi="Arial" w:cs="Arial"/>
        </w:rPr>
        <w:t xml:space="preserve">Backdating of the service order is not </w:t>
      </w:r>
      <w:proofErr w:type="gramStart"/>
      <w:r w:rsidRPr="00403283">
        <w:rPr>
          <w:rFonts w:ascii="Arial" w:hAnsi="Arial" w:cs="Arial"/>
        </w:rPr>
        <w:t>allowed;</w:t>
      </w:r>
      <w:proofErr w:type="gramEnd"/>
    </w:p>
    <w:p w14:paraId="539EDE57" w14:textId="77777777" w:rsidR="00772932" w:rsidRPr="00403283" w:rsidRDefault="00D420DC" w:rsidP="00FC4DFC">
      <w:pPr>
        <w:pStyle w:val="ListParagraph"/>
        <w:numPr>
          <w:ilvl w:val="0"/>
          <w:numId w:val="7"/>
        </w:numPr>
        <w:tabs>
          <w:tab w:val="left" w:pos="-1440"/>
        </w:tabs>
        <w:rPr>
          <w:rFonts w:ascii="Arial" w:hAnsi="Arial" w:cs="Arial"/>
        </w:rPr>
      </w:pPr>
      <w:r w:rsidRPr="00403283">
        <w:rPr>
          <w:rFonts w:ascii="Arial" w:hAnsi="Arial" w:cs="Arial"/>
        </w:rPr>
        <w:t>Each service order must be signed and dated by the authorizing professional and must</w:t>
      </w:r>
      <w:r w:rsidR="00772932" w:rsidRPr="00403283">
        <w:rPr>
          <w:rFonts w:ascii="Arial" w:hAnsi="Arial" w:cs="Arial"/>
        </w:rPr>
        <w:t xml:space="preserve"> </w:t>
      </w:r>
      <w:r w:rsidRPr="00403283">
        <w:rPr>
          <w:rFonts w:ascii="Arial" w:hAnsi="Arial" w:cs="Arial"/>
        </w:rPr>
        <w:t xml:space="preserve">indicate the date on which the service was </w:t>
      </w:r>
      <w:proofErr w:type="gramStart"/>
      <w:r w:rsidRPr="00403283">
        <w:rPr>
          <w:rFonts w:ascii="Arial" w:hAnsi="Arial" w:cs="Arial"/>
        </w:rPr>
        <w:t>ordered;</w:t>
      </w:r>
      <w:proofErr w:type="gramEnd"/>
    </w:p>
    <w:p w14:paraId="77F7B6BA" w14:textId="77777777" w:rsidR="00215D4C" w:rsidRPr="00403283" w:rsidRDefault="00D420DC" w:rsidP="00FC4DFC">
      <w:pPr>
        <w:pStyle w:val="ListParagraph"/>
        <w:numPr>
          <w:ilvl w:val="0"/>
          <w:numId w:val="7"/>
        </w:numPr>
        <w:tabs>
          <w:tab w:val="left" w:pos="-1440"/>
        </w:tabs>
        <w:rPr>
          <w:rFonts w:ascii="Arial" w:hAnsi="Arial" w:cs="Arial"/>
        </w:rPr>
      </w:pPr>
      <w:r w:rsidRPr="00403283">
        <w:rPr>
          <w:rFonts w:ascii="Arial" w:hAnsi="Arial" w:cs="Arial"/>
        </w:rPr>
        <w:t>A service order must be in place prior to or on the first day that the service is initially</w:t>
      </w:r>
      <w:r w:rsidR="00215D4C" w:rsidRPr="00403283">
        <w:rPr>
          <w:rFonts w:ascii="Arial" w:hAnsi="Arial" w:cs="Arial"/>
        </w:rPr>
        <w:t xml:space="preserve"> </w:t>
      </w:r>
      <w:r w:rsidRPr="00403283">
        <w:rPr>
          <w:rFonts w:ascii="Arial" w:hAnsi="Arial" w:cs="Arial"/>
        </w:rPr>
        <w:t>provided to bill state funds</w:t>
      </w:r>
      <w:r w:rsidR="00215D4C" w:rsidRPr="00403283">
        <w:rPr>
          <w:rFonts w:ascii="Arial" w:hAnsi="Arial" w:cs="Arial"/>
        </w:rPr>
        <w:t xml:space="preserve"> </w:t>
      </w:r>
      <w:r w:rsidRPr="00403283">
        <w:rPr>
          <w:rFonts w:ascii="Arial" w:hAnsi="Arial" w:cs="Arial"/>
        </w:rPr>
        <w:t>for the service; and</w:t>
      </w:r>
    </w:p>
    <w:p w14:paraId="19C22833" w14:textId="61F3D2D8" w:rsidR="00D420DC" w:rsidRPr="00403283" w:rsidRDefault="00D420DC" w:rsidP="00FC4DFC">
      <w:pPr>
        <w:pStyle w:val="ListParagraph"/>
        <w:numPr>
          <w:ilvl w:val="0"/>
          <w:numId w:val="7"/>
        </w:numPr>
        <w:tabs>
          <w:tab w:val="left" w:pos="-1440"/>
        </w:tabs>
        <w:rPr>
          <w:rFonts w:ascii="Arial" w:hAnsi="Arial" w:cs="Arial"/>
        </w:rPr>
      </w:pPr>
      <w:r w:rsidRPr="00403283">
        <w:rPr>
          <w:rFonts w:ascii="Arial" w:hAnsi="Arial" w:cs="Arial"/>
        </w:rPr>
        <w:t>Service orders are valid for one calendar year.  Medical necessity must be reviewed,</w:t>
      </w:r>
      <w:r w:rsidR="00215D4C" w:rsidRPr="00403283">
        <w:rPr>
          <w:rFonts w:ascii="Arial" w:hAnsi="Arial" w:cs="Arial"/>
        </w:rPr>
        <w:t xml:space="preserve"> </w:t>
      </w:r>
      <w:r w:rsidRPr="00403283">
        <w:rPr>
          <w:rFonts w:ascii="Arial" w:hAnsi="Arial" w:cs="Arial"/>
        </w:rPr>
        <w:t>and service must be ordered at least annually, based on the date of the original PCP</w:t>
      </w:r>
      <w:r w:rsidR="00215D4C" w:rsidRPr="00403283">
        <w:rPr>
          <w:rFonts w:ascii="Arial" w:hAnsi="Arial" w:cs="Arial"/>
        </w:rPr>
        <w:t xml:space="preserve"> </w:t>
      </w:r>
      <w:r w:rsidR="00AE77F6" w:rsidRPr="00403283">
        <w:rPr>
          <w:rFonts w:ascii="Arial" w:hAnsi="Arial" w:cs="Arial"/>
        </w:rPr>
        <w:t>o</w:t>
      </w:r>
      <w:r w:rsidR="00215D4C" w:rsidRPr="00403283">
        <w:rPr>
          <w:rFonts w:ascii="Arial" w:hAnsi="Arial" w:cs="Arial"/>
        </w:rPr>
        <w:t xml:space="preserve">r ISP </w:t>
      </w:r>
      <w:r w:rsidRPr="00403283">
        <w:rPr>
          <w:rFonts w:ascii="Arial" w:hAnsi="Arial" w:cs="Arial"/>
        </w:rPr>
        <w:t>service order.</w:t>
      </w:r>
    </w:p>
    <w:p w14:paraId="2B171C7C" w14:textId="70CCA264" w:rsidR="00640541" w:rsidRPr="00AC0411" w:rsidRDefault="00640541" w:rsidP="00640541">
      <w:pPr>
        <w:autoSpaceDE w:val="0"/>
        <w:autoSpaceDN w:val="0"/>
        <w:adjustRightInd w:val="0"/>
        <w:spacing w:after="0" w:line="240" w:lineRule="auto"/>
        <w:rPr>
          <w:rFonts w:ascii="Arial" w:eastAsia="Times New Roman" w:hAnsi="Arial" w:cs="Arial"/>
          <w:sz w:val="24"/>
          <w:szCs w:val="24"/>
        </w:rPr>
      </w:pPr>
    </w:p>
    <w:p w14:paraId="28F53711" w14:textId="77777777" w:rsidR="00050251" w:rsidRPr="00AC0411" w:rsidRDefault="00050251" w:rsidP="00BE759F">
      <w:pPr>
        <w:pStyle w:val="Heading2"/>
        <w:ind w:firstLine="720"/>
        <w:rPr>
          <w:rFonts w:ascii="Arial" w:eastAsia="Times New Roman" w:hAnsi="Arial" w:cs="Arial"/>
          <w:sz w:val="24"/>
          <w:szCs w:val="24"/>
        </w:rPr>
      </w:pPr>
      <w:bookmarkStart w:id="41" w:name="_Toc139437260"/>
      <w:r w:rsidRPr="00AC0411">
        <w:rPr>
          <w:rFonts w:ascii="Arial" w:eastAsia="Times New Roman" w:hAnsi="Arial" w:cs="Arial"/>
          <w:sz w:val="24"/>
          <w:szCs w:val="24"/>
        </w:rPr>
        <w:lastRenderedPageBreak/>
        <w:t>5.5</w:t>
      </w:r>
      <w:r w:rsidRPr="00AC0411">
        <w:rPr>
          <w:rFonts w:ascii="Arial" w:eastAsia="Times New Roman" w:hAnsi="Arial" w:cs="Arial"/>
          <w:sz w:val="24"/>
          <w:szCs w:val="24"/>
        </w:rPr>
        <w:tab/>
        <w:t>Documentation Requirements</w:t>
      </w:r>
      <w:bookmarkEnd w:id="41"/>
    </w:p>
    <w:p w14:paraId="4AAF52AE" w14:textId="513087B6" w:rsidR="00732976" w:rsidRPr="00403283" w:rsidRDefault="00732976" w:rsidP="00BE759F">
      <w:pPr>
        <w:tabs>
          <w:tab w:val="left" w:pos="120"/>
        </w:tabs>
        <w:autoSpaceDE w:val="0"/>
        <w:autoSpaceDN w:val="0"/>
        <w:adjustRightInd w:val="0"/>
        <w:spacing w:after="0" w:line="240" w:lineRule="auto"/>
        <w:ind w:left="1440"/>
        <w:rPr>
          <w:rFonts w:ascii="Arial" w:eastAsia="Times New Roman" w:hAnsi="Arial" w:cs="Arial"/>
        </w:rPr>
      </w:pPr>
      <w:r w:rsidRPr="00403283">
        <w:rPr>
          <w:rFonts w:ascii="Arial" w:eastAsia="Times New Roman" w:hAnsi="Arial" w:cs="Arial"/>
        </w:rPr>
        <w:t>Documentation is required as specified in the Records Management and Documentation Manual</w:t>
      </w:r>
      <w:r w:rsidR="00F14540" w:rsidRPr="00403283">
        <w:rPr>
          <w:rFonts w:ascii="Arial" w:eastAsia="Times New Roman" w:hAnsi="Arial" w:cs="Arial"/>
        </w:rPr>
        <w:t xml:space="preserve"> and service definition</w:t>
      </w:r>
      <w:r w:rsidRPr="00403283">
        <w:rPr>
          <w:rFonts w:ascii="Arial" w:eastAsia="Times New Roman" w:hAnsi="Arial" w:cs="Arial"/>
        </w:rPr>
        <w:t>.</w:t>
      </w:r>
    </w:p>
    <w:p w14:paraId="4C140C57" w14:textId="77777777" w:rsidR="00732976" w:rsidRPr="00403283" w:rsidRDefault="00732976" w:rsidP="00050251">
      <w:pPr>
        <w:autoSpaceDE w:val="0"/>
        <w:autoSpaceDN w:val="0"/>
        <w:adjustRightInd w:val="0"/>
        <w:spacing w:after="0" w:line="240" w:lineRule="auto"/>
        <w:ind w:left="1440"/>
        <w:rPr>
          <w:rFonts w:ascii="Arial" w:eastAsia="Times New Roman" w:hAnsi="Arial" w:cs="Arial"/>
        </w:rPr>
      </w:pPr>
    </w:p>
    <w:p w14:paraId="3E3532E7" w14:textId="77777777" w:rsidR="00C035CA" w:rsidRPr="00403283" w:rsidRDefault="00C035CA" w:rsidP="00C035CA">
      <w:pPr>
        <w:autoSpaceDE w:val="0"/>
        <w:autoSpaceDN w:val="0"/>
        <w:adjustRightInd w:val="0"/>
        <w:spacing w:after="0" w:line="240" w:lineRule="auto"/>
        <w:ind w:left="1440"/>
        <w:rPr>
          <w:rFonts w:ascii="Arial" w:eastAsia="Times New Roman" w:hAnsi="Arial" w:cs="Arial"/>
        </w:rPr>
      </w:pPr>
      <w:r w:rsidRPr="00403283">
        <w:rPr>
          <w:rFonts w:ascii="Arial" w:eastAsia="Times New Roman" w:hAnsi="Arial" w:cs="Arial"/>
        </w:rPr>
        <w:t xml:space="preserve">The service record documents the nature and course of an individual’s progress in treatment. To bill state funds, providers must ensure that their documentation is consistent with the requirements contained in this policy. The staff member who provides the service is responsible for documenting the services billed to and reimbursed by state funds. The staff person who provides the service shall sign and date the written entry.  A Service Note or a Service Grid, as outlined in the Records Management and Documentation Manual, may be utilized for this service.   </w:t>
      </w:r>
    </w:p>
    <w:p w14:paraId="1C9BF89B" w14:textId="77777777" w:rsidR="0008310E" w:rsidRPr="00AC0411" w:rsidRDefault="0008310E" w:rsidP="00050251">
      <w:pPr>
        <w:autoSpaceDE w:val="0"/>
        <w:autoSpaceDN w:val="0"/>
        <w:adjustRightInd w:val="0"/>
        <w:spacing w:after="0" w:line="240" w:lineRule="auto"/>
        <w:ind w:left="1440"/>
        <w:rPr>
          <w:rFonts w:ascii="Arial" w:eastAsia="Times New Roman" w:hAnsi="Arial" w:cs="Arial"/>
          <w:sz w:val="24"/>
          <w:szCs w:val="24"/>
        </w:rPr>
      </w:pPr>
    </w:p>
    <w:p w14:paraId="73D68074" w14:textId="02B862CF" w:rsidR="0008310E" w:rsidRPr="00AC0411" w:rsidRDefault="0008310E" w:rsidP="006C5B16">
      <w:pPr>
        <w:pStyle w:val="Heading3"/>
        <w:ind w:left="720" w:firstLine="720"/>
        <w:rPr>
          <w:rFonts w:ascii="Arial" w:eastAsia="Times New Roman" w:hAnsi="Arial" w:cs="Arial"/>
        </w:rPr>
      </w:pPr>
      <w:bookmarkStart w:id="42" w:name="_Toc139437261"/>
      <w:r w:rsidRPr="00AC0411">
        <w:rPr>
          <w:rFonts w:ascii="Arial" w:hAnsi="Arial" w:cs="Arial"/>
        </w:rPr>
        <w:t>5.5.1</w:t>
      </w:r>
      <w:r w:rsidRPr="00AC0411">
        <w:rPr>
          <w:rFonts w:ascii="Arial" w:eastAsia="Times New Roman" w:hAnsi="Arial" w:cs="Arial"/>
        </w:rPr>
        <w:tab/>
        <w:t>Contents of a Service R</w:t>
      </w:r>
      <w:r w:rsidR="008F7842" w:rsidRPr="00AC0411">
        <w:rPr>
          <w:rFonts w:ascii="Arial" w:eastAsia="Times New Roman" w:hAnsi="Arial" w:cs="Arial"/>
        </w:rPr>
        <w:t>e</w:t>
      </w:r>
      <w:r w:rsidRPr="00AC0411">
        <w:rPr>
          <w:rFonts w:ascii="Arial" w:eastAsia="Times New Roman" w:hAnsi="Arial" w:cs="Arial"/>
        </w:rPr>
        <w:t>cord</w:t>
      </w:r>
      <w:bookmarkEnd w:id="42"/>
    </w:p>
    <w:p w14:paraId="76C4946A" w14:textId="083BBFAD" w:rsidR="003611B4" w:rsidRPr="00403283" w:rsidRDefault="008F7842" w:rsidP="00AF4335">
      <w:pPr>
        <w:autoSpaceDE w:val="0"/>
        <w:autoSpaceDN w:val="0"/>
        <w:adjustRightInd w:val="0"/>
        <w:spacing w:after="0" w:line="240" w:lineRule="auto"/>
        <w:ind w:left="1440"/>
        <w:rPr>
          <w:rFonts w:ascii="Arial" w:eastAsia="Times New Roman" w:hAnsi="Arial" w:cs="Arial"/>
        </w:rPr>
      </w:pPr>
      <w:r w:rsidRPr="00403283">
        <w:rPr>
          <w:rFonts w:ascii="Arial" w:eastAsia="Times New Roman" w:hAnsi="Arial" w:cs="Arial"/>
        </w:rPr>
        <w:t xml:space="preserve">For this service, a full service </w:t>
      </w:r>
      <w:proofErr w:type="gramStart"/>
      <w:r w:rsidRPr="00403283">
        <w:rPr>
          <w:rFonts w:ascii="Arial" w:eastAsia="Times New Roman" w:hAnsi="Arial" w:cs="Arial"/>
        </w:rPr>
        <w:t>note</w:t>
      </w:r>
      <w:proofErr w:type="gramEnd"/>
      <w:r w:rsidRPr="00403283">
        <w:rPr>
          <w:rFonts w:ascii="Arial" w:eastAsia="Times New Roman" w:hAnsi="Arial" w:cs="Arial"/>
        </w:rPr>
        <w:t xml:space="preserve"> for each contact or intervention for each date of service, written and signed by the person who provided the service is required. More than one intervention, activity, or goal may be reported in one service note, if applicable. A service note must document</w:t>
      </w:r>
      <w:r w:rsidR="003611B4" w:rsidRPr="00403283">
        <w:rPr>
          <w:rFonts w:ascii="Arial" w:eastAsia="Times New Roman" w:hAnsi="Arial" w:cs="Arial"/>
        </w:rPr>
        <w:t xml:space="preserve"> </w:t>
      </w:r>
      <w:r w:rsidRPr="00403283">
        <w:rPr>
          <w:rFonts w:ascii="Arial" w:eastAsia="Times New Roman" w:hAnsi="Arial" w:cs="Arial"/>
        </w:rPr>
        <w:t xml:space="preserve">ALL following elements: </w:t>
      </w:r>
    </w:p>
    <w:p w14:paraId="693B378D" w14:textId="77777777" w:rsidR="009760FC" w:rsidRPr="00403283" w:rsidRDefault="009760FC" w:rsidP="00AF4335">
      <w:pPr>
        <w:autoSpaceDE w:val="0"/>
        <w:autoSpaceDN w:val="0"/>
        <w:adjustRightInd w:val="0"/>
        <w:spacing w:after="0" w:line="240" w:lineRule="auto"/>
        <w:ind w:left="1440"/>
        <w:rPr>
          <w:rFonts w:ascii="Arial" w:eastAsia="Times New Roman" w:hAnsi="Arial" w:cs="Arial"/>
        </w:rPr>
      </w:pPr>
    </w:p>
    <w:p w14:paraId="15439DB7" w14:textId="20E87504" w:rsidR="003611B4" w:rsidRPr="00403283" w:rsidRDefault="00B26E36" w:rsidP="00FC4DFC">
      <w:pPr>
        <w:pStyle w:val="ListParagraph"/>
        <w:numPr>
          <w:ilvl w:val="0"/>
          <w:numId w:val="8"/>
        </w:numPr>
        <w:autoSpaceDE w:val="0"/>
        <w:autoSpaceDN w:val="0"/>
        <w:adjustRightInd w:val="0"/>
        <w:spacing w:after="0" w:line="240" w:lineRule="auto"/>
        <w:rPr>
          <w:rFonts w:ascii="Arial" w:eastAsia="Times New Roman" w:hAnsi="Arial" w:cs="Arial"/>
        </w:rPr>
      </w:pPr>
      <w:r w:rsidRPr="00403283">
        <w:rPr>
          <w:rFonts w:ascii="Arial" w:eastAsia="Times New Roman" w:hAnsi="Arial" w:cs="Arial"/>
        </w:rPr>
        <w:t xml:space="preserve">Individual’s </w:t>
      </w:r>
      <w:proofErr w:type="gramStart"/>
      <w:r w:rsidRPr="00403283">
        <w:rPr>
          <w:rFonts w:ascii="Arial" w:eastAsia="Times New Roman" w:hAnsi="Arial" w:cs="Arial"/>
        </w:rPr>
        <w:t>name</w:t>
      </w:r>
      <w:r w:rsidR="008F7842" w:rsidRPr="00403283">
        <w:rPr>
          <w:rFonts w:ascii="Arial" w:eastAsia="Times New Roman" w:hAnsi="Arial" w:cs="Arial"/>
        </w:rPr>
        <w:t>;</w:t>
      </w:r>
      <w:proofErr w:type="gramEnd"/>
    </w:p>
    <w:p w14:paraId="5B5C0884" w14:textId="77777777" w:rsidR="003611B4" w:rsidRPr="00403283" w:rsidRDefault="008F7842" w:rsidP="00FC4DFC">
      <w:pPr>
        <w:pStyle w:val="ListParagraph"/>
        <w:numPr>
          <w:ilvl w:val="0"/>
          <w:numId w:val="8"/>
        </w:numPr>
        <w:autoSpaceDE w:val="0"/>
        <w:autoSpaceDN w:val="0"/>
        <w:adjustRightInd w:val="0"/>
        <w:spacing w:after="0" w:line="240" w:lineRule="auto"/>
        <w:rPr>
          <w:rFonts w:ascii="Arial" w:eastAsia="Times New Roman" w:hAnsi="Arial" w:cs="Arial"/>
        </w:rPr>
      </w:pPr>
      <w:r w:rsidRPr="00403283">
        <w:rPr>
          <w:rFonts w:ascii="Arial" w:eastAsia="Times New Roman" w:hAnsi="Arial" w:cs="Arial"/>
        </w:rPr>
        <w:t>Service record</w:t>
      </w:r>
      <w:r w:rsidR="003611B4" w:rsidRPr="00403283">
        <w:rPr>
          <w:rFonts w:ascii="Arial" w:eastAsia="Times New Roman" w:hAnsi="Arial" w:cs="Arial"/>
        </w:rPr>
        <w:t xml:space="preserve"> </w:t>
      </w:r>
      <w:r w:rsidRPr="00403283">
        <w:rPr>
          <w:rFonts w:ascii="Arial" w:eastAsia="Times New Roman" w:hAnsi="Arial" w:cs="Arial"/>
        </w:rPr>
        <w:t xml:space="preserve">identification </w:t>
      </w:r>
      <w:proofErr w:type="gramStart"/>
      <w:r w:rsidRPr="00403283">
        <w:rPr>
          <w:rFonts w:ascii="Arial" w:eastAsia="Times New Roman" w:hAnsi="Arial" w:cs="Arial"/>
        </w:rPr>
        <w:t>number;</w:t>
      </w:r>
      <w:proofErr w:type="gramEnd"/>
    </w:p>
    <w:p w14:paraId="2EE8D978" w14:textId="77777777" w:rsidR="003611B4" w:rsidRPr="00403283" w:rsidRDefault="008F7842" w:rsidP="00FC4DFC">
      <w:pPr>
        <w:pStyle w:val="ListParagraph"/>
        <w:numPr>
          <w:ilvl w:val="0"/>
          <w:numId w:val="8"/>
        </w:numPr>
        <w:autoSpaceDE w:val="0"/>
        <w:autoSpaceDN w:val="0"/>
        <w:adjustRightInd w:val="0"/>
        <w:spacing w:after="0" w:line="240" w:lineRule="auto"/>
        <w:rPr>
          <w:rFonts w:ascii="Arial" w:eastAsia="Times New Roman" w:hAnsi="Arial" w:cs="Arial"/>
        </w:rPr>
      </w:pPr>
      <w:r w:rsidRPr="00403283">
        <w:rPr>
          <w:rFonts w:ascii="Arial" w:eastAsia="Times New Roman" w:hAnsi="Arial" w:cs="Arial"/>
        </w:rPr>
        <w:t xml:space="preserve">Date of the service </w:t>
      </w:r>
      <w:proofErr w:type="gramStart"/>
      <w:r w:rsidRPr="00403283">
        <w:rPr>
          <w:rFonts w:ascii="Arial" w:eastAsia="Times New Roman" w:hAnsi="Arial" w:cs="Arial"/>
        </w:rPr>
        <w:t>provision;</w:t>
      </w:r>
      <w:proofErr w:type="gramEnd"/>
    </w:p>
    <w:p w14:paraId="0AC40D73" w14:textId="77777777" w:rsidR="003611B4" w:rsidRPr="00403283" w:rsidRDefault="008F7842" w:rsidP="00FC4DFC">
      <w:pPr>
        <w:pStyle w:val="ListParagraph"/>
        <w:numPr>
          <w:ilvl w:val="0"/>
          <w:numId w:val="8"/>
        </w:numPr>
        <w:autoSpaceDE w:val="0"/>
        <w:autoSpaceDN w:val="0"/>
        <w:adjustRightInd w:val="0"/>
        <w:spacing w:after="0" w:line="240" w:lineRule="auto"/>
        <w:rPr>
          <w:rFonts w:ascii="Arial" w:eastAsia="Times New Roman" w:hAnsi="Arial" w:cs="Arial"/>
        </w:rPr>
      </w:pPr>
      <w:r w:rsidRPr="00403283">
        <w:rPr>
          <w:rFonts w:ascii="Arial" w:eastAsia="Times New Roman" w:hAnsi="Arial" w:cs="Arial"/>
        </w:rPr>
        <w:t xml:space="preserve">Name of service </w:t>
      </w:r>
      <w:proofErr w:type="gramStart"/>
      <w:r w:rsidRPr="00403283">
        <w:rPr>
          <w:rFonts w:ascii="Arial" w:eastAsia="Times New Roman" w:hAnsi="Arial" w:cs="Arial"/>
        </w:rPr>
        <w:t>provided;</w:t>
      </w:r>
      <w:proofErr w:type="gramEnd"/>
    </w:p>
    <w:p w14:paraId="08B0FF40" w14:textId="77777777" w:rsidR="004A735D" w:rsidRPr="00F0497A" w:rsidRDefault="008F7842" w:rsidP="004A735D">
      <w:pPr>
        <w:pStyle w:val="ListParagraph"/>
        <w:numPr>
          <w:ilvl w:val="0"/>
          <w:numId w:val="8"/>
        </w:numPr>
        <w:autoSpaceDE w:val="0"/>
        <w:autoSpaceDN w:val="0"/>
        <w:adjustRightInd w:val="0"/>
        <w:spacing w:after="0" w:line="240" w:lineRule="auto"/>
        <w:rPr>
          <w:rFonts w:ascii="Arial" w:eastAsia="Times New Roman" w:hAnsi="Arial" w:cs="Arial"/>
        </w:rPr>
      </w:pPr>
      <w:r w:rsidRPr="00F0497A">
        <w:rPr>
          <w:rFonts w:ascii="Arial" w:eastAsia="Times New Roman" w:hAnsi="Arial" w:cs="Arial"/>
        </w:rPr>
        <w:t xml:space="preserve">Type of </w:t>
      </w:r>
      <w:proofErr w:type="gramStart"/>
      <w:r w:rsidRPr="00F0497A">
        <w:rPr>
          <w:rFonts w:ascii="Arial" w:eastAsia="Times New Roman" w:hAnsi="Arial" w:cs="Arial"/>
        </w:rPr>
        <w:t>contact(</w:t>
      </w:r>
      <w:proofErr w:type="gramEnd"/>
      <w:r w:rsidRPr="00F0497A">
        <w:rPr>
          <w:rFonts w:ascii="Arial" w:eastAsia="Times New Roman" w:hAnsi="Arial" w:cs="Arial"/>
        </w:rPr>
        <w:t xml:space="preserve">face-to-face, </w:t>
      </w:r>
      <w:r w:rsidR="00237D5B" w:rsidRPr="00F0497A">
        <w:rPr>
          <w:rFonts w:ascii="Arial" w:eastAsia="Times New Roman" w:hAnsi="Arial" w:cs="Arial"/>
        </w:rPr>
        <w:t>telehealth</w:t>
      </w:r>
      <w:r w:rsidRPr="00F0497A">
        <w:rPr>
          <w:rFonts w:ascii="Arial" w:eastAsia="Times New Roman" w:hAnsi="Arial" w:cs="Arial"/>
        </w:rPr>
        <w:t>)</w:t>
      </w:r>
      <w:r w:rsidR="004A735D" w:rsidRPr="00F0497A">
        <w:rPr>
          <w:rFonts w:ascii="Arial" w:eastAsia="Times New Roman" w:hAnsi="Arial" w:cs="Arial"/>
        </w:rPr>
        <w:t xml:space="preserve"> </w:t>
      </w:r>
      <w:bookmarkStart w:id="43" w:name="_Hlk139271450"/>
      <w:r w:rsidR="004A735D" w:rsidRPr="00F0497A">
        <w:rPr>
          <w:rFonts w:ascii="Arial" w:eastAsia="Times New Roman" w:hAnsi="Arial" w:cs="Arial"/>
        </w:rPr>
        <w:t>Services eligible to be provided via telehealth must be provided according to State-Funded Telehealth and Virtual Communications Services policy, at:</w:t>
      </w:r>
    </w:p>
    <w:p w14:paraId="3414535C" w14:textId="62EA5FC0" w:rsidR="003611B4" w:rsidRPr="00F0497A" w:rsidRDefault="00316477" w:rsidP="004A735D">
      <w:pPr>
        <w:autoSpaceDE w:val="0"/>
        <w:autoSpaceDN w:val="0"/>
        <w:adjustRightInd w:val="0"/>
        <w:spacing w:after="0" w:line="240" w:lineRule="auto"/>
        <w:ind w:left="1800"/>
        <w:rPr>
          <w:rFonts w:ascii="Arial" w:eastAsia="Times New Roman" w:hAnsi="Arial" w:cs="Arial"/>
        </w:rPr>
      </w:pPr>
      <w:hyperlink r:id="rId11" w:history="1">
        <w:r w:rsidR="004A735D" w:rsidRPr="00F0497A">
          <w:rPr>
            <w:rStyle w:val="Hyperlink"/>
            <w:rFonts w:ascii="Arial" w:eastAsia="Times New Roman" w:hAnsi="Arial" w:cs="Arial"/>
          </w:rPr>
          <w:t>https://www.ncdhhs.gov/providers/provider-info/mental-health-development-disabilities-and-substance-abuse-services/service-definitions</w:t>
        </w:r>
      </w:hyperlink>
      <w:r w:rsidR="004A735D" w:rsidRPr="00F0497A">
        <w:rPr>
          <w:rFonts w:ascii="Arial" w:eastAsia="Times New Roman" w:hAnsi="Arial" w:cs="Arial"/>
        </w:rPr>
        <w:t>;</w:t>
      </w:r>
      <w:bookmarkEnd w:id="43"/>
    </w:p>
    <w:p w14:paraId="3871D230" w14:textId="77777777" w:rsidR="003611B4" w:rsidRPr="00F0497A" w:rsidRDefault="008F7842" w:rsidP="00FC4DFC">
      <w:pPr>
        <w:pStyle w:val="ListParagraph"/>
        <w:numPr>
          <w:ilvl w:val="0"/>
          <w:numId w:val="8"/>
        </w:numPr>
        <w:autoSpaceDE w:val="0"/>
        <w:autoSpaceDN w:val="0"/>
        <w:adjustRightInd w:val="0"/>
        <w:spacing w:after="0" w:line="240" w:lineRule="auto"/>
        <w:rPr>
          <w:rFonts w:ascii="Arial" w:eastAsia="Times New Roman" w:hAnsi="Arial" w:cs="Arial"/>
        </w:rPr>
      </w:pPr>
      <w:r w:rsidRPr="00F0497A">
        <w:rPr>
          <w:rFonts w:ascii="Arial" w:eastAsia="Times New Roman" w:hAnsi="Arial" w:cs="Arial"/>
        </w:rPr>
        <w:t xml:space="preserve">Place of </w:t>
      </w:r>
      <w:proofErr w:type="gramStart"/>
      <w:r w:rsidRPr="00F0497A">
        <w:rPr>
          <w:rFonts w:ascii="Arial" w:eastAsia="Times New Roman" w:hAnsi="Arial" w:cs="Arial"/>
        </w:rPr>
        <w:t>service;</w:t>
      </w:r>
      <w:proofErr w:type="gramEnd"/>
    </w:p>
    <w:p w14:paraId="198FAF3E" w14:textId="3F94A184" w:rsidR="003611B4" w:rsidRPr="00F0497A" w:rsidRDefault="008F7842" w:rsidP="00FC4DFC">
      <w:pPr>
        <w:pStyle w:val="ListParagraph"/>
        <w:numPr>
          <w:ilvl w:val="0"/>
          <w:numId w:val="8"/>
        </w:numPr>
        <w:autoSpaceDE w:val="0"/>
        <w:autoSpaceDN w:val="0"/>
        <w:adjustRightInd w:val="0"/>
        <w:spacing w:after="0" w:line="240" w:lineRule="auto"/>
        <w:rPr>
          <w:rFonts w:ascii="Arial" w:eastAsia="Times New Roman" w:hAnsi="Arial" w:cs="Arial"/>
        </w:rPr>
      </w:pPr>
      <w:r w:rsidRPr="00F0497A">
        <w:rPr>
          <w:rFonts w:ascii="Arial" w:eastAsia="Times New Roman" w:hAnsi="Arial" w:cs="Arial"/>
        </w:rPr>
        <w:t>Purpose of contact as it relates to the PCP</w:t>
      </w:r>
      <w:r w:rsidR="00F41BBD" w:rsidRPr="00F0497A">
        <w:rPr>
          <w:rFonts w:ascii="Arial" w:eastAsia="Times New Roman" w:hAnsi="Arial" w:cs="Arial"/>
        </w:rPr>
        <w:t xml:space="preserve"> or ISP</w:t>
      </w:r>
      <w:r w:rsidRPr="00F0497A">
        <w:rPr>
          <w:rFonts w:ascii="Arial" w:eastAsia="Times New Roman" w:hAnsi="Arial" w:cs="Arial"/>
        </w:rPr>
        <w:t xml:space="preserve"> </w:t>
      </w:r>
      <w:proofErr w:type="gramStart"/>
      <w:r w:rsidRPr="00F0497A">
        <w:rPr>
          <w:rFonts w:ascii="Arial" w:eastAsia="Times New Roman" w:hAnsi="Arial" w:cs="Arial"/>
        </w:rPr>
        <w:t>goals;</w:t>
      </w:r>
      <w:proofErr w:type="gramEnd"/>
    </w:p>
    <w:p w14:paraId="729D68F4" w14:textId="0A92F686" w:rsidR="00143D6B" w:rsidRPr="00403283" w:rsidRDefault="008F7842" w:rsidP="00FC4DFC">
      <w:pPr>
        <w:pStyle w:val="ListParagraph"/>
        <w:numPr>
          <w:ilvl w:val="0"/>
          <w:numId w:val="8"/>
        </w:numPr>
        <w:autoSpaceDE w:val="0"/>
        <w:autoSpaceDN w:val="0"/>
        <w:adjustRightInd w:val="0"/>
        <w:spacing w:after="0" w:line="240" w:lineRule="auto"/>
        <w:rPr>
          <w:rFonts w:ascii="Arial" w:eastAsia="Times New Roman" w:hAnsi="Arial" w:cs="Arial"/>
        </w:rPr>
      </w:pPr>
      <w:r w:rsidRPr="00403283">
        <w:rPr>
          <w:rFonts w:ascii="Arial" w:eastAsia="Times New Roman" w:hAnsi="Arial" w:cs="Arial"/>
        </w:rPr>
        <w:t>Description of the intervention</w:t>
      </w:r>
      <w:r w:rsidR="00143D6B" w:rsidRPr="00403283">
        <w:rPr>
          <w:rFonts w:ascii="Arial" w:eastAsia="Times New Roman" w:hAnsi="Arial" w:cs="Arial"/>
        </w:rPr>
        <w:t>/prompting</w:t>
      </w:r>
      <w:r w:rsidRPr="00403283">
        <w:rPr>
          <w:rFonts w:ascii="Arial" w:eastAsia="Times New Roman" w:hAnsi="Arial" w:cs="Arial"/>
        </w:rPr>
        <w:t xml:space="preserve"> provided.  Documentation of the intervention</w:t>
      </w:r>
      <w:r w:rsidR="00143D6B" w:rsidRPr="00403283">
        <w:rPr>
          <w:rFonts w:ascii="Arial" w:eastAsia="Times New Roman" w:hAnsi="Arial" w:cs="Arial"/>
        </w:rPr>
        <w:t xml:space="preserve"> </w:t>
      </w:r>
      <w:r w:rsidRPr="00403283">
        <w:rPr>
          <w:rFonts w:ascii="Arial" w:eastAsia="Times New Roman" w:hAnsi="Arial" w:cs="Arial"/>
        </w:rPr>
        <w:t xml:space="preserve">must accurately reflect </w:t>
      </w:r>
      <w:r w:rsidR="00143D6B" w:rsidRPr="00403283">
        <w:rPr>
          <w:rFonts w:ascii="Arial" w:eastAsia="Times New Roman" w:hAnsi="Arial" w:cs="Arial"/>
        </w:rPr>
        <w:t>services</w:t>
      </w:r>
      <w:r w:rsidRPr="00403283">
        <w:rPr>
          <w:rFonts w:ascii="Arial" w:eastAsia="Times New Roman" w:hAnsi="Arial" w:cs="Arial"/>
        </w:rPr>
        <w:t xml:space="preserve"> for the duration of time </w:t>
      </w:r>
      <w:proofErr w:type="gramStart"/>
      <w:r w:rsidRPr="00403283">
        <w:rPr>
          <w:rFonts w:ascii="Arial" w:eastAsia="Times New Roman" w:hAnsi="Arial" w:cs="Arial"/>
        </w:rPr>
        <w:t>indicated;</w:t>
      </w:r>
      <w:proofErr w:type="gramEnd"/>
    </w:p>
    <w:p w14:paraId="7B4B94D6" w14:textId="77777777" w:rsidR="00143D6B" w:rsidRPr="00403283" w:rsidRDefault="008F7842" w:rsidP="00FC4DFC">
      <w:pPr>
        <w:pStyle w:val="ListParagraph"/>
        <w:numPr>
          <w:ilvl w:val="0"/>
          <w:numId w:val="8"/>
        </w:numPr>
        <w:autoSpaceDE w:val="0"/>
        <w:autoSpaceDN w:val="0"/>
        <w:adjustRightInd w:val="0"/>
        <w:spacing w:after="0" w:line="240" w:lineRule="auto"/>
        <w:rPr>
          <w:rFonts w:ascii="Arial" w:eastAsia="Times New Roman" w:hAnsi="Arial" w:cs="Arial"/>
        </w:rPr>
      </w:pPr>
      <w:r w:rsidRPr="00403283">
        <w:rPr>
          <w:rFonts w:ascii="Arial" w:eastAsia="Times New Roman" w:hAnsi="Arial" w:cs="Arial"/>
        </w:rPr>
        <w:t>Duration of service, start and end time of intervention; total amount of time</w:t>
      </w:r>
      <w:r w:rsidR="00143D6B" w:rsidRPr="00403283">
        <w:rPr>
          <w:rFonts w:ascii="Arial" w:eastAsia="Times New Roman" w:hAnsi="Arial" w:cs="Arial"/>
        </w:rPr>
        <w:t xml:space="preserve"> </w:t>
      </w:r>
      <w:r w:rsidRPr="00403283">
        <w:rPr>
          <w:rFonts w:ascii="Arial" w:eastAsia="Times New Roman" w:hAnsi="Arial" w:cs="Arial"/>
        </w:rPr>
        <w:t xml:space="preserve">spent performing the </w:t>
      </w:r>
      <w:proofErr w:type="gramStart"/>
      <w:r w:rsidRPr="00403283">
        <w:rPr>
          <w:rFonts w:ascii="Arial" w:eastAsia="Times New Roman" w:hAnsi="Arial" w:cs="Arial"/>
        </w:rPr>
        <w:t>intervention;</w:t>
      </w:r>
      <w:proofErr w:type="gramEnd"/>
    </w:p>
    <w:p w14:paraId="774258A4" w14:textId="7D4EFBF1" w:rsidR="00143D6B" w:rsidRPr="00403283" w:rsidRDefault="008F7842" w:rsidP="00FC4DFC">
      <w:pPr>
        <w:pStyle w:val="ListParagraph"/>
        <w:numPr>
          <w:ilvl w:val="0"/>
          <w:numId w:val="8"/>
        </w:numPr>
        <w:autoSpaceDE w:val="0"/>
        <w:autoSpaceDN w:val="0"/>
        <w:adjustRightInd w:val="0"/>
        <w:spacing w:after="0" w:line="240" w:lineRule="auto"/>
        <w:rPr>
          <w:rFonts w:ascii="Arial" w:eastAsia="Times New Roman" w:hAnsi="Arial" w:cs="Arial"/>
        </w:rPr>
      </w:pPr>
      <w:r w:rsidRPr="00403283">
        <w:rPr>
          <w:rFonts w:ascii="Arial" w:eastAsia="Times New Roman" w:hAnsi="Arial" w:cs="Arial"/>
        </w:rPr>
        <w:t>Assessment of the effectiveness of the intervention and the individual’s</w:t>
      </w:r>
      <w:r w:rsidR="00143D6B" w:rsidRPr="00403283">
        <w:rPr>
          <w:rFonts w:ascii="Arial" w:eastAsia="Times New Roman" w:hAnsi="Arial" w:cs="Arial"/>
        </w:rPr>
        <w:t xml:space="preserve"> </w:t>
      </w:r>
      <w:r w:rsidRPr="00403283">
        <w:rPr>
          <w:rFonts w:ascii="Arial" w:eastAsia="Times New Roman" w:hAnsi="Arial" w:cs="Arial"/>
        </w:rPr>
        <w:t xml:space="preserve">progress towards the individual’s </w:t>
      </w:r>
      <w:r w:rsidR="00B26E36" w:rsidRPr="00403283">
        <w:rPr>
          <w:rFonts w:ascii="Arial" w:eastAsia="Times New Roman" w:hAnsi="Arial" w:cs="Arial"/>
        </w:rPr>
        <w:t>goals; and</w:t>
      </w:r>
    </w:p>
    <w:p w14:paraId="05F60812" w14:textId="1A1E8A48" w:rsidR="008F7842" w:rsidRPr="00403283" w:rsidRDefault="008F7842" w:rsidP="00FC4DFC">
      <w:pPr>
        <w:pStyle w:val="ListParagraph"/>
        <w:numPr>
          <w:ilvl w:val="0"/>
          <w:numId w:val="8"/>
        </w:numPr>
        <w:autoSpaceDE w:val="0"/>
        <w:autoSpaceDN w:val="0"/>
        <w:adjustRightInd w:val="0"/>
        <w:spacing w:after="0" w:line="240" w:lineRule="auto"/>
        <w:rPr>
          <w:rFonts w:ascii="Arial" w:eastAsia="Times New Roman" w:hAnsi="Arial" w:cs="Arial"/>
        </w:rPr>
      </w:pPr>
      <w:r w:rsidRPr="00403283">
        <w:rPr>
          <w:rFonts w:ascii="Arial" w:eastAsia="Times New Roman" w:hAnsi="Arial" w:cs="Arial"/>
        </w:rPr>
        <w:t>Date and signature and credentials or job title of the staff member who</w:t>
      </w:r>
      <w:r w:rsidR="00143D6B" w:rsidRPr="00403283">
        <w:rPr>
          <w:rFonts w:ascii="Arial" w:eastAsia="Times New Roman" w:hAnsi="Arial" w:cs="Arial"/>
        </w:rPr>
        <w:t xml:space="preserve"> </w:t>
      </w:r>
      <w:r w:rsidRPr="00403283">
        <w:rPr>
          <w:rFonts w:ascii="Arial" w:eastAsia="Times New Roman" w:hAnsi="Arial" w:cs="Arial"/>
        </w:rPr>
        <w:t>provided the service.</w:t>
      </w:r>
    </w:p>
    <w:p w14:paraId="761FF89A" w14:textId="77777777" w:rsidR="00143D6B" w:rsidRPr="00AC0411" w:rsidRDefault="00143D6B" w:rsidP="00143D6B">
      <w:pPr>
        <w:autoSpaceDE w:val="0"/>
        <w:autoSpaceDN w:val="0"/>
        <w:adjustRightInd w:val="0"/>
        <w:spacing w:after="0" w:line="240" w:lineRule="auto"/>
        <w:rPr>
          <w:rFonts w:ascii="Arial" w:eastAsia="Times New Roman" w:hAnsi="Arial" w:cs="Arial"/>
          <w:sz w:val="24"/>
          <w:szCs w:val="24"/>
        </w:rPr>
      </w:pPr>
    </w:p>
    <w:p w14:paraId="398C8EF6" w14:textId="05EFA6F1" w:rsidR="006D1C16" w:rsidRPr="00AC0411" w:rsidRDefault="00A827E2" w:rsidP="002452FF">
      <w:pPr>
        <w:pStyle w:val="Heading1"/>
        <w:rPr>
          <w:rFonts w:ascii="Arial" w:eastAsia="Times New Roman" w:hAnsi="Arial" w:cs="Arial"/>
          <w:sz w:val="24"/>
          <w:szCs w:val="24"/>
        </w:rPr>
      </w:pPr>
      <w:bookmarkStart w:id="44" w:name="_Toc139437262"/>
      <w:r w:rsidRPr="00AC0411">
        <w:rPr>
          <w:rFonts w:ascii="Arial" w:eastAsia="Times New Roman" w:hAnsi="Arial" w:cs="Arial"/>
          <w:sz w:val="24"/>
          <w:szCs w:val="24"/>
        </w:rPr>
        <w:t>6.0</w:t>
      </w:r>
      <w:r w:rsidR="00302014" w:rsidRPr="00AC0411">
        <w:rPr>
          <w:rFonts w:ascii="Arial" w:eastAsia="Times New Roman" w:hAnsi="Arial" w:cs="Arial"/>
          <w:sz w:val="24"/>
          <w:szCs w:val="24"/>
        </w:rPr>
        <w:t xml:space="preserve"> </w:t>
      </w:r>
      <w:r w:rsidR="00291D37" w:rsidRPr="00AC0411">
        <w:rPr>
          <w:rFonts w:ascii="Arial" w:eastAsia="Times New Roman" w:hAnsi="Arial" w:cs="Arial"/>
          <w:sz w:val="24"/>
          <w:szCs w:val="24"/>
        </w:rPr>
        <w:t>Provider</w:t>
      </w:r>
      <w:r w:rsidRPr="00AC0411">
        <w:rPr>
          <w:rFonts w:ascii="Arial" w:eastAsia="Times New Roman" w:hAnsi="Arial" w:cs="Arial"/>
          <w:sz w:val="24"/>
          <w:szCs w:val="24"/>
        </w:rPr>
        <w:t>(s) Eligible to Bill for the Service</w:t>
      </w:r>
      <w:bookmarkEnd w:id="44"/>
      <w:r w:rsidR="00291D37" w:rsidRPr="00AC0411">
        <w:rPr>
          <w:rFonts w:ascii="Arial" w:eastAsia="Times New Roman" w:hAnsi="Arial" w:cs="Arial"/>
          <w:sz w:val="24"/>
          <w:szCs w:val="24"/>
        </w:rPr>
        <w:t xml:space="preserve"> </w:t>
      </w:r>
    </w:p>
    <w:p w14:paraId="56BB8B69" w14:textId="77777777" w:rsidR="00674BA9" w:rsidRPr="00403283" w:rsidRDefault="00674BA9" w:rsidP="009760FC">
      <w:pPr>
        <w:autoSpaceDE w:val="0"/>
        <w:autoSpaceDN w:val="0"/>
        <w:adjustRightInd w:val="0"/>
        <w:spacing w:after="0" w:line="240" w:lineRule="auto"/>
        <w:ind w:firstLine="720"/>
        <w:rPr>
          <w:rFonts w:ascii="Arial" w:eastAsia="Times New Roman" w:hAnsi="Arial" w:cs="Arial"/>
        </w:rPr>
      </w:pPr>
      <w:r w:rsidRPr="00403283">
        <w:rPr>
          <w:rFonts w:ascii="Arial" w:eastAsia="Times New Roman" w:hAnsi="Arial" w:cs="Arial"/>
        </w:rPr>
        <w:t>To be eligible to bill for the service related to this policy, the provider(s) shall:</w:t>
      </w:r>
    </w:p>
    <w:p w14:paraId="0B050AFD" w14:textId="6009CF4E" w:rsidR="00627900" w:rsidRPr="00403283" w:rsidRDefault="00674BA9" w:rsidP="00FC4DFC">
      <w:pPr>
        <w:pStyle w:val="ListParagraph"/>
        <w:numPr>
          <w:ilvl w:val="0"/>
          <w:numId w:val="9"/>
        </w:numPr>
        <w:autoSpaceDE w:val="0"/>
        <w:autoSpaceDN w:val="0"/>
        <w:adjustRightInd w:val="0"/>
        <w:spacing w:after="0" w:line="240" w:lineRule="auto"/>
        <w:rPr>
          <w:rFonts w:ascii="Arial" w:eastAsia="Times New Roman" w:hAnsi="Arial" w:cs="Arial"/>
        </w:rPr>
      </w:pPr>
      <w:r w:rsidRPr="00403283">
        <w:rPr>
          <w:rFonts w:ascii="Arial" w:eastAsia="Times New Roman" w:hAnsi="Arial" w:cs="Arial"/>
        </w:rPr>
        <w:t>meet LME-MCO</w:t>
      </w:r>
      <w:r w:rsidR="00627900" w:rsidRPr="00403283">
        <w:rPr>
          <w:rFonts w:ascii="Arial" w:eastAsia="Times New Roman" w:hAnsi="Arial" w:cs="Arial"/>
        </w:rPr>
        <w:t xml:space="preserve"> </w:t>
      </w:r>
      <w:r w:rsidRPr="00403283">
        <w:rPr>
          <w:rFonts w:ascii="Arial" w:eastAsia="Times New Roman" w:hAnsi="Arial" w:cs="Arial"/>
        </w:rPr>
        <w:t>qualifications for participation;</w:t>
      </w:r>
      <w:r w:rsidR="007D7558" w:rsidRPr="00403283">
        <w:rPr>
          <w:rFonts w:ascii="Arial" w:eastAsia="Times New Roman" w:hAnsi="Arial" w:cs="Arial"/>
        </w:rPr>
        <w:t xml:space="preserve"> and</w:t>
      </w:r>
    </w:p>
    <w:p w14:paraId="1885DBFD" w14:textId="4A75A4F7" w:rsidR="00627900" w:rsidRPr="00403283" w:rsidRDefault="00674BA9" w:rsidP="00FC4DFC">
      <w:pPr>
        <w:pStyle w:val="ListParagraph"/>
        <w:numPr>
          <w:ilvl w:val="0"/>
          <w:numId w:val="9"/>
        </w:numPr>
        <w:autoSpaceDE w:val="0"/>
        <w:autoSpaceDN w:val="0"/>
        <w:adjustRightInd w:val="0"/>
        <w:spacing w:after="0" w:line="240" w:lineRule="auto"/>
        <w:rPr>
          <w:rFonts w:ascii="Arial" w:eastAsia="Times New Roman" w:hAnsi="Arial" w:cs="Arial"/>
        </w:rPr>
      </w:pPr>
      <w:r w:rsidRPr="00403283">
        <w:rPr>
          <w:rFonts w:ascii="Arial" w:eastAsia="Times New Roman" w:hAnsi="Arial" w:cs="Arial"/>
        </w:rPr>
        <w:t>have a current</w:t>
      </w:r>
      <w:r w:rsidR="00627900" w:rsidRPr="00403283">
        <w:rPr>
          <w:rFonts w:ascii="Arial" w:eastAsia="Times New Roman" w:hAnsi="Arial" w:cs="Arial"/>
        </w:rPr>
        <w:t xml:space="preserve"> </w:t>
      </w:r>
      <w:r w:rsidRPr="00403283">
        <w:rPr>
          <w:rFonts w:ascii="Arial" w:eastAsia="Times New Roman" w:hAnsi="Arial" w:cs="Arial"/>
        </w:rPr>
        <w:t>and signed</w:t>
      </w:r>
      <w:r w:rsidR="00627900" w:rsidRPr="00403283">
        <w:rPr>
          <w:rFonts w:ascii="Arial" w:eastAsia="Times New Roman" w:hAnsi="Arial" w:cs="Arial"/>
        </w:rPr>
        <w:t xml:space="preserve"> </w:t>
      </w:r>
      <w:r w:rsidRPr="00403283">
        <w:rPr>
          <w:rFonts w:ascii="Arial" w:eastAsia="Times New Roman" w:hAnsi="Arial" w:cs="Arial"/>
        </w:rPr>
        <w:t>Department of Health and Human Services (DHHS)</w:t>
      </w:r>
      <w:r w:rsidR="00627900" w:rsidRPr="00403283">
        <w:rPr>
          <w:rFonts w:ascii="Arial" w:eastAsia="Times New Roman" w:hAnsi="Arial" w:cs="Arial"/>
        </w:rPr>
        <w:t xml:space="preserve"> </w:t>
      </w:r>
      <w:r w:rsidRPr="00403283">
        <w:rPr>
          <w:rFonts w:ascii="Arial" w:eastAsia="Times New Roman" w:hAnsi="Arial" w:cs="Arial"/>
        </w:rPr>
        <w:t>Provider</w:t>
      </w:r>
      <w:r w:rsidR="00627900" w:rsidRPr="00403283">
        <w:rPr>
          <w:rFonts w:ascii="Arial" w:eastAsia="Times New Roman" w:hAnsi="Arial" w:cs="Arial"/>
        </w:rPr>
        <w:t xml:space="preserve"> </w:t>
      </w:r>
      <w:r w:rsidRPr="00403283">
        <w:rPr>
          <w:rFonts w:ascii="Arial" w:eastAsia="Times New Roman" w:hAnsi="Arial" w:cs="Arial"/>
        </w:rPr>
        <w:t xml:space="preserve">Administrative Participation </w:t>
      </w:r>
      <w:proofErr w:type="gramStart"/>
      <w:r w:rsidR="00B26E36" w:rsidRPr="00403283">
        <w:rPr>
          <w:rFonts w:ascii="Arial" w:eastAsia="Times New Roman" w:hAnsi="Arial" w:cs="Arial"/>
        </w:rPr>
        <w:t>Agreement;</w:t>
      </w:r>
      <w:proofErr w:type="gramEnd"/>
      <w:r w:rsidR="00B26E36" w:rsidRPr="00403283">
        <w:rPr>
          <w:rFonts w:ascii="Arial" w:eastAsia="Times New Roman" w:hAnsi="Arial" w:cs="Arial"/>
        </w:rPr>
        <w:t xml:space="preserve"> </w:t>
      </w:r>
    </w:p>
    <w:p w14:paraId="11EAAB02" w14:textId="77777777" w:rsidR="00DA2AFC" w:rsidRPr="00AC0411" w:rsidRDefault="00DA2AFC" w:rsidP="00DA2AFC">
      <w:pPr>
        <w:autoSpaceDE w:val="0"/>
        <w:autoSpaceDN w:val="0"/>
        <w:adjustRightInd w:val="0"/>
        <w:spacing w:after="0" w:line="240" w:lineRule="auto"/>
        <w:ind w:left="720"/>
        <w:rPr>
          <w:rFonts w:ascii="Arial" w:eastAsia="Times New Roman" w:hAnsi="Arial" w:cs="Arial"/>
          <w:sz w:val="24"/>
          <w:szCs w:val="24"/>
        </w:rPr>
      </w:pPr>
    </w:p>
    <w:p w14:paraId="3124FC60" w14:textId="41E39F05" w:rsidR="00674BA9" w:rsidRPr="00AC0411" w:rsidRDefault="00DA2AFC" w:rsidP="005021AE">
      <w:pPr>
        <w:pStyle w:val="Heading2"/>
        <w:ind w:firstLine="720"/>
        <w:rPr>
          <w:rFonts w:ascii="Arial" w:eastAsia="Times New Roman" w:hAnsi="Arial" w:cs="Arial"/>
          <w:sz w:val="24"/>
          <w:szCs w:val="24"/>
        </w:rPr>
      </w:pPr>
      <w:bookmarkStart w:id="45" w:name="_Toc139437263"/>
      <w:r w:rsidRPr="00AC0411">
        <w:rPr>
          <w:rFonts w:ascii="Arial" w:eastAsia="Times New Roman" w:hAnsi="Arial" w:cs="Arial"/>
          <w:sz w:val="24"/>
          <w:szCs w:val="24"/>
        </w:rPr>
        <w:lastRenderedPageBreak/>
        <w:t>6.1</w:t>
      </w:r>
      <w:r w:rsidRPr="00AC0411">
        <w:rPr>
          <w:rFonts w:ascii="Arial" w:eastAsia="Times New Roman" w:hAnsi="Arial" w:cs="Arial"/>
          <w:sz w:val="24"/>
          <w:szCs w:val="24"/>
        </w:rPr>
        <w:tab/>
        <w:t xml:space="preserve">Provider Qualifications and Occupational Licensing </w:t>
      </w:r>
      <w:r w:rsidR="00B26E36" w:rsidRPr="00AC0411">
        <w:rPr>
          <w:rFonts w:ascii="Arial" w:eastAsia="Times New Roman" w:hAnsi="Arial" w:cs="Arial"/>
          <w:sz w:val="24"/>
          <w:szCs w:val="24"/>
        </w:rPr>
        <w:t>Entity</w:t>
      </w:r>
      <w:r w:rsidRPr="00AC0411">
        <w:rPr>
          <w:rFonts w:ascii="Arial" w:eastAsia="Times New Roman" w:hAnsi="Arial" w:cs="Arial"/>
          <w:sz w:val="24"/>
          <w:szCs w:val="24"/>
        </w:rPr>
        <w:t xml:space="preserve"> Regulations</w:t>
      </w:r>
      <w:bookmarkEnd w:id="45"/>
    </w:p>
    <w:p w14:paraId="3FA4919E" w14:textId="69A4D86C" w:rsidR="00313DE6" w:rsidRPr="00403283" w:rsidRDefault="00503A0F" w:rsidP="00DA2AFC">
      <w:pPr>
        <w:autoSpaceDE w:val="0"/>
        <w:autoSpaceDN w:val="0"/>
        <w:adjustRightInd w:val="0"/>
        <w:spacing w:after="0" w:line="240" w:lineRule="auto"/>
        <w:ind w:left="1440"/>
        <w:rPr>
          <w:rFonts w:ascii="Arial" w:eastAsia="Times New Roman" w:hAnsi="Arial" w:cs="Arial"/>
        </w:rPr>
      </w:pPr>
      <w:r w:rsidRPr="00403283">
        <w:rPr>
          <w:rFonts w:ascii="Arial" w:eastAsia="Times New Roman" w:hAnsi="Arial" w:cs="Arial"/>
        </w:rPr>
        <w:t>Community Living and Support</w:t>
      </w:r>
      <w:r w:rsidR="00BE22EE" w:rsidRPr="00403283">
        <w:rPr>
          <w:rFonts w:ascii="Arial" w:eastAsia="Times New Roman" w:hAnsi="Arial" w:cs="Arial"/>
        </w:rPr>
        <w:t xml:space="preserve"> </w:t>
      </w:r>
      <w:r w:rsidR="00313DE6" w:rsidRPr="00403283">
        <w:rPr>
          <w:rFonts w:ascii="Arial" w:eastAsia="Times New Roman" w:hAnsi="Arial" w:cs="Arial"/>
        </w:rPr>
        <w:t xml:space="preserve">(I/DD &amp; TBI) Services </w:t>
      </w:r>
      <w:r w:rsidR="00BE22EE" w:rsidRPr="00403283">
        <w:rPr>
          <w:rFonts w:ascii="Arial" w:eastAsia="Times New Roman" w:hAnsi="Arial" w:cs="Arial"/>
        </w:rPr>
        <w:t>must</w:t>
      </w:r>
      <w:r w:rsidR="00313DE6" w:rsidRPr="00403283">
        <w:rPr>
          <w:rFonts w:ascii="Arial" w:eastAsia="Times New Roman" w:hAnsi="Arial" w:cs="Arial"/>
        </w:rPr>
        <w:t xml:space="preserve"> </w:t>
      </w:r>
      <w:r w:rsidR="00BE22EE" w:rsidRPr="00403283">
        <w:rPr>
          <w:rFonts w:ascii="Arial" w:eastAsia="Times New Roman" w:hAnsi="Arial" w:cs="Arial"/>
        </w:rPr>
        <w:t>be delivered by practitioners employed by organizations</w:t>
      </w:r>
      <w:r w:rsidR="00313DE6" w:rsidRPr="00403283">
        <w:rPr>
          <w:rFonts w:ascii="Arial" w:eastAsia="Times New Roman" w:hAnsi="Arial" w:cs="Arial"/>
        </w:rPr>
        <w:t xml:space="preserve"> </w:t>
      </w:r>
      <w:r w:rsidR="00BE22EE" w:rsidRPr="00403283">
        <w:rPr>
          <w:rFonts w:ascii="Arial" w:eastAsia="Times New Roman" w:hAnsi="Arial" w:cs="Arial"/>
        </w:rPr>
        <w:t>that:</w:t>
      </w:r>
    </w:p>
    <w:p w14:paraId="2CC68DD8" w14:textId="173457D8" w:rsidR="00313DE6" w:rsidRPr="00403283" w:rsidRDefault="00BE22EE" w:rsidP="00FC4DFC">
      <w:pPr>
        <w:pStyle w:val="ListParagraph"/>
        <w:numPr>
          <w:ilvl w:val="0"/>
          <w:numId w:val="10"/>
        </w:numPr>
        <w:autoSpaceDE w:val="0"/>
        <w:autoSpaceDN w:val="0"/>
        <w:adjustRightInd w:val="0"/>
        <w:spacing w:after="0" w:line="240" w:lineRule="auto"/>
        <w:rPr>
          <w:rFonts w:ascii="Arial" w:eastAsia="Times New Roman" w:hAnsi="Arial" w:cs="Arial"/>
        </w:rPr>
      </w:pPr>
      <w:r w:rsidRPr="00403283">
        <w:rPr>
          <w:rFonts w:ascii="Arial" w:eastAsia="Times New Roman" w:hAnsi="Arial" w:cs="Arial"/>
        </w:rPr>
        <w:t>meet the provider qualification policies, procedures, and standards established by the</w:t>
      </w:r>
      <w:r w:rsidR="00313DE6" w:rsidRPr="00403283">
        <w:rPr>
          <w:rFonts w:ascii="Arial" w:eastAsia="Times New Roman" w:hAnsi="Arial" w:cs="Arial"/>
        </w:rPr>
        <w:t xml:space="preserve"> </w:t>
      </w:r>
      <w:r w:rsidRPr="00403283">
        <w:rPr>
          <w:rFonts w:ascii="Arial" w:eastAsia="Times New Roman" w:hAnsi="Arial" w:cs="Arial"/>
        </w:rPr>
        <w:t>NC Division of MH/DD/</w:t>
      </w:r>
      <w:proofErr w:type="gramStart"/>
      <w:r w:rsidRPr="00403283">
        <w:rPr>
          <w:rFonts w:ascii="Arial" w:eastAsia="Times New Roman" w:hAnsi="Arial" w:cs="Arial"/>
        </w:rPr>
        <w:t>S</w:t>
      </w:r>
      <w:r w:rsidR="00446F90">
        <w:rPr>
          <w:rFonts w:ascii="Arial" w:eastAsia="Times New Roman" w:hAnsi="Arial" w:cs="Arial"/>
        </w:rPr>
        <w:t>U</w:t>
      </w:r>
      <w:r w:rsidRPr="00403283">
        <w:rPr>
          <w:rFonts w:ascii="Arial" w:eastAsia="Times New Roman" w:hAnsi="Arial" w:cs="Arial"/>
        </w:rPr>
        <w:t>S;</w:t>
      </w:r>
      <w:proofErr w:type="gramEnd"/>
    </w:p>
    <w:p w14:paraId="4103B121" w14:textId="77777777" w:rsidR="00313DE6" w:rsidRPr="00403283" w:rsidRDefault="00BE22EE" w:rsidP="00FC4DFC">
      <w:pPr>
        <w:pStyle w:val="ListParagraph"/>
        <w:numPr>
          <w:ilvl w:val="0"/>
          <w:numId w:val="10"/>
        </w:numPr>
        <w:autoSpaceDE w:val="0"/>
        <w:autoSpaceDN w:val="0"/>
        <w:adjustRightInd w:val="0"/>
        <w:spacing w:after="0" w:line="240" w:lineRule="auto"/>
        <w:rPr>
          <w:rFonts w:ascii="Arial" w:eastAsia="Times New Roman" w:hAnsi="Arial" w:cs="Arial"/>
        </w:rPr>
      </w:pPr>
      <w:r w:rsidRPr="00403283">
        <w:rPr>
          <w:rFonts w:ascii="Arial" w:eastAsia="Times New Roman" w:hAnsi="Arial" w:cs="Arial"/>
        </w:rPr>
        <w:t>meet</w:t>
      </w:r>
      <w:r w:rsidR="00313DE6" w:rsidRPr="00403283">
        <w:rPr>
          <w:rFonts w:ascii="Arial" w:eastAsia="Times New Roman" w:hAnsi="Arial" w:cs="Arial"/>
        </w:rPr>
        <w:t xml:space="preserve"> </w:t>
      </w:r>
      <w:r w:rsidRPr="00403283">
        <w:rPr>
          <w:rFonts w:ascii="Arial" w:eastAsia="Times New Roman" w:hAnsi="Arial" w:cs="Arial"/>
        </w:rPr>
        <w:t xml:space="preserve">the requirements of 10A NCAC </w:t>
      </w:r>
      <w:proofErr w:type="gramStart"/>
      <w:r w:rsidRPr="00403283">
        <w:rPr>
          <w:rFonts w:ascii="Arial" w:eastAsia="Times New Roman" w:hAnsi="Arial" w:cs="Arial"/>
        </w:rPr>
        <w:t>27G;</w:t>
      </w:r>
      <w:proofErr w:type="gramEnd"/>
    </w:p>
    <w:p w14:paraId="38061E8A" w14:textId="77777777" w:rsidR="00313DE6" w:rsidRPr="00403283" w:rsidRDefault="00BE22EE" w:rsidP="00FC4DFC">
      <w:pPr>
        <w:pStyle w:val="ListParagraph"/>
        <w:numPr>
          <w:ilvl w:val="0"/>
          <w:numId w:val="10"/>
        </w:numPr>
        <w:autoSpaceDE w:val="0"/>
        <w:autoSpaceDN w:val="0"/>
        <w:adjustRightInd w:val="0"/>
        <w:spacing w:after="0" w:line="240" w:lineRule="auto"/>
        <w:rPr>
          <w:rFonts w:ascii="Arial" w:eastAsia="Times New Roman" w:hAnsi="Arial" w:cs="Arial"/>
        </w:rPr>
      </w:pPr>
      <w:r w:rsidRPr="00403283">
        <w:rPr>
          <w:rFonts w:ascii="Arial" w:eastAsia="Times New Roman" w:hAnsi="Arial" w:cs="Arial"/>
        </w:rPr>
        <w:t>demonstrate that they meet these standards by being credentialed and contracted by</w:t>
      </w:r>
      <w:r w:rsidR="00313DE6" w:rsidRPr="00403283">
        <w:rPr>
          <w:rFonts w:ascii="Arial" w:eastAsia="Times New Roman" w:hAnsi="Arial" w:cs="Arial"/>
        </w:rPr>
        <w:t xml:space="preserve"> </w:t>
      </w:r>
      <w:r w:rsidRPr="00403283">
        <w:rPr>
          <w:rFonts w:ascii="Arial" w:eastAsia="Times New Roman" w:hAnsi="Arial" w:cs="Arial"/>
        </w:rPr>
        <w:t>an</w:t>
      </w:r>
      <w:r w:rsidR="00313DE6" w:rsidRPr="00403283">
        <w:rPr>
          <w:rFonts w:ascii="Arial" w:eastAsia="Times New Roman" w:hAnsi="Arial" w:cs="Arial"/>
        </w:rPr>
        <w:t xml:space="preserve"> </w:t>
      </w:r>
      <w:r w:rsidRPr="00403283">
        <w:rPr>
          <w:rFonts w:ascii="Arial" w:eastAsia="Times New Roman" w:hAnsi="Arial" w:cs="Arial"/>
        </w:rPr>
        <w:t>LME-</w:t>
      </w:r>
      <w:proofErr w:type="gramStart"/>
      <w:r w:rsidRPr="00403283">
        <w:rPr>
          <w:rFonts w:ascii="Arial" w:eastAsia="Times New Roman" w:hAnsi="Arial" w:cs="Arial"/>
        </w:rPr>
        <w:t>MCO;</w:t>
      </w:r>
      <w:proofErr w:type="gramEnd"/>
    </w:p>
    <w:p w14:paraId="2CF0D057" w14:textId="129370AF" w:rsidR="00313DE6" w:rsidRPr="00403283" w:rsidRDefault="00BE22EE" w:rsidP="00FC4DFC">
      <w:pPr>
        <w:pStyle w:val="ListParagraph"/>
        <w:numPr>
          <w:ilvl w:val="0"/>
          <w:numId w:val="10"/>
        </w:numPr>
        <w:autoSpaceDE w:val="0"/>
        <w:autoSpaceDN w:val="0"/>
        <w:adjustRightInd w:val="0"/>
        <w:spacing w:after="0" w:line="240" w:lineRule="auto"/>
        <w:rPr>
          <w:rFonts w:ascii="Arial" w:eastAsia="Times New Roman" w:hAnsi="Arial" w:cs="Arial"/>
        </w:rPr>
      </w:pPr>
      <w:r w:rsidRPr="00403283">
        <w:rPr>
          <w:rFonts w:ascii="Arial" w:eastAsia="Times New Roman" w:hAnsi="Arial" w:cs="Arial"/>
        </w:rPr>
        <w:t xml:space="preserve">within one calendar year of enrollment as a provider with the LME-MCO, </w:t>
      </w:r>
      <w:r w:rsidR="00916264" w:rsidRPr="00403283">
        <w:rPr>
          <w:rFonts w:ascii="Arial" w:eastAsia="Times New Roman" w:hAnsi="Arial" w:cs="Arial"/>
        </w:rPr>
        <w:t>achieve national</w:t>
      </w:r>
      <w:r w:rsidRPr="00403283">
        <w:rPr>
          <w:rFonts w:ascii="Arial" w:eastAsia="Times New Roman" w:hAnsi="Arial" w:cs="Arial"/>
        </w:rPr>
        <w:t xml:space="preserve"> accreditation with at least one of the designated accrediting agencies; and</w:t>
      </w:r>
    </w:p>
    <w:p w14:paraId="2D6C30D9" w14:textId="18F6A4F2" w:rsidR="00313DE6" w:rsidRPr="00403283" w:rsidRDefault="00BE22EE" w:rsidP="00FC4DFC">
      <w:pPr>
        <w:pStyle w:val="ListParagraph"/>
        <w:numPr>
          <w:ilvl w:val="0"/>
          <w:numId w:val="10"/>
        </w:numPr>
        <w:autoSpaceDE w:val="0"/>
        <w:autoSpaceDN w:val="0"/>
        <w:adjustRightInd w:val="0"/>
        <w:spacing w:after="0" w:line="240" w:lineRule="auto"/>
        <w:rPr>
          <w:rFonts w:ascii="Arial" w:eastAsia="Times New Roman" w:hAnsi="Arial" w:cs="Arial"/>
        </w:rPr>
      </w:pPr>
      <w:r w:rsidRPr="00403283">
        <w:rPr>
          <w:rFonts w:ascii="Arial" w:eastAsia="Times New Roman" w:hAnsi="Arial" w:cs="Arial"/>
        </w:rPr>
        <w:t>become established as a legally constituted entity capable of meeting all the</w:t>
      </w:r>
      <w:r w:rsidR="00313DE6" w:rsidRPr="00403283">
        <w:rPr>
          <w:rFonts w:ascii="Arial" w:eastAsia="Times New Roman" w:hAnsi="Arial" w:cs="Arial"/>
        </w:rPr>
        <w:t xml:space="preserve"> </w:t>
      </w:r>
      <w:r w:rsidRPr="00403283">
        <w:rPr>
          <w:rFonts w:ascii="Arial" w:eastAsia="Times New Roman" w:hAnsi="Arial" w:cs="Arial"/>
        </w:rPr>
        <w:t>requirements of the DMH/DD/S</w:t>
      </w:r>
      <w:r w:rsidR="0081655B">
        <w:rPr>
          <w:rFonts w:ascii="Arial" w:eastAsia="Times New Roman" w:hAnsi="Arial" w:cs="Arial"/>
        </w:rPr>
        <w:t>U</w:t>
      </w:r>
      <w:r w:rsidRPr="00403283">
        <w:rPr>
          <w:rFonts w:ascii="Arial" w:eastAsia="Times New Roman" w:hAnsi="Arial" w:cs="Arial"/>
        </w:rPr>
        <w:t>S</w:t>
      </w:r>
      <w:r w:rsidR="00313DE6" w:rsidRPr="00403283">
        <w:rPr>
          <w:rFonts w:ascii="Arial" w:eastAsia="Times New Roman" w:hAnsi="Arial" w:cs="Arial"/>
        </w:rPr>
        <w:t xml:space="preserve"> </w:t>
      </w:r>
      <w:r w:rsidRPr="00403283">
        <w:rPr>
          <w:rFonts w:ascii="Arial" w:eastAsia="Times New Roman" w:hAnsi="Arial" w:cs="Arial"/>
        </w:rPr>
        <w:t>Bulletins and service implementation standards.</w:t>
      </w:r>
      <w:r w:rsidR="004632E4" w:rsidRPr="00403283">
        <w:rPr>
          <w:rFonts w:ascii="Arial" w:eastAsia="Times New Roman" w:hAnsi="Arial" w:cs="Arial"/>
        </w:rPr>
        <w:t xml:space="preserve">  These policies and procedures set forth the administrative, financial, clinical, quality improvement, and information services infrastructure necessary to provide services.</w:t>
      </w:r>
    </w:p>
    <w:p w14:paraId="4022F7B0" w14:textId="77777777" w:rsidR="00C14AEF" w:rsidRPr="00AC0411" w:rsidRDefault="00C14AEF" w:rsidP="00C14AEF">
      <w:pPr>
        <w:autoSpaceDE w:val="0"/>
        <w:autoSpaceDN w:val="0"/>
        <w:adjustRightInd w:val="0"/>
        <w:spacing w:after="0" w:line="240" w:lineRule="auto"/>
        <w:ind w:left="1440"/>
        <w:rPr>
          <w:rFonts w:ascii="Arial" w:eastAsia="Times New Roman" w:hAnsi="Arial" w:cs="Arial"/>
          <w:sz w:val="24"/>
          <w:szCs w:val="24"/>
        </w:rPr>
      </w:pPr>
    </w:p>
    <w:p w14:paraId="223D62DB" w14:textId="31F2783E" w:rsidR="006D1C16" w:rsidRPr="00403283" w:rsidRDefault="00C14AEF" w:rsidP="00C14AEF">
      <w:pPr>
        <w:pStyle w:val="ListParagraph"/>
        <w:autoSpaceDE w:val="0"/>
        <w:autoSpaceDN w:val="0"/>
        <w:adjustRightInd w:val="0"/>
        <w:spacing w:after="0" w:line="240" w:lineRule="auto"/>
        <w:ind w:left="1440"/>
        <w:rPr>
          <w:rFonts w:ascii="Arial" w:eastAsia="Calibri" w:hAnsi="Arial" w:cs="Arial"/>
        </w:rPr>
      </w:pPr>
      <w:r w:rsidRPr="00403283">
        <w:rPr>
          <w:rFonts w:ascii="Arial" w:eastAsia="Calibri" w:hAnsi="Arial" w:cs="Arial"/>
        </w:rPr>
        <w:t>Community Living and Supports is designed to be a supportive therapeutic relationship between the provider and the individual which addresses and/or implements interventions outlined in the person centered/individual support plan</w:t>
      </w:r>
      <w:r w:rsidR="00015224" w:rsidRPr="00403283">
        <w:rPr>
          <w:rFonts w:ascii="Arial" w:eastAsia="Calibri" w:hAnsi="Arial" w:cs="Arial"/>
        </w:rPr>
        <w:t>.</w:t>
      </w:r>
    </w:p>
    <w:p w14:paraId="3DFBA762" w14:textId="7A5131AA" w:rsidR="00015224" w:rsidRPr="00403283" w:rsidRDefault="00015224" w:rsidP="00C14AEF">
      <w:pPr>
        <w:pStyle w:val="ListParagraph"/>
        <w:autoSpaceDE w:val="0"/>
        <w:autoSpaceDN w:val="0"/>
        <w:adjustRightInd w:val="0"/>
        <w:spacing w:after="0" w:line="240" w:lineRule="auto"/>
        <w:ind w:left="1440"/>
        <w:rPr>
          <w:rFonts w:ascii="Arial" w:eastAsia="Calibri" w:hAnsi="Arial" w:cs="Arial"/>
        </w:rPr>
      </w:pPr>
    </w:p>
    <w:p w14:paraId="386FD8B8" w14:textId="77777777" w:rsidR="00015224" w:rsidRPr="00403283" w:rsidRDefault="00015224" w:rsidP="00015224">
      <w:pPr>
        <w:spacing w:after="0" w:line="240" w:lineRule="auto"/>
        <w:ind w:left="1440"/>
        <w:jc w:val="both"/>
        <w:rPr>
          <w:rFonts w:ascii="Arial" w:eastAsia="Calibri" w:hAnsi="Arial" w:cs="Arial"/>
        </w:rPr>
      </w:pPr>
      <w:r w:rsidRPr="00403283">
        <w:rPr>
          <w:rFonts w:ascii="Arial" w:eastAsia="Calibri" w:hAnsi="Arial" w:cs="Arial"/>
        </w:rPr>
        <w:t xml:space="preserve">Community Living and Support providers: </w:t>
      </w:r>
    </w:p>
    <w:p w14:paraId="35D9D22D" w14:textId="77777777" w:rsidR="00015224" w:rsidRPr="00403283" w:rsidRDefault="00015224" w:rsidP="00FC4DFC">
      <w:pPr>
        <w:pStyle w:val="ListParagraph"/>
        <w:numPr>
          <w:ilvl w:val="0"/>
          <w:numId w:val="19"/>
        </w:numPr>
        <w:autoSpaceDE w:val="0"/>
        <w:autoSpaceDN w:val="0"/>
        <w:adjustRightInd w:val="0"/>
        <w:spacing w:after="0" w:line="240" w:lineRule="auto"/>
        <w:rPr>
          <w:rFonts w:ascii="Arial" w:eastAsia="Times New Roman" w:hAnsi="Arial" w:cs="Arial"/>
        </w:rPr>
      </w:pPr>
      <w:r w:rsidRPr="00403283">
        <w:rPr>
          <w:rFonts w:ascii="Arial" w:eastAsia="Times New Roman" w:hAnsi="Arial" w:cs="Arial"/>
        </w:rPr>
        <w:t xml:space="preserve">Help develop community involvement and relationships that promote full citizenship, </w:t>
      </w:r>
    </w:p>
    <w:p w14:paraId="0060DF32" w14:textId="77777777" w:rsidR="00015224" w:rsidRPr="00403283" w:rsidRDefault="00015224" w:rsidP="00FC4DFC">
      <w:pPr>
        <w:pStyle w:val="ListParagraph"/>
        <w:numPr>
          <w:ilvl w:val="0"/>
          <w:numId w:val="19"/>
        </w:numPr>
        <w:autoSpaceDE w:val="0"/>
        <w:autoSpaceDN w:val="0"/>
        <w:adjustRightInd w:val="0"/>
        <w:spacing w:after="0" w:line="240" w:lineRule="auto"/>
        <w:rPr>
          <w:rFonts w:ascii="Arial" w:eastAsia="Times New Roman" w:hAnsi="Arial" w:cs="Arial"/>
        </w:rPr>
      </w:pPr>
      <w:r w:rsidRPr="00403283">
        <w:rPr>
          <w:rFonts w:ascii="Arial" w:eastAsia="Times New Roman" w:hAnsi="Arial" w:cs="Arial"/>
        </w:rPr>
        <w:t xml:space="preserve">Coordinate education and assistance related to finances, healthcare, and other needs, </w:t>
      </w:r>
    </w:p>
    <w:p w14:paraId="1F5F2249" w14:textId="77777777" w:rsidR="00015224" w:rsidRPr="00403283" w:rsidRDefault="00015224" w:rsidP="00FC4DFC">
      <w:pPr>
        <w:pStyle w:val="ListParagraph"/>
        <w:numPr>
          <w:ilvl w:val="0"/>
          <w:numId w:val="19"/>
        </w:numPr>
        <w:autoSpaceDE w:val="0"/>
        <w:autoSpaceDN w:val="0"/>
        <w:adjustRightInd w:val="0"/>
        <w:spacing w:after="0" w:line="240" w:lineRule="auto"/>
        <w:rPr>
          <w:rFonts w:ascii="Arial" w:eastAsia="Times New Roman" w:hAnsi="Arial" w:cs="Arial"/>
        </w:rPr>
      </w:pPr>
      <w:r w:rsidRPr="00403283">
        <w:rPr>
          <w:rFonts w:ascii="Arial" w:eastAsia="Times New Roman" w:hAnsi="Arial" w:cs="Arial"/>
        </w:rPr>
        <w:t xml:space="preserve">Assist with day-to-day planning and problem solving, </w:t>
      </w:r>
    </w:p>
    <w:p w14:paraId="1FB308F0" w14:textId="2992EAA0" w:rsidR="00015224" w:rsidRPr="00403283" w:rsidRDefault="00015224" w:rsidP="00FC4DFC">
      <w:pPr>
        <w:pStyle w:val="ListParagraph"/>
        <w:numPr>
          <w:ilvl w:val="0"/>
          <w:numId w:val="19"/>
        </w:numPr>
        <w:autoSpaceDE w:val="0"/>
        <w:autoSpaceDN w:val="0"/>
        <w:adjustRightInd w:val="0"/>
        <w:spacing w:after="0" w:line="240" w:lineRule="auto"/>
        <w:rPr>
          <w:rFonts w:ascii="Arial" w:eastAsia="Times New Roman" w:hAnsi="Arial" w:cs="Arial"/>
        </w:rPr>
      </w:pPr>
      <w:r w:rsidRPr="00403283">
        <w:rPr>
          <w:rFonts w:ascii="Arial" w:eastAsia="Times New Roman" w:hAnsi="Arial" w:cs="Arial"/>
        </w:rPr>
        <w:t>Train and support people who assist the individual incidental to the PCP</w:t>
      </w:r>
      <w:r w:rsidR="00F41BBD" w:rsidRPr="00403283">
        <w:rPr>
          <w:rFonts w:ascii="Arial" w:eastAsia="Times New Roman" w:hAnsi="Arial" w:cs="Arial"/>
        </w:rPr>
        <w:t xml:space="preserve"> or ISP</w:t>
      </w:r>
      <w:r w:rsidRPr="00403283">
        <w:rPr>
          <w:rFonts w:ascii="Arial" w:eastAsia="Times New Roman" w:hAnsi="Arial" w:cs="Arial"/>
        </w:rPr>
        <w:t>,</w:t>
      </w:r>
    </w:p>
    <w:p w14:paraId="326AACD0" w14:textId="77777777" w:rsidR="00015224" w:rsidRPr="00403283" w:rsidRDefault="00015224" w:rsidP="00FC4DFC">
      <w:pPr>
        <w:pStyle w:val="ListParagraph"/>
        <w:numPr>
          <w:ilvl w:val="0"/>
          <w:numId w:val="19"/>
        </w:numPr>
        <w:autoSpaceDE w:val="0"/>
        <w:autoSpaceDN w:val="0"/>
        <w:adjustRightInd w:val="0"/>
        <w:spacing w:after="0" w:line="240" w:lineRule="auto"/>
        <w:rPr>
          <w:rFonts w:ascii="Arial" w:eastAsia="Times New Roman" w:hAnsi="Arial" w:cs="Arial"/>
        </w:rPr>
      </w:pPr>
      <w:r w:rsidRPr="00403283">
        <w:rPr>
          <w:rFonts w:ascii="Arial" w:eastAsia="Times New Roman" w:hAnsi="Arial" w:cs="Arial"/>
        </w:rPr>
        <w:t>Train and support individuals on accessing public transportation,</w:t>
      </w:r>
    </w:p>
    <w:p w14:paraId="4174884C" w14:textId="77777777" w:rsidR="00015224" w:rsidRPr="00403283" w:rsidRDefault="00015224" w:rsidP="00FC4DFC">
      <w:pPr>
        <w:pStyle w:val="ListParagraph"/>
        <w:numPr>
          <w:ilvl w:val="0"/>
          <w:numId w:val="19"/>
        </w:numPr>
        <w:autoSpaceDE w:val="0"/>
        <w:autoSpaceDN w:val="0"/>
        <w:adjustRightInd w:val="0"/>
        <w:spacing w:after="0" w:line="240" w:lineRule="auto"/>
        <w:rPr>
          <w:rFonts w:ascii="Arial" w:eastAsia="Times New Roman" w:hAnsi="Arial" w:cs="Arial"/>
        </w:rPr>
      </w:pPr>
      <w:r w:rsidRPr="00403283">
        <w:rPr>
          <w:rFonts w:ascii="Arial" w:eastAsia="Times New Roman" w:hAnsi="Arial" w:cs="Arial"/>
        </w:rPr>
        <w:t>Train and support individuals with new skill acquisition related to interpersonal, independent living, community living, self-care, and self-determination.</w:t>
      </w:r>
    </w:p>
    <w:p w14:paraId="17EB4983" w14:textId="77777777" w:rsidR="00015224" w:rsidRPr="00AC0411" w:rsidRDefault="00015224" w:rsidP="00C14AEF">
      <w:pPr>
        <w:pStyle w:val="ListParagraph"/>
        <w:autoSpaceDE w:val="0"/>
        <w:autoSpaceDN w:val="0"/>
        <w:adjustRightInd w:val="0"/>
        <w:spacing w:after="0" w:line="240" w:lineRule="auto"/>
        <w:ind w:left="1440"/>
        <w:rPr>
          <w:rFonts w:ascii="Arial" w:eastAsia="Calibri" w:hAnsi="Arial" w:cs="Arial"/>
          <w:sz w:val="24"/>
          <w:szCs w:val="24"/>
        </w:rPr>
      </w:pPr>
    </w:p>
    <w:p w14:paraId="2FA0FD30" w14:textId="36EDB14C" w:rsidR="007B60CB" w:rsidRPr="00AC0411" w:rsidRDefault="00D27473" w:rsidP="002452FF">
      <w:pPr>
        <w:pStyle w:val="Heading2"/>
        <w:rPr>
          <w:rFonts w:ascii="Arial" w:eastAsia="Times New Roman" w:hAnsi="Arial" w:cs="Arial"/>
          <w:sz w:val="24"/>
          <w:szCs w:val="24"/>
        </w:rPr>
      </w:pPr>
      <w:r w:rsidRPr="00AC0411">
        <w:rPr>
          <w:rFonts w:ascii="Arial" w:eastAsia="Times New Roman" w:hAnsi="Arial" w:cs="Arial"/>
          <w:sz w:val="24"/>
          <w:szCs w:val="24"/>
        </w:rPr>
        <w:tab/>
      </w:r>
      <w:bookmarkStart w:id="46" w:name="_Toc139437264"/>
      <w:r w:rsidR="00521DF5" w:rsidRPr="00AC0411">
        <w:rPr>
          <w:rFonts w:ascii="Arial" w:eastAsia="Times New Roman" w:hAnsi="Arial" w:cs="Arial"/>
          <w:sz w:val="24"/>
          <w:szCs w:val="24"/>
        </w:rPr>
        <w:t>6.2</w:t>
      </w:r>
      <w:r w:rsidR="00521DF5" w:rsidRPr="00AC0411">
        <w:rPr>
          <w:rFonts w:ascii="Arial" w:eastAsia="Times New Roman" w:hAnsi="Arial" w:cs="Arial"/>
          <w:sz w:val="24"/>
          <w:szCs w:val="24"/>
        </w:rPr>
        <w:tab/>
        <w:t>Provider Certifications</w:t>
      </w:r>
      <w:bookmarkEnd w:id="46"/>
    </w:p>
    <w:p w14:paraId="55846CB6" w14:textId="691E9763" w:rsidR="00B60035" w:rsidRPr="00403283" w:rsidRDefault="00C14AEF" w:rsidP="00727C50">
      <w:pPr>
        <w:ind w:left="1440"/>
        <w:rPr>
          <w:rFonts w:ascii="Arial" w:hAnsi="Arial" w:cs="Arial"/>
        </w:rPr>
      </w:pPr>
      <w:r w:rsidRPr="00403283">
        <w:rPr>
          <w:rFonts w:ascii="Arial" w:eastAsia="Times New Roman" w:hAnsi="Arial" w:cs="Arial"/>
        </w:rPr>
        <w:t>Community Living and Support</w:t>
      </w:r>
      <w:r w:rsidR="00521DF5" w:rsidRPr="00403283">
        <w:rPr>
          <w:rFonts w:ascii="Arial" w:eastAsia="Times New Roman" w:hAnsi="Arial" w:cs="Arial"/>
        </w:rPr>
        <w:t xml:space="preserve"> (I/DD &amp; TBI) must be provided by an IDD </w:t>
      </w:r>
      <w:r w:rsidR="00C22F43" w:rsidRPr="00403283">
        <w:rPr>
          <w:rFonts w:ascii="Arial" w:eastAsia="Times New Roman" w:hAnsi="Arial" w:cs="Arial"/>
        </w:rPr>
        <w:t xml:space="preserve">or TBI agency contracted </w:t>
      </w:r>
      <w:r w:rsidR="005D7706" w:rsidRPr="00403283">
        <w:rPr>
          <w:rFonts w:ascii="Arial" w:eastAsia="Times New Roman" w:hAnsi="Arial" w:cs="Arial"/>
        </w:rPr>
        <w:t>with the LME-MCO</w:t>
      </w:r>
      <w:r w:rsidR="00187A9E" w:rsidRPr="00403283">
        <w:rPr>
          <w:rFonts w:ascii="Arial" w:hAnsi="Arial" w:cs="Arial"/>
        </w:rPr>
        <w:t xml:space="preserve"> and must be established as a legally constituted entity capable of meeting all of the requirements of the LME/MCO.</w:t>
      </w:r>
    </w:p>
    <w:p w14:paraId="7E3267F2" w14:textId="12CAE9E3" w:rsidR="006D1C16" w:rsidRPr="00AC0411" w:rsidRDefault="004822B9" w:rsidP="00B27932">
      <w:pPr>
        <w:pStyle w:val="Heading3"/>
        <w:ind w:left="720" w:firstLine="720"/>
        <w:rPr>
          <w:rFonts w:ascii="Arial" w:eastAsia="Times New Roman" w:hAnsi="Arial" w:cs="Arial"/>
        </w:rPr>
      </w:pPr>
      <w:bookmarkStart w:id="47" w:name="_Toc139437265"/>
      <w:r w:rsidRPr="00AC0411">
        <w:rPr>
          <w:rFonts w:ascii="Arial" w:eastAsia="Times New Roman" w:hAnsi="Arial" w:cs="Arial"/>
        </w:rPr>
        <w:t>6.2.1</w:t>
      </w:r>
      <w:r w:rsidRPr="00AC0411">
        <w:rPr>
          <w:rFonts w:ascii="Arial" w:eastAsia="Times New Roman" w:hAnsi="Arial" w:cs="Arial"/>
        </w:rPr>
        <w:tab/>
      </w:r>
      <w:r w:rsidR="006D1C16" w:rsidRPr="00AC0411">
        <w:rPr>
          <w:rFonts w:ascii="Arial" w:eastAsia="Times New Roman" w:hAnsi="Arial" w:cs="Arial"/>
        </w:rPr>
        <w:t>Staffing Requirements</w:t>
      </w:r>
      <w:bookmarkEnd w:id="47"/>
    </w:p>
    <w:p w14:paraId="2FD5F1D9" w14:textId="1AD3EF5E" w:rsidR="007F3CE3" w:rsidRPr="00403283" w:rsidRDefault="007F3CE3" w:rsidP="007F3CE3">
      <w:pPr>
        <w:spacing w:after="0" w:line="240" w:lineRule="auto"/>
        <w:ind w:left="2160"/>
        <w:jc w:val="both"/>
        <w:rPr>
          <w:rFonts w:ascii="Arial" w:eastAsia="Calibri" w:hAnsi="Arial" w:cs="Arial"/>
        </w:rPr>
      </w:pPr>
      <w:r w:rsidRPr="00403283">
        <w:rPr>
          <w:rFonts w:ascii="Arial" w:eastAsia="Calibri" w:hAnsi="Arial" w:cs="Arial"/>
          <w:bCs/>
        </w:rPr>
        <w:t>The Community Living and Support (I/DD &amp; TBI) service is provided by qualified providers with the capacity and adequate workforce to offer this service to individuals meeting the IDD/TBI state-funded Benefit Plan.  The service must be available during times that meet the needs of the individual which may inc</w:t>
      </w:r>
      <w:r w:rsidRPr="00403283">
        <w:rPr>
          <w:rFonts w:ascii="Arial" w:eastAsia="Calibri" w:hAnsi="Arial" w:cs="Arial"/>
        </w:rPr>
        <w:t xml:space="preserve">lude evening, weekends, or both. The service must have designated competent developmental disability and/or traumatic brain injury qualified professionals to provide supervision to the paraprofessional. The </w:t>
      </w:r>
      <w:r w:rsidRPr="00403283">
        <w:rPr>
          <w:rFonts w:ascii="Arial" w:eastAsia="Calibri" w:hAnsi="Arial" w:cs="Arial"/>
          <w:bCs/>
        </w:rPr>
        <w:t xml:space="preserve">Community Living and Support (I/DD &amp; TBI) </w:t>
      </w:r>
      <w:r w:rsidRPr="00403283">
        <w:rPr>
          <w:rFonts w:ascii="Arial" w:eastAsia="Calibri" w:hAnsi="Arial" w:cs="Arial"/>
        </w:rPr>
        <w:lastRenderedPageBreak/>
        <w:t xml:space="preserve">paraprofessional must meet the requirements according to 10A NCAC 27G .0104 (15).   </w:t>
      </w:r>
    </w:p>
    <w:p w14:paraId="3DABCC20" w14:textId="77777777" w:rsidR="007F3CE3" w:rsidRPr="00403283" w:rsidRDefault="007F3CE3" w:rsidP="007F3CE3">
      <w:pPr>
        <w:spacing w:after="0" w:line="240" w:lineRule="auto"/>
        <w:ind w:left="1440"/>
        <w:jc w:val="both"/>
        <w:rPr>
          <w:rFonts w:ascii="Arial" w:eastAsia="Calibri" w:hAnsi="Arial" w:cs="Arial"/>
        </w:rPr>
      </w:pPr>
    </w:p>
    <w:p w14:paraId="02C2CD9B" w14:textId="77777777" w:rsidR="007F3CE3" w:rsidRPr="00403283" w:rsidRDefault="007F3CE3" w:rsidP="007F3CE3">
      <w:pPr>
        <w:ind w:left="2160"/>
        <w:rPr>
          <w:rFonts w:ascii="Arial" w:hAnsi="Arial" w:cs="Arial"/>
        </w:rPr>
      </w:pPr>
      <w:r w:rsidRPr="00403283">
        <w:rPr>
          <w:rFonts w:ascii="Arial" w:hAnsi="Arial" w:cs="Arial"/>
        </w:rPr>
        <w:t xml:space="preserve">Paraprofessionals providing this service must be supervised by a Qualified Professional. Supervision must be provided according to supervision requirements specified in 10A NCAC 27G.0204 (b) (c) (f) and according to licensure or certification requirements of the appropriate discipline. </w:t>
      </w:r>
    </w:p>
    <w:p w14:paraId="06114EDF" w14:textId="77777777" w:rsidR="004E7815" w:rsidRPr="00403283" w:rsidRDefault="004E7815" w:rsidP="00B27932">
      <w:pPr>
        <w:spacing w:after="0" w:line="240" w:lineRule="auto"/>
        <w:ind w:left="1440"/>
        <w:jc w:val="both"/>
        <w:rPr>
          <w:rFonts w:ascii="Arial" w:eastAsia="Calibri" w:hAnsi="Arial" w:cs="Arial"/>
        </w:rPr>
      </w:pPr>
      <w:r w:rsidRPr="00403283">
        <w:rPr>
          <w:rFonts w:ascii="Arial" w:eastAsia="Calibri" w:hAnsi="Arial" w:cs="Arial"/>
        </w:rPr>
        <w:t xml:space="preserve"> </w:t>
      </w:r>
    </w:p>
    <w:p w14:paraId="610B6BCB" w14:textId="1A758B54" w:rsidR="004E7815" w:rsidRPr="00403283" w:rsidRDefault="004E7815" w:rsidP="006678C8">
      <w:pPr>
        <w:spacing w:after="0" w:line="240" w:lineRule="auto"/>
        <w:ind w:left="2160"/>
        <w:jc w:val="both"/>
        <w:rPr>
          <w:rFonts w:ascii="Arial" w:eastAsia="Calibri" w:hAnsi="Arial" w:cs="Arial"/>
        </w:rPr>
      </w:pPr>
      <w:r w:rsidRPr="00403283">
        <w:rPr>
          <w:rFonts w:ascii="Arial" w:eastAsia="Calibri" w:hAnsi="Arial" w:cs="Arial"/>
        </w:rPr>
        <w:t xml:space="preserve">The maximum program staff ratios are as follows:  group ratio for </w:t>
      </w:r>
      <w:r w:rsidR="00AB60A5" w:rsidRPr="00403283">
        <w:rPr>
          <w:rFonts w:ascii="Arial" w:eastAsia="Calibri" w:hAnsi="Arial" w:cs="Arial"/>
          <w:bCs/>
        </w:rPr>
        <w:t>Commun</w:t>
      </w:r>
      <w:r w:rsidR="00DE1411" w:rsidRPr="00403283">
        <w:rPr>
          <w:rFonts w:ascii="Arial" w:eastAsia="Calibri" w:hAnsi="Arial" w:cs="Arial"/>
          <w:bCs/>
        </w:rPr>
        <w:t>ity</w:t>
      </w:r>
      <w:r w:rsidR="00AB60A5" w:rsidRPr="00403283">
        <w:rPr>
          <w:rFonts w:ascii="Arial" w:eastAsia="Calibri" w:hAnsi="Arial" w:cs="Arial"/>
          <w:bCs/>
        </w:rPr>
        <w:t xml:space="preserve"> Living an</w:t>
      </w:r>
      <w:r w:rsidR="00271E2F" w:rsidRPr="00403283">
        <w:rPr>
          <w:rFonts w:ascii="Arial" w:eastAsia="Calibri" w:hAnsi="Arial" w:cs="Arial"/>
          <w:bCs/>
        </w:rPr>
        <w:t>d</w:t>
      </w:r>
      <w:r w:rsidR="00AB60A5" w:rsidRPr="00403283">
        <w:rPr>
          <w:rFonts w:ascii="Arial" w:eastAsia="Calibri" w:hAnsi="Arial" w:cs="Arial"/>
          <w:bCs/>
        </w:rPr>
        <w:t xml:space="preserve"> Support</w:t>
      </w:r>
      <w:r w:rsidR="008E6DE7" w:rsidRPr="00403283">
        <w:rPr>
          <w:rFonts w:ascii="Arial" w:eastAsia="Calibri" w:hAnsi="Arial" w:cs="Arial"/>
          <w:bCs/>
        </w:rPr>
        <w:t xml:space="preserve"> </w:t>
      </w:r>
      <w:r w:rsidR="009E49B9" w:rsidRPr="00403283">
        <w:rPr>
          <w:rFonts w:ascii="Arial" w:eastAsia="Calibri" w:hAnsi="Arial" w:cs="Arial"/>
          <w:bCs/>
        </w:rPr>
        <w:t xml:space="preserve">(I/DD &amp; TBI) </w:t>
      </w:r>
      <w:r w:rsidRPr="00403283">
        <w:rPr>
          <w:rFonts w:ascii="Arial" w:eastAsia="Calibri" w:hAnsi="Arial" w:cs="Arial"/>
        </w:rPr>
        <w:t>Group Paraprofessional to Individuals is 1:3.</w:t>
      </w:r>
      <w:r w:rsidR="00AB60A5" w:rsidRPr="00403283">
        <w:rPr>
          <w:rFonts w:ascii="Arial" w:eastAsia="Calibri" w:hAnsi="Arial" w:cs="Arial"/>
        </w:rPr>
        <w:t xml:space="preserve"> </w:t>
      </w:r>
    </w:p>
    <w:p w14:paraId="6328A7E1" w14:textId="77777777" w:rsidR="005072A8" w:rsidRPr="00AC0411" w:rsidRDefault="005072A8" w:rsidP="006678C8">
      <w:pPr>
        <w:spacing w:after="0" w:line="240" w:lineRule="auto"/>
        <w:ind w:left="2160"/>
        <w:jc w:val="both"/>
        <w:rPr>
          <w:rFonts w:ascii="Arial" w:eastAsia="Calibri" w:hAnsi="Arial" w:cs="Arial"/>
          <w:sz w:val="24"/>
          <w:szCs w:val="24"/>
        </w:rPr>
      </w:pPr>
    </w:p>
    <w:p w14:paraId="49A7CD07" w14:textId="0D962AE3" w:rsidR="006678C8" w:rsidRPr="00AC0411" w:rsidRDefault="006678C8" w:rsidP="00B27932">
      <w:pPr>
        <w:pStyle w:val="Heading3"/>
        <w:rPr>
          <w:rFonts w:ascii="Arial" w:eastAsia="Calibri" w:hAnsi="Arial" w:cs="Arial"/>
        </w:rPr>
      </w:pPr>
      <w:r w:rsidRPr="00AC0411">
        <w:rPr>
          <w:rFonts w:ascii="Arial" w:eastAsia="Calibri" w:hAnsi="Arial" w:cs="Arial"/>
        </w:rPr>
        <w:tab/>
      </w:r>
      <w:r w:rsidRPr="00AC0411">
        <w:rPr>
          <w:rFonts w:ascii="Arial" w:eastAsia="Calibri" w:hAnsi="Arial" w:cs="Arial"/>
        </w:rPr>
        <w:tab/>
      </w:r>
      <w:bookmarkStart w:id="48" w:name="_Toc139437266"/>
      <w:r w:rsidR="005072A8" w:rsidRPr="00AC0411">
        <w:rPr>
          <w:rFonts w:ascii="Arial" w:eastAsia="Calibri" w:hAnsi="Arial" w:cs="Arial"/>
        </w:rPr>
        <w:t>6.2.2</w:t>
      </w:r>
      <w:r w:rsidR="005072A8" w:rsidRPr="00AC0411">
        <w:rPr>
          <w:rFonts w:ascii="Arial" w:eastAsia="Calibri" w:hAnsi="Arial" w:cs="Arial"/>
        </w:rPr>
        <w:tab/>
      </w:r>
      <w:r w:rsidR="00F05616" w:rsidRPr="00AC0411">
        <w:rPr>
          <w:rFonts w:ascii="Arial" w:eastAsia="Calibri" w:hAnsi="Arial" w:cs="Arial"/>
        </w:rPr>
        <w:t xml:space="preserve">Staff </w:t>
      </w:r>
      <w:r w:rsidR="005072A8" w:rsidRPr="00AC0411">
        <w:rPr>
          <w:rFonts w:ascii="Arial" w:eastAsia="Calibri" w:hAnsi="Arial" w:cs="Arial"/>
        </w:rPr>
        <w:t>Training Requirements</w:t>
      </w:r>
      <w:bookmarkEnd w:id="48"/>
    </w:p>
    <w:p w14:paraId="54F7F7B1" w14:textId="28FE3A07" w:rsidR="00FC4DFC" w:rsidRPr="00403283" w:rsidRDefault="00C035CA" w:rsidP="00FC4DFC">
      <w:pPr>
        <w:ind w:left="2160"/>
        <w:rPr>
          <w:rFonts w:ascii="Arial" w:hAnsi="Arial" w:cs="Arial"/>
        </w:rPr>
      </w:pPr>
      <w:r w:rsidRPr="00403283">
        <w:rPr>
          <w:rFonts w:ascii="Arial" w:hAnsi="Arial" w:cs="Arial"/>
        </w:rPr>
        <w:t xml:space="preserve">The provider shall ensure that staff who are providing </w:t>
      </w:r>
      <w:r w:rsidR="00830850" w:rsidRPr="00830850">
        <w:rPr>
          <w:rFonts w:ascii="Arial" w:hAnsi="Arial" w:cs="Arial"/>
        </w:rPr>
        <w:t>Community Living and Support (I/DD &amp; TBI) Group</w:t>
      </w:r>
      <w:r w:rsidRPr="00403283">
        <w:rPr>
          <w:rFonts w:ascii="Arial" w:hAnsi="Arial" w:cs="Arial"/>
        </w:rPr>
        <w:t xml:space="preserve"> have completed special population training based on staff experience and training needs (e.g., </w:t>
      </w:r>
      <w:proofErr w:type="gramStart"/>
      <w:r w:rsidRPr="00403283">
        <w:rPr>
          <w:rFonts w:ascii="Arial" w:hAnsi="Arial" w:cs="Arial"/>
        </w:rPr>
        <w:t>intellectual</w:t>
      </w:r>
      <w:proofErr w:type="gramEnd"/>
      <w:r w:rsidRPr="00403283">
        <w:rPr>
          <w:rFonts w:ascii="Arial" w:hAnsi="Arial" w:cs="Arial"/>
        </w:rPr>
        <w:t xml:space="preserve"> and developmental disabilities, geriatric, traumatic brain injury, deaf and hard of hearing, co-occurring intellectual and mental health and co-occurring intellectual and developmental disabilities and substance use disorder) as required. Such training should be completed prior to working with individuals and updated as individuals’ needs change.</w:t>
      </w:r>
    </w:p>
    <w:p w14:paraId="16EA5BCC" w14:textId="365874A8" w:rsidR="00CB4579" w:rsidRPr="00403283" w:rsidRDefault="00CB4579" w:rsidP="00B27932">
      <w:pPr>
        <w:ind w:left="1440" w:firstLine="720"/>
        <w:jc w:val="both"/>
        <w:rPr>
          <w:rFonts w:ascii="Arial" w:hAnsi="Arial" w:cs="Arial"/>
        </w:rPr>
      </w:pPr>
      <w:r w:rsidRPr="00403283">
        <w:rPr>
          <w:rFonts w:ascii="Arial" w:hAnsi="Arial" w:cs="Arial"/>
        </w:rPr>
        <w:t>Agency staff that work with individuals:</w:t>
      </w:r>
    </w:p>
    <w:p w14:paraId="37D0642C" w14:textId="77777777" w:rsidR="006D1C16" w:rsidRPr="00403283" w:rsidRDefault="006D1C16" w:rsidP="00FC4DFC">
      <w:pPr>
        <w:pStyle w:val="ListParagraph"/>
        <w:numPr>
          <w:ilvl w:val="0"/>
          <w:numId w:val="3"/>
        </w:numPr>
        <w:spacing w:after="0" w:line="240" w:lineRule="auto"/>
        <w:jc w:val="both"/>
        <w:rPr>
          <w:rFonts w:ascii="Arial" w:eastAsia="Times New Roman" w:hAnsi="Arial" w:cs="Arial"/>
        </w:rPr>
      </w:pPr>
      <w:r w:rsidRPr="00403283">
        <w:rPr>
          <w:rFonts w:ascii="Arial" w:eastAsia="Times New Roman" w:hAnsi="Arial" w:cs="Arial"/>
        </w:rPr>
        <w:t>Are at least 18 years of age</w:t>
      </w:r>
      <w:r w:rsidR="00CB4579" w:rsidRPr="00403283">
        <w:rPr>
          <w:rFonts w:ascii="Arial" w:eastAsia="Times New Roman" w:hAnsi="Arial" w:cs="Arial"/>
        </w:rPr>
        <w:t> </w:t>
      </w:r>
      <w:r w:rsidRPr="00403283">
        <w:rPr>
          <w:rFonts w:ascii="Arial" w:eastAsia="Times New Roman" w:hAnsi="Arial" w:cs="Arial"/>
        </w:rPr>
        <w:t xml:space="preserve"> </w:t>
      </w:r>
    </w:p>
    <w:p w14:paraId="509FB543" w14:textId="77777777" w:rsidR="001F25BC" w:rsidRPr="00403283" w:rsidRDefault="006D1C16" w:rsidP="00FC4DFC">
      <w:pPr>
        <w:pStyle w:val="ListParagraph"/>
        <w:numPr>
          <w:ilvl w:val="0"/>
          <w:numId w:val="3"/>
        </w:numPr>
        <w:spacing w:after="0" w:line="240" w:lineRule="auto"/>
        <w:jc w:val="both"/>
        <w:rPr>
          <w:rFonts w:ascii="Arial" w:eastAsia="Times New Roman" w:hAnsi="Arial" w:cs="Arial"/>
        </w:rPr>
      </w:pPr>
      <w:r w:rsidRPr="00403283">
        <w:rPr>
          <w:rFonts w:ascii="Arial" w:eastAsia="Times New Roman" w:hAnsi="Arial" w:cs="Arial"/>
        </w:rPr>
        <w:t xml:space="preserve">If providing transportation, have a valid North Carolina driver’s license or other </w:t>
      </w:r>
      <w:r w:rsidR="00CB4579" w:rsidRPr="00403283">
        <w:rPr>
          <w:rFonts w:ascii="Arial" w:eastAsia="Times New Roman" w:hAnsi="Arial" w:cs="Arial"/>
        </w:rPr>
        <w:t>valid driver’s license and a safe driving record and has an acceptable level of automobile liability insurance</w:t>
      </w:r>
      <w:r w:rsidR="001F25BC" w:rsidRPr="00403283">
        <w:rPr>
          <w:rFonts w:ascii="Arial" w:eastAsia="Times New Roman" w:hAnsi="Arial" w:cs="Arial"/>
        </w:rPr>
        <w:t xml:space="preserve"> </w:t>
      </w:r>
    </w:p>
    <w:p w14:paraId="19F9BDE8" w14:textId="77777777" w:rsidR="006D1C16" w:rsidRPr="00403283" w:rsidRDefault="006D1C16" w:rsidP="00FC4DFC">
      <w:pPr>
        <w:pStyle w:val="ListParagraph"/>
        <w:numPr>
          <w:ilvl w:val="0"/>
          <w:numId w:val="3"/>
        </w:numPr>
        <w:spacing w:after="0" w:line="240" w:lineRule="auto"/>
        <w:jc w:val="both"/>
        <w:rPr>
          <w:rFonts w:ascii="Arial" w:eastAsia="Times New Roman" w:hAnsi="Arial" w:cs="Arial"/>
        </w:rPr>
      </w:pPr>
      <w:r w:rsidRPr="00403283">
        <w:rPr>
          <w:rFonts w:ascii="Arial" w:eastAsia="Times New Roman" w:hAnsi="Arial" w:cs="Arial"/>
        </w:rPr>
        <w:t xml:space="preserve">Criminal background check presents no health and safety risk to </w:t>
      </w:r>
      <w:r w:rsidR="00CB4579" w:rsidRPr="00403283">
        <w:rPr>
          <w:rFonts w:ascii="Arial" w:eastAsia="Times New Roman" w:hAnsi="Arial" w:cs="Arial"/>
        </w:rPr>
        <w:t>person/s</w:t>
      </w:r>
      <w:r w:rsidRPr="00403283">
        <w:rPr>
          <w:rFonts w:ascii="Arial" w:eastAsia="Times New Roman" w:hAnsi="Arial" w:cs="Arial"/>
        </w:rPr>
        <w:t xml:space="preserve"> </w:t>
      </w:r>
    </w:p>
    <w:p w14:paraId="1CF73CB5" w14:textId="35366195" w:rsidR="006D1C16" w:rsidRPr="00403283" w:rsidRDefault="006D1C16" w:rsidP="00FC4DFC">
      <w:pPr>
        <w:pStyle w:val="ListParagraph"/>
        <w:numPr>
          <w:ilvl w:val="0"/>
          <w:numId w:val="3"/>
        </w:numPr>
        <w:spacing w:after="0" w:line="240" w:lineRule="auto"/>
        <w:jc w:val="both"/>
        <w:rPr>
          <w:rFonts w:ascii="Arial" w:eastAsia="Times New Roman" w:hAnsi="Arial" w:cs="Arial"/>
        </w:rPr>
      </w:pPr>
      <w:r w:rsidRPr="00403283">
        <w:rPr>
          <w:rFonts w:ascii="Arial" w:eastAsia="Times New Roman" w:hAnsi="Arial" w:cs="Arial"/>
        </w:rPr>
        <w:t xml:space="preserve">Not listed in the North Carolina Health Care </w:t>
      </w:r>
      <w:r w:rsidR="00931699" w:rsidRPr="00403283">
        <w:rPr>
          <w:rFonts w:ascii="Arial" w:eastAsia="Times New Roman" w:hAnsi="Arial" w:cs="Arial"/>
        </w:rPr>
        <w:t>Personnel</w:t>
      </w:r>
      <w:r w:rsidRPr="00403283">
        <w:rPr>
          <w:rFonts w:ascii="Arial" w:eastAsia="Times New Roman" w:hAnsi="Arial" w:cs="Arial"/>
        </w:rPr>
        <w:t xml:space="preserve"> Registry</w:t>
      </w:r>
      <w:r w:rsidR="00CB4579" w:rsidRPr="00403283">
        <w:rPr>
          <w:rFonts w:ascii="Arial" w:eastAsia="Times New Roman" w:hAnsi="Arial" w:cs="Arial"/>
        </w:rPr>
        <w:t xml:space="preserve"> </w:t>
      </w:r>
    </w:p>
    <w:p w14:paraId="53E0B3E9" w14:textId="77777777" w:rsidR="00CB4579" w:rsidRPr="00403283" w:rsidRDefault="00CB4579" w:rsidP="00FC4DFC">
      <w:pPr>
        <w:pStyle w:val="ListParagraph"/>
        <w:numPr>
          <w:ilvl w:val="0"/>
          <w:numId w:val="3"/>
        </w:numPr>
        <w:spacing w:after="0" w:line="240" w:lineRule="auto"/>
        <w:jc w:val="both"/>
        <w:rPr>
          <w:rFonts w:ascii="Arial" w:eastAsia="Times New Roman" w:hAnsi="Arial" w:cs="Arial"/>
        </w:rPr>
      </w:pPr>
      <w:r w:rsidRPr="00403283">
        <w:rPr>
          <w:rFonts w:ascii="Arial" w:eastAsia="Times New Roman" w:hAnsi="Arial" w:cs="Arial"/>
        </w:rPr>
        <w:t xml:space="preserve">Qualified in CPR and First Aid </w:t>
      </w:r>
    </w:p>
    <w:p w14:paraId="6E62C869" w14:textId="77777777" w:rsidR="00CB4579" w:rsidRPr="00403283" w:rsidRDefault="00CB4579" w:rsidP="00FC4DFC">
      <w:pPr>
        <w:pStyle w:val="ListParagraph"/>
        <w:numPr>
          <w:ilvl w:val="0"/>
          <w:numId w:val="3"/>
        </w:numPr>
        <w:spacing w:after="0" w:line="240" w:lineRule="auto"/>
        <w:jc w:val="both"/>
        <w:rPr>
          <w:rFonts w:ascii="Arial" w:eastAsia="Times New Roman" w:hAnsi="Arial" w:cs="Arial"/>
        </w:rPr>
      </w:pPr>
      <w:r w:rsidRPr="00403283">
        <w:rPr>
          <w:rFonts w:ascii="Arial" w:eastAsia="Times New Roman" w:hAnsi="Arial" w:cs="Arial"/>
        </w:rPr>
        <w:t xml:space="preserve">Staff that work with person/s must be qualified in the customized needs of the beneficiary as described in the PCP or ISP. </w:t>
      </w:r>
    </w:p>
    <w:p w14:paraId="6622095B" w14:textId="5A0EAC98" w:rsidR="00470B95" w:rsidRPr="00403283" w:rsidRDefault="00470B95" w:rsidP="00470B95">
      <w:pPr>
        <w:pStyle w:val="ListParagraph"/>
        <w:numPr>
          <w:ilvl w:val="0"/>
          <w:numId w:val="3"/>
        </w:numPr>
        <w:spacing w:line="252" w:lineRule="auto"/>
        <w:rPr>
          <w:rFonts w:ascii="Arial" w:eastAsia="Times New Roman" w:hAnsi="Arial" w:cs="Arial"/>
        </w:rPr>
      </w:pPr>
      <w:r w:rsidRPr="00403283">
        <w:rPr>
          <w:rFonts w:ascii="Arial" w:eastAsia="Times New Roman" w:hAnsi="Arial" w:cs="Arial"/>
        </w:rPr>
        <w:t xml:space="preserve">Staff that work with individuals who are responsible for medication administration must be trained in medication administration in accordance </w:t>
      </w:r>
      <w:proofErr w:type="gramStart"/>
      <w:r w:rsidRPr="00403283">
        <w:rPr>
          <w:rFonts w:ascii="Arial" w:eastAsia="Times New Roman" w:hAnsi="Arial" w:cs="Arial"/>
        </w:rPr>
        <w:t>to</w:t>
      </w:r>
      <w:proofErr w:type="gramEnd"/>
      <w:r w:rsidRPr="00403283">
        <w:rPr>
          <w:rFonts w:ascii="Arial" w:eastAsia="Times New Roman" w:hAnsi="Arial" w:cs="Arial"/>
        </w:rPr>
        <w:t xml:space="preserve"> 10A NCAC 27G .0209, as applicable. </w:t>
      </w:r>
    </w:p>
    <w:p w14:paraId="05DDE7CB" w14:textId="6F9B61B3" w:rsidR="00CB4579" w:rsidRPr="00403283" w:rsidRDefault="00CB4579" w:rsidP="00FC4DFC">
      <w:pPr>
        <w:pStyle w:val="ListParagraph"/>
        <w:numPr>
          <w:ilvl w:val="0"/>
          <w:numId w:val="3"/>
        </w:numPr>
        <w:spacing w:after="0" w:line="240" w:lineRule="auto"/>
        <w:jc w:val="both"/>
        <w:rPr>
          <w:rFonts w:ascii="Arial" w:eastAsia="Times New Roman" w:hAnsi="Arial" w:cs="Arial"/>
        </w:rPr>
      </w:pPr>
      <w:r w:rsidRPr="00403283">
        <w:rPr>
          <w:rFonts w:ascii="Arial" w:eastAsia="Times New Roman" w:hAnsi="Arial" w:cs="Arial"/>
        </w:rPr>
        <w:t xml:space="preserve">Staff that work with individuals must be trained in alternatives to restrictive </w:t>
      </w:r>
      <w:r w:rsidR="006362EB" w:rsidRPr="00403283">
        <w:rPr>
          <w:rFonts w:ascii="Arial" w:eastAsia="Times New Roman" w:hAnsi="Arial" w:cs="Arial"/>
        </w:rPr>
        <w:t>i</w:t>
      </w:r>
      <w:r w:rsidRPr="00403283">
        <w:rPr>
          <w:rFonts w:ascii="Arial" w:eastAsia="Times New Roman" w:hAnsi="Arial" w:cs="Arial"/>
        </w:rPr>
        <w:t xml:space="preserve">ntervention and restrictive intervention training (as appropriate). </w:t>
      </w:r>
    </w:p>
    <w:p w14:paraId="2D121C95" w14:textId="77777777" w:rsidR="00CB4579" w:rsidRPr="00403283" w:rsidRDefault="00CB4579" w:rsidP="00FC4DFC">
      <w:pPr>
        <w:pStyle w:val="ListParagraph"/>
        <w:numPr>
          <w:ilvl w:val="0"/>
          <w:numId w:val="3"/>
        </w:numPr>
        <w:spacing w:after="0" w:line="240" w:lineRule="auto"/>
        <w:jc w:val="both"/>
        <w:rPr>
          <w:rFonts w:ascii="Arial" w:eastAsia="Times New Roman" w:hAnsi="Arial" w:cs="Arial"/>
        </w:rPr>
      </w:pPr>
      <w:r w:rsidRPr="00403283">
        <w:rPr>
          <w:rFonts w:ascii="Arial" w:eastAsia="Times New Roman" w:hAnsi="Arial" w:cs="Arial"/>
        </w:rPr>
        <w:t xml:space="preserve">High school diploma or high school equivalency (GED). </w:t>
      </w:r>
    </w:p>
    <w:p w14:paraId="5FD73713" w14:textId="7245BD12" w:rsidR="009515B9" w:rsidRPr="00AC0411" w:rsidRDefault="006D1C16" w:rsidP="00187A9E">
      <w:pPr>
        <w:autoSpaceDE w:val="0"/>
        <w:autoSpaceDN w:val="0"/>
        <w:adjustRightInd w:val="0"/>
        <w:spacing w:after="0" w:line="240" w:lineRule="auto"/>
        <w:rPr>
          <w:rFonts w:ascii="Arial" w:hAnsi="Arial" w:cs="Arial"/>
          <w:b/>
          <w:bCs/>
          <w:sz w:val="24"/>
          <w:szCs w:val="24"/>
        </w:rPr>
      </w:pPr>
      <w:r w:rsidRPr="00AC0411">
        <w:rPr>
          <w:rFonts w:ascii="Arial" w:eastAsia="Times New Roman" w:hAnsi="Arial" w:cs="Arial"/>
          <w:b/>
          <w:bCs/>
          <w:sz w:val="24"/>
          <w:szCs w:val="24"/>
        </w:rPr>
        <w:t xml:space="preserve"> </w:t>
      </w:r>
    </w:p>
    <w:p w14:paraId="5A62B63B" w14:textId="0F3E307F" w:rsidR="00AC655C" w:rsidRPr="00AC0411" w:rsidRDefault="00AC655C" w:rsidP="003511A2">
      <w:pPr>
        <w:spacing w:after="0" w:line="240" w:lineRule="auto"/>
        <w:ind w:left="1440" w:firstLine="720"/>
        <w:rPr>
          <w:rFonts w:ascii="Arial" w:hAnsi="Arial" w:cs="Arial"/>
          <w:b/>
          <w:bCs/>
          <w:sz w:val="24"/>
          <w:szCs w:val="24"/>
        </w:rPr>
      </w:pPr>
      <w:r w:rsidRPr="00AC0411">
        <w:rPr>
          <w:rFonts w:ascii="Arial" w:hAnsi="Arial" w:cs="Arial"/>
          <w:b/>
          <w:bCs/>
          <w:sz w:val="24"/>
          <w:szCs w:val="24"/>
        </w:rPr>
        <w:t>Professional Competency</w:t>
      </w:r>
    </w:p>
    <w:p w14:paraId="17F5D56B" w14:textId="7A3E867A" w:rsidR="00AC655C" w:rsidRPr="00403283" w:rsidRDefault="2101A7EA" w:rsidP="003511A2">
      <w:pPr>
        <w:spacing w:after="0" w:line="240" w:lineRule="auto"/>
        <w:ind w:left="2160"/>
        <w:rPr>
          <w:rFonts w:ascii="Arial" w:hAnsi="Arial" w:cs="Arial"/>
        </w:rPr>
      </w:pPr>
      <w:r w:rsidRPr="00403283">
        <w:rPr>
          <w:rFonts w:ascii="Arial" w:hAnsi="Arial" w:cs="Arial"/>
        </w:rPr>
        <w:t xml:space="preserve">Paraprofessionals have </w:t>
      </w:r>
      <w:r w:rsidR="00A9432A" w:rsidRPr="00403283">
        <w:rPr>
          <w:rFonts w:ascii="Arial" w:hAnsi="Arial" w:cs="Arial"/>
        </w:rPr>
        <w:t>competencies through training and supervision</w:t>
      </w:r>
      <w:r w:rsidRPr="00403283">
        <w:rPr>
          <w:rFonts w:ascii="Arial" w:hAnsi="Arial" w:cs="Arial"/>
        </w:rPr>
        <w:t xml:space="preserve"> in the following areas: </w:t>
      </w:r>
    </w:p>
    <w:p w14:paraId="4D09377F" w14:textId="67A22421" w:rsidR="00AC655C" w:rsidRPr="00403283" w:rsidRDefault="2101A7EA" w:rsidP="00FC4DFC">
      <w:pPr>
        <w:pStyle w:val="ListParagraph"/>
        <w:numPr>
          <w:ilvl w:val="0"/>
          <w:numId w:val="1"/>
        </w:numPr>
        <w:tabs>
          <w:tab w:val="left" w:pos="360"/>
        </w:tabs>
        <w:spacing w:after="0" w:line="240" w:lineRule="auto"/>
        <w:ind w:left="2520"/>
        <w:rPr>
          <w:rFonts w:ascii="Arial" w:hAnsi="Arial" w:cs="Arial"/>
        </w:rPr>
      </w:pPr>
      <w:r w:rsidRPr="00403283">
        <w:rPr>
          <w:rFonts w:ascii="Arial" w:hAnsi="Arial" w:cs="Arial"/>
        </w:rPr>
        <w:lastRenderedPageBreak/>
        <w:t xml:space="preserve">Communication - The </w:t>
      </w:r>
      <w:r w:rsidR="1CF1A098" w:rsidRPr="00403283">
        <w:rPr>
          <w:rFonts w:ascii="Arial" w:hAnsi="Arial" w:cs="Arial"/>
        </w:rPr>
        <w:t>Paraprofessional</w:t>
      </w:r>
      <w:r w:rsidRPr="00403283">
        <w:rPr>
          <w:rFonts w:ascii="Arial" w:hAnsi="Arial" w:cs="Arial"/>
        </w:rPr>
        <w:t xml:space="preserve"> builds trust and productive relationships with people he/she supports, co-workers and others through respectful and clear verbal and written communication. </w:t>
      </w:r>
    </w:p>
    <w:p w14:paraId="75A2E3DE" w14:textId="3ED1DB15" w:rsidR="00AC655C" w:rsidRPr="00403283" w:rsidRDefault="2101A7EA" w:rsidP="00FC4DFC">
      <w:pPr>
        <w:pStyle w:val="ListParagraph"/>
        <w:numPr>
          <w:ilvl w:val="0"/>
          <w:numId w:val="1"/>
        </w:numPr>
        <w:tabs>
          <w:tab w:val="left" w:pos="360"/>
        </w:tabs>
        <w:spacing w:after="0" w:line="240" w:lineRule="auto"/>
        <w:ind w:left="2520"/>
        <w:rPr>
          <w:rFonts w:ascii="Arial" w:hAnsi="Arial" w:cs="Arial"/>
        </w:rPr>
      </w:pPr>
      <w:r w:rsidRPr="00403283">
        <w:rPr>
          <w:rFonts w:ascii="Arial" w:hAnsi="Arial" w:cs="Arial"/>
        </w:rPr>
        <w:t xml:space="preserve">Person-Centered Practices - The </w:t>
      </w:r>
      <w:r w:rsidR="53C93516" w:rsidRPr="00403283">
        <w:rPr>
          <w:rFonts w:ascii="Arial" w:hAnsi="Arial" w:cs="Arial"/>
        </w:rPr>
        <w:t>Parap</w:t>
      </w:r>
      <w:r w:rsidRPr="00403283">
        <w:rPr>
          <w:rFonts w:ascii="Arial" w:hAnsi="Arial" w:cs="Arial"/>
        </w:rPr>
        <w:t>rofessional uses person-centered practices, assisting individuals to make choices and plan goals, and provides services to help individuals achieve their goals.</w:t>
      </w:r>
    </w:p>
    <w:p w14:paraId="050CA899" w14:textId="7836D9FE" w:rsidR="00AC655C" w:rsidRPr="00403283" w:rsidRDefault="2101A7EA" w:rsidP="00FC4DFC">
      <w:pPr>
        <w:pStyle w:val="ListParagraph"/>
        <w:numPr>
          <w:ilvl w:val="0"/>
          <w:numId w:val="1"/>
        </w:numPr>
        <w:tabs>
          <w:tab w:val="left" w:pos="360"/>
        </w:tabs>
        <w:spacing w:after="0" w:line="240" w:lineRule="auto"/>
        <w:ind w:left="2520"/>
        <w:rPr>
          <w:rFonts w:ascii="Arial" w:hAnsi="Arial" w:cs="Arial"/>
        </w:rPr>
      </w:pPr>
      <w:r w:rsidRPr="00403283">
        <w:rPr>
          <w:rFonts w:ascii="Arial" w:hAnsi="Arial" w:cs="Arial"/>
        </w:rPr>
        <w:t xml:space="preserve">Evaluation and Observation - The </w:t>
      </w:r>
      <w:r w:rsidR="3B97EA52" w:rsidRPr="00403283">
        <w:rPr>
          <w:rFonts w:ascii="Arial" w:hAnsi="Arial" w:cs="Arial"/>
        </w:rPr>
        <w:t>Parap</w:t>
      </w:r>
      <w:r w:rsidRPr="00403283">
        <w:rPr>
          <w:rFonts w:ascii="Arial" w:hAnsi="Arial" w:cs="Arial"/>
        </w:rPr>
        <w:t>rofessional closely monitors an individual’s physical and emotional health, gathers information about the individual, and communicates observations to guide services.</w:t>
      </w:r>
    </w:p>
    <w:p w14:paraId="51ACAD41" w14:textId="27050C01" w:rsidR="00AC655C" w:rsidRPr="00403283" w:rsidRDefault="2101A7EA" w:rsidP="00FC4DFC">
      <w:pPr>
        <w:pStyle w:val="ListParagraph"/>
        <w:numPr>
          <w:ilvl w:val="0"/>
          <w:numId w:val="1"/>
        </w:numPr>
        <w:tabs>
          <w:tab w:val="left" w:pos="360"/>
        </w:tabs>
        <w:spacing w:after="0" w:line="240" w:lineRule="auto"/>
        <w:ind w:left="2520"/>
        <w:rPr>
          <w:rFonts w:ascii="Arial" w:hAnsi="Arial" w:cs="Arial"/>
        </w:rPr>
      </w:pPr>
      <w:r w:rsidRPr="00403283">
        <w:rPr>
          <w:rFonts w:ascii="Arial" w:hAnsi="Arial" w:cs="Arial"/>
        </w:rPr>
        <w:t xml:space="preserve">Crisis Prevention and Intervention - The </w:t>
      </w:r>
      <w:r w:rsidR="183C5DB1" w:rsidRPr="00403283">
        <w:rPr>
          <w:rFonts w:ascii="Arial" w:hAnsi="Arial" w:cs="Arial"/>
        </w:rPr>
        <w:t>Parap</w:t>
      </w:r>
      <w:r w:rsidRPr="00403283">
        <w:rPr>
          <w:rFonts w:ascii="Arial" w:hAnsi="Arial" w:cs="Arial"/>
        </w:rPr>
        <w:t>rofessional identifies risk and behaviors that can lead to a crisis and uses effective strategies to prevent or intervene in the crisis in collaboration with others.</w:t>
      </w:r>
    </w:p>
    <w:p w14:paraId="687F6EE0" w14:textId="47B7BD5C" w:rsidR="00AC655C" w:rsidRPr="00403283" w:rsidRDefault="2101A7EA" w:rsidP="00FC4DFC">
      <w:pPr>
        <w:pStyle w:val="ListParagraph"/>
        <w:numPr>
          <w:ilvl w:val="0"/>
          <w:numId w:val="1"/>
        </w:numPr>
        <w:tabs>
          <w:tab w:val="left" w:pos="360"/>
        </w:tabs>
        <w:spacing w:after="0" w:line="240" w:lineRule="auto"/>
        <w:ind w:left="2520"/>
        <w:rPr>
          <w:rFonts w:ascii="Arial" w:hAnsi="Arial" w:cs="Arial"/>
        </w:rPr>
      </w:pPr>
      <w:r w:rsidRPr="00403283">
        <w:rPr>
          <w:rFonts w:ascii="Arial" w:hAnsi="Arial" w:cs="Arial"/>
        </w:rPr>
        <w:t xml:space="preserve">Professionalism and Ethics - </w:t>
      </w:r>
      <w:r w:rsidRPr="00403283" w:rsidDel="00916264">
        <w:rPr>
          <w:rFonts w:ascii="Arial" w:hAnsi="Arial" w:cs="Arial"/>
        </w:rPr>
        <w:t>The</w:t>
      </w:r>
      <w:r w:rsidR="00AC655C" w:rsidRPr="00403283" w:rsidDel="2101A7EA">
        <w:rPr>
          <w:rFonts w:ascii="Arial" w:hAnsi="Arial" w:cs="Arial"/>
        </w:rPr>
        <w:t xml:space="preserve"> </w:t>
      </w:r>
      <w:r w:rsidR="00916264" w:rsidRPr="00403283">
        <w:rPr>
          <w:rFonts w:ascii="Arial" w:hAnsi="Arial" w:cs="Arial"/>
        </w:rPr>
        <w:t>Paraprofessional</w:t>
      </w:r>
      <w:r w:rsidRPr="00403283">
        <w:rPr>
          <w:rFonts w:ascii="Arial" w:hAnsi="Arial" w:cs="Arial"/>
        </w:rPr>
        <w:t xml:space="preserve"> works in a professional and ethical manner, maintaining confidentiality and respecting individual and family rights.</w:t>
      </w:r>
    </w:p>
    <w:p w14:paraId="7BCD8686" w14:textId="66ADC03E" w:rsidR="00AC655C" w:rsidRPr="00403283" w:rsidRDefault="2101A7EA" w:rsidP="00FC4DFC">
      <w:pPr>
        <w:pStyle w:val="ListParagraph"/>
        <w:numPr>
          <w:ilvl w:val="0"/>
          <w:numId w:val="1"/>
        </w:numPr>
        <w:tabs>
          <w:tab w:val="left" w:pos="360"/>
        </w:tabs>
        <w:spacing w:after="0" w:line="240" w:lineRule="auto"/>
        <w:ind w:left="2520"/>
        <w:rPr>
          <w:rFonts w:ascii="Arial" w:hAnsi="Arial" w:cs="Arial"/>
        </w:rPr>
      </w:pPr>
      <w:r w:rsidRPr="00403283">
        <w:rPr>
          <w:rFonts w:ascii="Arial" w:hAnsi="Arial" w:cs="Arial"/>
        </w:rPr>
        <w:t xml:space="preserve">Health and Wellness - </w:t>
      </w:r>
      <w:r w:rsidRPr="00403283" w:rsidDel="00916264">
        <w:rPr>
          <w:rFonts w:ascii="Arial" w:hAnsi="Arial" w:cs="Arial"/>
        </w:rPr>
        <w:t>The</w:t>
      </w:r>
      <w:r w:rsidR="00AC655C" w:rsidRPr="00403283" w:rsidDel="2101A7EA">
        <w:rPr>
          <w:rFonts w:ascii="Arial" w:hAnsi="Arial" w:cs="Arial"/>
        </w:rPr>
        <w:t xml:space="preserve"> </w:t>
      </w:r>
      <w:r w:rsidR="00916264" w:rsidRPr="00403283">
        <w:rPr>
          <w:rFonts w:ascii="Arial" w:hAnsi="Arial" w:cs="Arial"/>
        </w:rPr>
        <w:t>Paraprofessional</w:t>
      </w:r>
      <w:r w:rsidRPr="00403283">
        <w:rPr>
          <w:rFonts w:ascii="Arial" w:hAnsi="Arial" w:cs="Arial"/>
        </w:rPr>
        <w:t xml:space="preserve"> plays a vital role in helping individuals to achieve and maintain good physical and emotional health essential to their well-being.</w:t>
      </w:r>
    </w:p>
    <w:p w14:paraId="16AECC40" w14:textId="1F1082EC" w:rsidR="00AC655C" w:rsidRPr="00403283" w:rsidRDefault="2101A7EA" w:rsidP="00FC4DFC">
      <w:pPr>
        <w:pStyle w:val="ListParagraph"/>
        <w:numPr>
          <w:ilvl w:val="0"/>
          <w:numId w:val="1"/>
        </w:numPr>
        <w:tabs>
          <w:tab w:val="left" w:pos="360"/>
        </w:tabs>
        <w:spacing w:after="0" w:line="240" w:lineRule="auto"/>
        <w:ind w:left="2520"/>
        <w:rPr>
          <w:rFonts w:ascii="Arial" w:hAnsi="Arial" w:cs="Arial"/>
        </w:rPr>
      </w:pPr>
      <w:r w:rsidRPr="00403283">
        <w:rPr>
          <w:rFonts w:ascii="Arial" w:hAnsi="Arial" w:cs="Arial"/>
        </w:rPr>
        <w:t xml:space="preserve">Community Inclusion and Networking - The </w:t>
      </w:r>
      <w:r w:rsidR="49C40E4B" w:rsidRPr="00403283">
        <w:rPr>
          <w:rFonts w:ascii="Arial" w:hAnsi="Arial" w:cs="Arial"/>
        </w:rPr>
        <w:t>Parap</w:t>
      </w:r>
      <w:r w:rsidRPr="00403283">
        <w:rPr>
          <w:rFonts w:ascii="Arial" w:hAnsi="Arial" w:cs="Arial"/>
        </w:rPr>
        <w:t>rofessional helps individuals to be a part of the community through valued roles and relationships and assists individuals with major transitions that occur in community life.</w:t>
      </w:r>
    </w:p>
    <w:p w14:paraId="4ADE799B" w14:textId="2F4E1536" w:rsidR="00AC655C" w:rsidRPr="00403283" w:rsidRDefault="2101A7EA" w:rsidP="00FC4DFC">
      <w:pPr>
        <w:pStyle w:val="ListParagraph"/>
        <w:numPr>
          <w:ilvl w:val="0"/>
          <w:numId w:val="1"/>
        </w:numPr>
        <w:tabs>
          <w:tab w:val="left" w:pos="360"/>
        </w:tabs>
        <w:spacing w:after="0" w:line="240" w:lineRule="auto"/>
        <w:ind w:left="2520"/>
        <w:rPr>
          <w:rFonts w:ascii="Arial" w:hAnsi="Arial" w:cs="Arial"/>
        </w:rPr>
      </w:pPr>
      <w:r w:rsidRPr="00403283">
        <w:rPr>
          <w:rFonts w:ascii="Arial" w:hAnsi="Arial" w:cs="Arial"/>
        </w:rPr>
        <w:t xml:space="preserve">Cultural Competency - The </w:t>
      </w:r>
      <w:r w:rsidR="4942EB78" w:rsidRPr="00403283">
        <w:rPr>
          <w:rFonts w:ascii="Arial" w:hAnsi="Arial" w:cs="Arial"/>
        </w:rPr>
        <w:t>Parap</w:t>
      </w:r>
      <w:r w:rsidRPr="00403283">
        <w:rPr>
          <w:rFonts w:ascii="Arial" w:hAnsi="Arial" w:cs="Arial"/>
        </w:rPr>
        <w:t>rofessional respects cultural differences and provides services and supports that fit with an individual’s preferences.</w:t>
      </w:r>
    </w:p>
    <w:p w14:paraId="53EC1EA7" w14:textId="7B92379E" w:rsidR="00AC655C" w:rsidRPr="00403283" w:rsidRDefault="2101A7EA" w:rsidP="00FC4DFC">
      <w:pPr>
        <w:pStyle w:val="ListParagraph"/>
        <w:numPr>
          <w:ilvl w:val="0"/>
          <w:numId w:val="1"/>
        </w:numPr>
        <w:tabs>
          <w:tab w:val="left" w:pos="360"/>
        </w:tabs>
        <w:spacing w:after="0" w:line="240" w:lineRule="auto"/>
        <w:ind w:left="2520"/>
        <w:rPr>
          <w:rFonts w:ascii="Arial" w:hAnsi="Arial" w:cs="Arial"/>
        </w:rPr>
      </w:pPr>
      <w:r w:rsidRPr="00403283">
        <w:rPr>
          <w:rFonts w:ascii="Arial" w:hAnsi="Arial" w:cs="Arial"/>
        </w:rPr>
        <w:t xml:space="preserve">Education, Training and Self-Development - The </w:t>
      </w:r>
      <w:r w:rsidR="7A5A92AE" w:rsidRPr="00403283">
        <w:rPr>
          <w:rFonts w:ascii="Arial" w:hAnsi="Arial" w:cs="Arial"/>
        </w:rPr>
        <w:t>Parap</w:t>
      </w:r>
      <w:r w:rsidRPr="00403283">
        <w:rPr>
          <w:rFonts w:ascii="Arial" w:hAnsi="Arial" w:cs="Arial"/>
        </w:rPr>
        <w:t>rofessional obtains and maintains necessary certifications and seeks opportunities to improve their skills and work practices through further education and training.</w:t>
      </w:r>
    </w:p>
    <w:p w14:paraId="7A19D84E" w14:textId="77777777" w:rsidR="00C96510" w:rsidRPr="00AC0411" w:rsidRDefault="00C96510" w:rsidP="00C96510">
      <w:pPr>
        <w:tabs>
          <w:tab w:val="left" w:pos="360"/>
        </w:tabs>
        <w:spacing w:after="0" w:line="240" w:lineRule="auto"/>
        <w:ind w:left="2160"/>
        <w:rPr>
          <w:rFonts w:ascii="Arial" w:hAnsi="Arial" w:cs="Arial"/>
          <w:sz w:val="24"/>
          <w:szCs w:val="24"/>
        </w:rPr>
      </w:pPr>
    </w:p>
    <w:p w14:paraId="4194310E" w14:textId="45AFE169" w:rsidR="00C96510" w:rsidRPr="00AC0411" w:rsidRDefault="00732976" w:rsidP="00C96510">
      <w:pPr>
        <w:pStyle w:val="Heading2"/>
        <w:ind w:firstLine="720"/>
        <w:rPr>
          <w:rFonts w:ascii="Arial" w:eastAsia="Times New Roman" w:hAnsi="Arial" w:cs="Arial"/>
          <w:sz w:val="24"/>
          <w:szCs w:val="24"/>
        </w:rPr>
      </w:pPr>
      <w:bookmarkStart w:id="49" w:name="_Toc139437267"/>
      <w:r w:rsidRPr="00AC0411">
        <w:rPr>
          <w:rFonts w:ascii="Arial" w:eastAsia="Times New Roman" w:hAnsi="Arial" w:cs="Arial"/>
          <w:sz w:val="24"/>
          <w:szCs w:val="24"/>
        </w:rPr>
        <w:t>6.3</w:t>
      </w:r>
      <w:r w:rsidRPr="00AC0411">
        <w:rPr>
          <w:rFonts w:ascii="Arial" w:eastAsia="Times New Roman" w:hAnsi="Arial" w:cs="Arial"/>
          <w:sz w:val="24"/>
          <w:szCs w:val="24"/>
        </w:rPr>
        <w:tab/>
        <w:t>Expected Outcomes</w:t>
      </w:r>
      <w:bookmarkEnd w:id="49"/>
    </w:p>
    <w:p w14:paraId="709D7147" w14:textId="5FC4134C" w:rsidR="00732976" w:rsidRPr="00403283" w:rsidRDefault="00B71D86" w:rsidP="00C96510">
      <w:pPr>
        <w:tabs>
          <w:tab w:val="left" w:pos="-1440"/>
        </w:tabs>
        <w:spacing w:after="0" w:line="240" w:lineRule="auto"/>
        <w:ind w:left="1440"/>
        <w:rPr>
          <w:rFonts w:ascii="Arial" w:hAnsi="Arial" w:cs="Arial"/>
        </w:rPr>
      </w:pPr>
      <w:r w:rsidRPr="00403283">
        <w:rPr>
          <w:rFonts w:ascii="Arial" w:hAnsi="Arial" w:cs="Arial"/>
        </w:rPr>
        <w:t xml:space="preserve">The expected </w:t>
      </w:r>
      <w:r w:rsidR="00916264" w:rsidRPr="00403283">
        <w:rPr>
          <w:rFonts w:ascii="Arial" w:hAnsi="Arial" w:cs="Arial"/>
        </w:rPr>
        <w:t>outcomes</w:t>
      </w:r>
      <w:r w:rsidRPr="00403283">
        <w:rPr>
          <w:rFonts w:ascii="Arial" w:hAnsi="Arial" w:cs="Arial"/>
        </w:rPr>
        <w:t xml:space="preserve"> for this service are specific to recommendations resulting from clinical assessments and meeting the identified goals in the </w:t>
      </w:r>
      <w:r w:rsidR="00916264" w:rsidRPr="00403283">
        <w:rPr>
          <w:rFonts w:ascii="Arial" w:hAnsi="Arial" w:cs="Arial"/>
        </w:rPr>
        <w:t>individual’s</w:t>
      </w:r>
      <w:r w:rsidRPr="00403283">
        <w:rPr>
          <w:rFonts w:ascii="Arial" w:hAnsi="Arial" w:cs="Arial"/>
        </w:rPr>
        <w:t xml:space="preserve"> PCP or ISP.  </w:t>
      </w:r>
      <w:r w:rsidR="00C71EB2" w:rsidRPr="00403283">
        <w:rPr>
          <w:rFonts w:ascii="Arial" w:hAnsi="Arial" w:cs="Arial"/>
        </w:rPr>
        <w:t>Further, expected</w:t>
      </w:r>
      <w:r w:rsidR="00732976" w:rsidRPr="00403283">
        <w:rPr>
          <w:rFonts w:ascii="Arial" w:hAnsi="Arial" w:cs="Arial"/>
        </w:rPr>
        <w:t xml:space="preserve"> outcome</w:t>
      </w:r>
      <w:r w:rsidR="00C71EB2" w:rsidRPr="00403283">
        <w:rPr>
          <w:rFonts w:ascii="Arial" w:hAnsi="Arial" w:cs="Arial"/>
        </w:rPr>
        <w:t>s</w:t>
      </w:r>
      <w:r w:rsidR="00732976" w:rsidRPr="00403283">
        <w:rPr>
          <w:rFonts w:ascii="Arial" w:hAnsi="Arial" w:cs="Arial"/>
        </w:rPr>
        <w:t xml:space="preserve"> of </w:t>
      </w:r>
      <w:r w:rsidR="00FC4DFC" w:rsidRPr="00403283">
        <w:rPr>
          <w:rFonts w:ascii="Arial" w:hAnsi="Arial" w:cs="Arial"/>
        </w:rPr>
        <w:t>Community Living and Support</w:t>
      </w:r>
      <w:r w:rsidR="00B43950" w:rsidRPr="00403283">
        <w:rPr>
          <w:rFonts w:ascii="Arial" w:hAnsi="Arial" w:cs="Arial"/>
        </w:rPr>
        <w:t xml:space="preserve"> (I/DD &amp; TBI)</w:t>
      </w:r>
      <w:r w:rsidR="00732976" w:rsidRPr="00403283" w:rsidDel="0089392F">
        <w:rPr>
          <w:rFonts w:ascii="Arial" w:hAnsi="Arial" w:cs="Arial"/>
        </w:rPr>
        <w:t xml:space="preserve"> </w:t>
      </w:r>
      <w:r w:rsidR="00732976" w:rsidRPr="00403283">
        <w:rPr>
          <w:rFonts w:ascii="Arial" w:hAnsi="Arial" w:cs="Arial"/>
        </w:rPr>
        <w:t>is the following:</w:t>
      </w:r>
      <w:r w:rsidR="00C96510" w:rsidRPr="00403283">
        <w:rPr>
          <w:rFonts w:ascii="Arial" w:hAnsi="Arial" w:cs="Arial"/>
        </w:rPr>
        <w:t xml:space="preserve"> </w:t>
      </w:r>
    </w:p>
    <w:p w14:paraId="21FE5E30" w14:textId="77777777" w:rsidR="00C96510" w:rsidRPr="00403283" w:rsidRDefault="00C96510" w:rsidP="00FC4DFC">
      <w:pPr>
        <w:tabs>
          <w:tab w:val="left" w:pos="-1440"/>
        </w:tabs>
        <w:spacing w:after="0" w:line="240" w:lineRule="auto"/>
        <w:ind w:left="2880"/>
        <w:rPr>
          <w:rFonts w:ascii="Arial" w:hAnsi="Arial" w:cs="Arial"/>
        </w:rPr>
      </w:pPr>
    </w:p>
    <w:p w14:paraId="00253D41" w14:textId="27121861" w:rsidR="00FC4DFC" w:rsidRPr="00403283" w:rsidRDefault="00FC4DFC" w:rsidP="00FC4DFC">
      <w:pPr>
        <w:pStyle w:val="NoSpacing"/>
        <w:numPr>
          <w:ilvl w:val="0"/>
          <w:numId w:val="20"/>
        </w:numPr>
        <w:jc w:val="both"/>
        <w:rPr>
          <w:rFonts w:ascii="Arial" w:eastAsia="Calibri" w:hAnsi="Arial" w:cs="Arial"/>
        </w:rPr>
      </w:pPr>
      <w:r w:rsidRPr="00403283">
        <w:rPr>
          <w:rFonts w:ascii="Arial" w:eastAsia="Calibri" w:hAnsi="Arial" w:cs="Arial"/>
        </w:rPr>
        <w:t xml:space="preserve">To increase the </w:t>
      </w:r>
      <w:r w:rsidR="006362EB" w:rsidRPr="00403283">
        <w:rPr>
          <w:rFonts w:ascii="Arial" w:eastAsia="Calibri" w:hAnsi="Arial" w:cs="Arial"/>
        </w:rPr>
        <w:t>i</w:t>
      </w:r>
      <w:r w:rsidRPr="00403283">
        <w:rPr>
          <w:rFonts w:ascii="Arial" w:eastAsia="Calibri" w:hAnsi="Arial" w:cs="Arial"/>
        </w:rPr>
        <w:t xml:space="preserve">ndividual’s life skills and independent living skills, </w:t>
      </w:r>
    </w:p>
    <w:p w14:paraId="2FAB96A5" w14:textId="53EE2663" w:rsidR="00FC4DFC" w:rsidRPr="00403283" w:rsidRDefault="00FC4DFC" w:rsidP="00FC4DFC">
      <w:pPr>
        <w:pStyle w:val="NoSpacing"/>
        <w:numPr>
          <w:ilvl w:val="0"/>
          <w:numId w:val="20"/>
        </w:numPr>
        <w:jc w:val="both"/>
        <w:rPr>
          <w:rFonts w:ascii="Arial" w:eastAsia="Calibri" w:hAnsi="Arial" w:cs="Arial"/>
        </w:rPr>
      </w:pPr>
      <w:r w:rsidRPr="00403283">
        <w:rPr>
          <w:rFonts w:ascii="Arial" w:eastAsia="Calibri" w:hAnsi="Arial" w:cs="Arial"/>
        </w:rPr>
        <w:t xml:space="preserve">Maximize </w:t>
      </w:r>
      <w:r w:rsidR="00017C73" w:rsidRPr="00017C73">
        <w:rPr>
          <w:rFonts w:ascii="Arial" w:eastAsia="Calibri" w:hAnsi="Arial" w:cs="Arial"/>
        </w:rPr>
        <w:t>their</w:t>
      </w:r>
      <w:r w:rsidRPr="00403283">
        <w:rPr>
          <w:rFonts w:ascii="Arial" w:eastAsia="Calibri" w:hAnsi="Arial" w:cs="Arial"/>
        </w:rPr>
        <w:t xml:space="preserve"> self-sufficiency, </w:t>
      </w:r>
    </w:p>
    <w:p w14:paraId="64BEFBFA" w14:textId="77777777" w:rsidR="00FC4DFC" w:rsidRPr="00403283" w:rsidRDefault="00FC4DFC" w:rsidP="00FC4DFC">
      <w:pPr>
        <w:pStyle w:val="NoSpacing"/>
        <w:numPr>
          <w:ilvl w:val="0"/>
          <w:numId w:val="20"/>
        </w:numPr>
        <w:jc w:val="both"/>
        <w:rPr>
          <w:rFonts w:ascii="Arial" w:eastAsia="Calibri" w:hAnsi="Arial" w:cs="Arial"/>
        </w:rPr>
      </w:pPr>
      <w:r w:rsidRPr="00403283">
        <w:rPr>
          <w:rFonts w:ascii="Arial" w:eastAsia="Calibri" w:hAnsi="Arial" w:cs="Arial"/>
        </w:rPr>
        <w:t xml:space="preserve">Increase self-determination, and </w:t>
      </w:r>
    </w:p>
    <w:p w14:paraId="0DD58B5A" w14:textId="5AA8F28C" w:rsidR="00FC4DFC" w:rsidRPr="00403283" w:rsidRDefault="00FC4DFC" w:rsidP="00FC4DFC">
      <w:pPr>
        <w:pStyle w:val="NoSpacing"/>
        <w:numPr>
          <w:ilvl w:val="0"/>
          <w:numId w:val="20"/>
        </w:numPr>
        <w:jc w:val="both"/>
        <w:rPr>
          <w:rFonts w:ascii="Arial" w:eastAsia="Calibri" w:hAnsi="Arial" w:cs="Arial"/>
        </w:rPr>
      </w:pPr>
      <w:r w:rsidRPr="00403283">
        <w:rPr>
          <w:rFonts w:ascii="Arial" w:eastAsia="Calibri" w:hAnsi="Arial" w:cs="Arial"/>
        </w:rPr>
        <w:t xml:space="preserve">Ensure the individual’s opportunity to have full membership in </w:t>
      </w:r>
      <w:r w:rsidR="00017C73" w:rsidRPr="00017C73">
        <w:rPr>
          <w:rFonts w:ascii="Arial" w:eastAsia="Calibri" w:hAnsi="Arial" w:cs="Arial"/>
        </w:rPr>
        <w:t xml:space="preserve">their </w:t>
      </w:r>
      <w:r w:rsidRPr="00403283">
        <w:rPr>
          <w:rFonts w:ascii="Arial" w:eastAsia="Calibri" w:hAnsi="Arial" w:cs="Arial"/>
        </w:rPr>
        <w:t xml:space="preserve">community as defined within the PCP and ISP goals. </w:t>
      </w:r>
    </w:p>
    <w:p w14:paraId="06DA84E4" w14:textId="7E92C1B0" w:rsidR="00B43950" w:rsidRPr="00AC0411" w:rsidRDefault="00B43950" w:rsidP="005035D2">
      <w:pPr>
        <w:pStyle w:val="Heading1"/>
        <w:rPr>
          <w:rFonts w:ascii="Arial" w:eastAsia="Times New Roman" w:hAnsi="Arial" w:cs="Arial"/>
          <w:sz w:val="24"/>
          <w:szCs w:val="24"/>
        </w:rPr>
      </w:pPr>
      <w:bookmarkStart w:id="50" w:name="_Toc139437268"/>
      <w:r w:rsidRPr="00AC0411">
        <w:rPr>
          <w:rFonts w:ascii="Arial" w:eastAsia="Times New Roman" w:hAnsi="Arial" w:cs="Arial"/>
          <w:sz w:val="24"/>
          <w:szCs w:val="24"/>
        </w:rPr>
        <w:t>7.0</w:t>
      </w:r>
      <w:r w:rsidR="00302014" w:rsidRPr="00AC0411">
        <w:rPr>
          <w:rFonts w:ascii="Arial" w:eastAsia="Times New Roman" w:hAnsi="Arial" w:cs="Arial"/>
          <w:sz w:val="24"/>
          <w:szCs w:val="24"/>
        </w:rPr>
        <w:t xml:space="preserve"> </w:t>
      </w:r>
      <w:r w:rsidRPr="00AC0411">
        <w:rPr>
          <w:rFonts w:ascii="Arial" w:eastAsia="Times New Roman" w:hAnsi="Arial" w:cs="Arial"/>
          <w:sz w:val="24"/>
          <w:szCs w:val="24"/>
        </w:rPr>
        <w:t>Additional Requirements</w:t>
      </w:r>
      <w:bookmarkEnd w:id="50"/>
    </w:p>
    <w:p w14:paraId="31D6FC4E" w14:textId="77777777" w:rsidR="00B43950" w:rsidRPr="00AC0411" w:rsidRDefault="00B43950" w:rsidP="005035D2">
      <w:pPr>
        <w:pStyle w:val="Heading2"/>
        <w:ind w:firstLine="720"/>
        <w:rPr>
          <w:rFonts w:ascii="Arial" w:eastAsia="Times New Roman" w:hAnsi="Arial" w:cs="Arial"/>
          <w:sz w:val="24"/>
          <w:szCs w:val="24"/>
        </w:rPr>
      </w:pPr>
      <w:bookmarkStart w:id="51" w:name="_Toc139437269"/>
      <w:r w:rsidRPr="00AC0411">
        <w:rPr>
          <w:rFonts w:ascii="Arial" w:eastAsia="Times New Roman" w:hAnsi="Arial" w:cs="Arial"/>
          <w:sz w:val="24"/>
          <w:szCs w:val="24"/>
        </w:rPr>
        <w:t>7.1</w:t>
      </w:r>
      <w:r w:rsidRPr="00AC0411">
        <w:rPr>
          <w:rFonts w:ascii="Arial" w:eastAsia="Times New Roman" w:hAnsi="Arial" w:cs="Arial"/>
          <w:sz w:val="24"/>
          <w:szCs w:val="24"/>
        </w:rPr>
        <w:tab/>
        <w:t>Compliance</w:t>
      </w:r>
      <w:bookmarkEnd w:id="51"/>
    </w:p>
    <w:p w14:paraId="6F95EEEC" w14:textId="77777777" w:rsidR="00B43950" w:rsidRPr="00403283" w:rsidRDefault="00B43950" w:rsidP="00B43950">
      <w:pPr>
        <w:autoSpaceDE w:val="0"/>
        <w:autoSpaceDN w:val="0"/>
        <w:adjustRightInd w:val="0"/>
        <w:spacing w:after="0" w:line="240" w:lineRule="auto"/>
        <w:ind w:left="1440"/>
        <w:rPr>
          <w:rFonts w:ascii="Arial" w:eastAsia="Times New Roman" w:hAnsi="Arial" w:cs="Arial"/>
        </w:rPr>
      </w:pPr>
      <w:r w:rsidRPr="00403283">
        <w:rPr>
          <w:rFonts w:ascii="Arial" w:eastAsia="Times New Roman" w:hAnsi="Arial" w:cs="Arial"/>
        </w:rPr>
        <w:t xml:space="preserve">Provider(s) shall comply with the following in effect at the time the service is rendered: </w:t>
      </w:r>
    </w:p>
    <w:p w14:paraId="5CA56C73" w14:textId="77777777" w:rsidR="00B43950" w:rsidRPr="00403283" w:rsidRDefault="00B43950" w:rsidP="00FC4DFC">
      <w:pPr>
        <w:pStyle w:val="ListParagraph"/>
        <w:numPr>
          <w:ilvl w:val="0"/>
          <w:numId w:val="11"/>
        </w:numPr>
        <w:autoSpaceDE w:val="0"/>
        <w:autoSpaceDN w:val="0"/>
        <w:adjustRightInd w:val="0"/>
        <w:spacing w:after="0" w:line="240" w:lineRule="auto"/>
        <w:rPr>
          <w:rFonts w:ascii="Arial" w:eastAsia="Times New Roman" w:hAnsi="Arial" w:cs="Arial"/>
        </w:rPr>
      </w:pPr>
      <w:r w:rsidRPr="00403283">
        <w:rPr>
          <w:rFonts w:ascii="Arial" w:eastAsia="Times New Roman" w:hAnsi="Arial" w:cs="Arial"/>
        </w:rPr>
        <w:lastRenderedPageBreak/>
        <w:t xml:space="preserve">All applicable agreements, federal, </w:t>
      </w:r>
      <w:proofErr w:type="gramStart"/>
      <w:r w:rsidRPr="00403283">
        <w:rPr>
          <w:rFonts w:ascii="Arial" w:eastAsia="Times New Roman" w:hAnsi="Arial" w:cs="Arial"/>
        </w:rPr>
        <w:t>state</w:t>
      </w:r>
      <w:proofErr w:type="gramEnd"/>
      <w:r w:rsidRPr="00403283">
        <w:rPr>
          <w:rFonts w:ascii="Arial" w:eastAsia="Times New Roman" w:hAnsi="Arial" w:cs="Arial"/>
        </w:rPr>
        <w:t xml:space="preserve"> and local laws and regulations including the Health Insurance Portability and Accountability Act (HIPAA), 42 CFR Part 2 and record retention requirements; and</w:t>
      </w:r>
    </w:p>
    <w:p w14:paraId="475B543B" w14:textId="73F8C896" w:rsidR="00B43950" w:rsidRPr="00403283" w:rsidRDefault="00B43950" w:rsidP="00FC4DFC">
      <w:pPr>
        <w:pStyle w:val="ListParagraph"/>
        <w:numPr>
          <w:ilvl w:val="0"/>
          <w:numId w:val="11"/>
        </w:numPr>
        <w:autoSpaceDE w:val="0"/>
        <w:autoSpaceDN w:val="0"/>
        <w:adjustRightInd w:val="0"/>
        <w:spacing w:after="0" w:line="240" w:lineRule="auto"/>
        <w:rPr>
          <w:rFonts w:ascii="Arial" w:eastAsia="Times New Roman" w:hAnsi="Arial" w:cs="Arial"/>
        </w:rPr>
      </w:pPr>
      <w:r w:rsidRPr="00403283">
        <w:rPr>
          <w:rFonts w:ascii="Arial" w:eastAsia="Times New Roman" w:hAnsi="Arial" w:cs="Arial"/>
        </w:rPr>
        <w:t>All NC Division of MH/DD/S</w:t>
      </w:r>
      <w:r w:rsidR="00446F90">
        <w:rPr>
          <w:rFonts w:ascii="Arial" w:eastAsia="Times New Roman" w:hAnsi="Arial" w:cs="Arial"/>
        </w:rPr>
        <w:t>U</w:t>
      </w:r>
      <w:r w:rsidRPr="00403283">
        <w:rPr>
          <w:rFonts w:ascii="Arial" w:eastAsia="Times New Roman" w:hAnsi="Arial" w:cs="Arial"/>
        </w:rPr>
        <w:t xml:space="preserve">S’s service definitions, guidelines, policies, provider manuals, implementation updates, and bulletins, DHHS, DHHS division(s) or </w:t>
      </w:r>
      <w:r w:rsidR="00916264" w:rsidRPr="00403283">
        <w:rPr>
          <w:rFonts w:ascii="Arial" w:eastAsia="Times New Roman" w:hAnsi="Arial" w:cs="Arial"/>
        </w:rPr>
        <w:t>fiscal contractor</w:t>
      </w:r>
      <w:r w:rsidRPr="00403283">
        <w:rPr>
          <w:rFonts w:ascii="Arial" w:eastAsia="Times New Roman" w:hAnsi="Arial" w:cs="Arial"/>
        </w:rPr>
        <w:t>(s).</w:t>
      </w:r>
    </w:p>
    <w:p w14:paraId="0B46F617" w14:textId="77777777" w:rsidR="00B43950" w:rsidRPr="00AC0411" w:rsidRDefault="00B43950" w:rsidP="00B43950">
      <w:pPr>
        <w:autoSpaceDE w:val="0"/>
        <w:autoSpaceDN w:val="0"/>
        <w:adjustRightInd w:val="0"/>
        <w:spacing w:after="0" w:line="240" w:lineRule="auto"/>
        <w:rPr>
          <w:rFonts w:ascii="Arial" w:eastAsia="Times New Roman" w:hAnsi="Arial" w:cs="Arial"/>
          <w:sz w:val="24"/>
          <w:szCs w:val="24"/>
        </w:rPr>
      </w:pPr>
    </w:p>
    <w:p w14:paraId="75D87B2F" w14:textId="5543DA6E" w:rsidR="00F63008" w:rsidRPr="00AC0411" w:rsidRDefault="00F63008" w:rsidP="005035D2">
      <w:pPr>
        <w:pStyle w:val="Heading1"/>
        <w:rPr>
          <w:rFonts w:ascii="Arial" w:eastAsia="Times New Roman" w:hAnsi="Arial" w:cs="Arial"/>
          <w:sz w:val="24"/>
          <w:szCs w:val="24"/>
        </w:rPr>
      </w:pPr>
      <w:bookmarkStart w:id="52" w:name="_Toc139437270"/>
      <w:r w:rsidRPr="00AC0411">
        <w:rPr>
          <w:rFonts w:ascii="Arial" w:eastAsia="Times New Roman" w:hAnsi="Arial" w:cs="Arial"/>
          <w:sz w:val="24"/>
          <w:szCs w:val="24"/>
        </w:rPr>
        <w:t>8.0</w:t>
      </w:r>
      <w:r w:rsidR="00302014" w:rsidRPr="00AC0411">
        <w:rPr>
          <w:rFonts w:ascii="Arial" w:eastAsia="Times New Roman" w:hAnsi="Arial" w:cs="Arial"/>
          <w:sz w:val="24"/>
          <w:szCs w:val="24"/>
        </w:rPr>
        <w:t xml:space="preserve"> </w:t>
      </w:r>
      <w:r w:rsidRPr="00AC0411">
        <w:rPr>
          <w:rFonts w:ascii="Arial" w:eastAsia="Times New Roman" w:hAnsi="Arial" w:cs="Arial"/>
          <w:sz w:val="24"/>
          <w:szCs w:val="24"/>
        </w:rPr>
        <w:t>Policy Implementation and History</w:t>
      </w:r>
      <w:bookmarkEnd w:id="52"/>
    </w:p>
    <w:p w14:paraId="09DD26B7" w14:textId="77777777" w:rsidR="00F63008" w:rsidRPr="00AC0411" w:rsidRDefault="00F63008" w:rsidP="00B43950">
      <w:pPr>
        <w:autoSpaceDE w:val="0"/>
        <w:autoSpaceDN w:val="0"/>
        <w:adjustRightInd w:val="0"/>
        <w:spacing w:after="0" w:line="240" w:lineRule="auto"/>
        <w:rPr>
          <w:rFonts w:ascii="Arial" w:eastAsia="Times New Roman" w:hAnsi="Arial" w:cs="Arial"/>
          <w:sz w:val="24"/>
          <w:szCs w:val="24"/>
        </w:rPr>
      </w:pPr>
    </w:p>
    <w:p w14:paraId="2D960FD2" w14:textId="2B50D686" w:rsidR="00F63008" w:rsidRPr="00AC0411" w:rsidRDefault="00F63008" w:rsidP="00B43950">
      <w:pPr>
        <w:autoSpaceDE w:val="0"/>
        <w:autoSpaceDN w:val="0"/>
        <w:adjustRightInd w:val="0"/>
        <w:spacing w:after="0" w:line="240" w:lineRule="auto"/>
        <w:rPr>
          <w:rFonts w:ascii="Arial" w:eastAsia="Times New Roman" w:hAnsi="Arial" w:cs="Arial"/>
          <w:sz w:val="24"/>
          <w:szCs w:val="24"/>
        </w:rPr>
      </w:pPr>
      <w:r w:rsidRPr="00AC0411">
        <w:rPr>
          <w:rFonts w:ascii="Arial" w:eastAsia="Times New Roman" w:hAnsi="Arial" w:cs="Arial"/>
          <w:b/>
          <w:sz w:val="24"/>
          <w:szCs w:val="24"/>
        </w:rPr>
        <w:t>Original Effective Date:</w:t>
      </w:r>
      <w:r w:rsidRPr="00AC0411">
        <w:rPr>
          <w:rFonts w:ascii="Arial" w:eastAsia="Times New Roman" w:hAnsi="Arial" w:cs="Arial"/>
          <w:sz w:val="24"/>
          <w:szCs w:val="24"/>
        </w:rPr>
        <w:t xml:space="preserve">  </w:t>
      </w:r>
      <w:r w:rsidR="00931699">
        <w:rPr>
          <w:rFonts w:ascii="Arial" w:eastAsia="Times New Roman" w:hAnsi="Arial" w:cs="Arial"/>
          <w:sz w:val="24"/>
          <w:szCs w:val="24"/>
        </w:rPr>
        <w:t>April 1, 2021</w:t>
      </w:r>
    </w:p>
    <w:p w14:paraId="50149900" w14:textId="77777777" w:rsidR="00F63008" w:rsidRPr="00AC0411" w:rsidRDefault="00F63008" w:rsidP="00B43950">
      <w:pPr>
        <w:autoSpaceDE w:val="0"/>
        <w:autoSpaceDN w:val="0"/>
        <w:adjustRightInd w:val="0"/>
        <w:spacing w:after="0" w:line="240" w:lineRule="auto"/>
        <w:rPr>
          <w:rFonts w:ascii="Arial" w:eastAsia="Times New Roman" w:hAnsi="Arial" w:cs="Arial"/>
          <w:sz w:val="24"/>
          <w:szCs w:val="24"/>
        </w:rPr>
      </w:pPr>
    </w:p>
    <w:p w14:paraId="1431B424" w14:textId="77777777" w:rsidR="00F63008" w:rsidRPr="00AC0411" w:rsidRDefault="00F63008" w:rsidP="00B43950">
      <w:pPr>
        <w:autoSpaceDE w:val="0"/>
        <w:autoSpaceDN w:val="0"/>
        <w:adjustRightInd w:val="0"/>
        <w:spacing w:after="0" w:line="240" w:lineRule="auto"/>
        <w:rPr>
          <w:rFonts w:ascii="Arial" w:eastAsia="Times New Roman" w:hAnsi="Arial" w:cs="Arial"/>
          <w:sz w:val="24"/>
          <w:szCs w:val="24"/>
        </w:rPr>
      </w:pPr>
      <w:r w:rsidRPr="00AC0411">
        <w:rPr>
          <w:rFonts w:ascii="Arial" w:eastAsia="Times New Roman" w:hAnsi="Arial" w:cs="Arial"/>
          <w:b/>
          <w:sz w:val="24"/>
          <w:szCs w:val="24"/>
        </w:rPr>
        <w:t>History</w:t>
      </w:r>
      <w:r w:rsidRPr="00AC0411">
        <w:rPr>
          <w:rFonts w:ascii="Arial" w:eastAsia="Times New Roman" w:hAnsi="Arial" w:cs="Arial"/>
          <w:sz w:val="24"/>
          <w:szCs w:val="24"/>
        </w:rPr>
        <w:t>:</w:t>
      </w:r>
    </w:p>
    <w:p w14:paraId="7B06900C" w14:textId="77777777" w:rsidR="00F63008" w:rsidRPr="00AC0411" w:rsidRDefault="00F63008" w:rsidP="00B43950">
      <w:pPr>
        <w:autoSpaceDE w:val="0"/>
        <w:autoSpaceDN w:val="0"/>
        <w:adjustRightInd w:val="0"/>
        <w:spacing w:after="0" w:line="240" w:lineRule="auto"/>
        <w:rPr>
          <w:rFonts w:ascii="Arial" w:eastAsia="Times New Roman" w:hAnsi="Arial" w:cs="Arial"/>
          <w:sz w:val="24"/>
          <w:szCs w:val="24"/>
        </w:rPr>
      </w:pPr>
    </w:p>
    <w:tbl>
      <w:tblPr>
        <w:tblStyle w:val="TableGrid"/>
        <w:tblW w:w="0" w:type="auto"/>
        <w:tblLook w:val="04A0" w:firstRow="1" w:lastRow="0" w:firstColumn="1" w:lastColumn="0" w:noHBand="0" w:noVBand="1"/>
      </w:tblPr>
      <w:tblGrid>
        <w:gridCol w:w="1795"/>
        <w:gridCol w:w="4438"/>
        <w:gridCol w:w="3117"/>
      </w:tblGrid>
      <w:tr w:rsidR="00F63008" w:rsidRPr="00AC0411" w14:paraId="41138E20" w14:textId="77777777" w:rsidTr="00C96510">
        <w:tc>
          <w:tcPr>
            <w:tcW w:w="1795" w:type="dxa"/>
          </w:tcPr>
          <w:p w14:paraId="5F1F6541" w14:textId="774849A0" w:rsidR="00F63008" w:rsidRPr="00AC0411" w:rsidRDefault="00F63008" w:rsidP="00B43950">
            <w:pPr>
              <w:autoSpaceDE w:val="0"/>
              <w:autoSpaceDN w:val="0"/>
              <w:adjustRightInd w:val="0"/>
              <w:rPr>
                <w:rFonts w:ascii="Arial" w:eastAsia="Times New Roman" w:hAnsi="Arial" w:cs="Arial"/>
                <w:b/>
                <w:bCs/>
                <w:sz w:val="24"/>
                <w:szCs w:val="24"/>
              </w:rPr>
            </w:pPr>
            <w:r w:rsidRPr="00AC0411">
              <w:rPr>
                <w:rFonts w:ascii="Arial" w:eastAsia="Times New Roman" w:hAnsi="Arial" w:cs="Arial"/>
                <w:b/>
                <w:bCs/>
                <w:sz w:val="24"/>
                <w:szCs w:val="24"/>
              </w:rPr>
              <w:t>Date</w:t>
            </w:r>
          </w:p>
        </w:tc>
        <w:tc>
          <w:tcPr>
            <w:tcW w:w="4438" w:type="dxa"/>
          </w:tcPr>
          <w:p w14:paraId="527C4B13" w14:textId="3E7DE472" w:rsidR="00F63008" w:rsidRPr="00AC0411" w:rsidRDefault="00F63008" w:rsidP="00B43950">
            <w:pPr>
              <w:autoSpaceDE w:val="0"/>
              <w:autoSpaceDN w:val="0"/>
              <w:adjustRightInd w:val="0"/>
              <w:rPr>
                <w:rFonts w:ascii="Arial" w:eastAsia="Times New Roman" w:hAnsi="Arial" w:cs="Arial"/>
                <w:b/>
                <w:bCs/>
                <w:sz w:val="24"/>
                <w:szCs w:val="24"/>
              </w:rPr>
            </w:pPr>
            <w:r w:rsidRPr="00AC0411">
              <w:rPr>
                <w:rFonts w:ascii="Arial" w:eastAsia="Times New Roman" w:hAnsi="Arial" w:cs="Arial"/>
                <w:b/>
                <w:bCs/>
                <w:sz w:val="24"/>
                <w:szCs w:val="24"/>
              </w:rPr>
              <w:t>Section or Subsection Amended</w:t>
            </w:r>
          </w:p>
        </w:tc>
        <w:tc>
          <w:tcPr>
            <w:tcW w:w="3117" w:type="dxa"/>
          </w:tcPr>
          <w:p w14:paraId="0558F74A" w14:textId="19025E83" w:rsidR="00F63008" w:rsidRPr="00AC0411" w:rsidRDefault="00F63008" w:rsidP="00B43950">
            <w:pPr>
              <w:autoSpaceDE w:val="0"/>
              <w:autoSpaceDN w:val="0"/>
              <w:adjustRightInd w:val="0"/>
              <w:rPr>
                <w:rFonts w:ascii="Arial" w:eastAsia="Times New Roman" w:hAnsi="Arial" w:cs="Arial"/>
                <w:b/>
                <w:bCs/>
                <w:sz w:val="24"/>
                <w:szCs w:val="24"/>
              </w:rPr>
            </w:pPr>
            <w:r w:rsidRPr="00AC0411">
              <w:rPr>
                <w:rFonts w:ascii="Arial" w:eastAsia="Times New Roman" w:hAnsi="Arial" w:cs="Arial"/>
                <w:b/>
                <w:bCs/>
                <w:sz w:val="24"/>
                <w:szCs w:val="24"/>
              </w:rPr>
              <w:t>Change</w:t>
            </w:r>
          </w:p>
        </w:tc>
      </w:tr>
      <w:tr w:rsidR="00F63008" w:rsidRPr="00AC0411" w14:paraId="1CEEA0FB" w14:textId="77777777" w:rsidTr="00C96510">
        <w:tc>
          <w:tcPr>
            <w:tcW w:w="1795" w:type="dxa"/>
          </w:tcPr>
          <w:p w14:paraId="26403CF7" w14:textId="77777777" w:rsidR="00F63008" w:rsidRPr="00731B59" w:rsidRDefault="00F63008" w:rsidP="00B43950">
            <w:pPr>
              <w:autoSpaceDE w:val="0"/>
              <w:autoSpaceDN w:val="0"/>
              <w:adjustRightInd w:val="0"/>
              <w:rPr>
                <w:rFonts w:ascii="Arial" w:eastAsia="Times New Roman" w:hAnsi="Arial" w:cs="Arial"/>
              </w:rPr>
            </w:pPr>
          </w:p>
        </w:tc>
        <w:tc>
          <w:tcPr>
            <w:tcW w:w="4438" w:type="dxa"/>
          </w:tcPr>
          <w:p w14:paraId="096F9352" w14:textId="40117BD9" w:rsidR="00F63008" w:rsidRPr="00731B59" w:rsidRDefault="00F63008" w:rsidP="00B43950">
            <w:pPr>
              <w:autoSpaceDE w:val="0"/>
              <w:autoSpaceDN w:val="0"/>
              <w:adjustRightInd w:val="0"/>
              <w:rPr>
                <w:rFonts w:ascii="Arial" w:eastAsia="Times New Roman" w:hAnsi="Arial" w:cs="Arial"/>
              </w:rPr>
            </w:pPr>
            <w:r w:rsidRPr="00731B59">
              <w:rPr>
                <w:rFonts w:ascii="Arial" w:eastAsia="Times New Roman" w:hAnsi="Arial" w:cs="Arial"/>
              </w:rPr>
              <w:t>All Sections and Attachment(s)</w:t>
            </w:r>
          </w:p>
        </w:tc>
        <w:tc>
          <w:tcPr>
            <w:tcW w:w="3117" w:type="dxa"/>
          </w:tcPr>
          <w:p w14:paraId="18735E20" w14:textId="2CA3BF8A" w:rsidR="00F63008" w:rsidRPr="00AC0411" w:rsidRDefault="00F63008" w:rsidP="00B43950">
            <w:pPr>
              <w:autoSpaceDE w:val="0"/>
              <w:autoSpaceDN w:val="0"/>
              <w:adjustRightInd w:val="0"/>
              <w:rPr>
                <w:rFonts w:ascii="Arial" w:eastAsia="Times New Roman" w:hAnsi="Arial" w:cs="Arial"/>
                <w:sz w:val="24"/>
                <w:szCs w:val="24"/>
              </w:rPr>
            </w:pPr>
          </w:p>
        </w:tc>
      </w:tr>
      <w:tr w:rsidR="00731B59" w:rsidRPr="00AC0411" w14:paraId="7C2534A7" w14:textId="77777777" w:rsidTr="00C96510">
        <w:tc>
          <w:tcPr>
            <w:tcW w:w="1795" w:type="dxa"/>
          </w:tcPr>
          <w:p w14:paraId="4500F5C8" w14:textId="7069D916" w:rsidR="00731B59" w:rsidRPr="00731B59" w:rsidRDefault="00731B59" w:rsidP="00B43950">
            <w:pPr>
              <w:autoSpaceDE w:val="0"/>
              <w:autoSpaceDN w:val="0"/>
              <w:adjustRightInd w:val="0"/>
              <w:rPr>
                <w:rFonts w:ascii="Arial" w:eastAsia="Times New Roman" w:hAnsi="Arial" w:cs="Arial"/>
              </w:rPr>
            </w:pPr>
            <w:r w:rsidRPr="00731B59">
              <w:rPr>
                <w:rFonts w:ascii="Arial" w:eastAsia="Times New Roman" w:hAnsi="Arial" w:cs="Arial"/>
              </w:rPr>
              <w:t>04/05/2022</w:t>
            </w:r>
          </w:p>
        </w:tc>
        <w:tc>
          <w:tcPr>
            <w:tcW w:w="4438" w:type="dxa"/>
          </w:tcPr>
          <w:p w14:paraId="50E1DFC8" w14:textId="58441288" w:rsidR="00731B59" w:rsidRPr="00731B59" w:rsidRDefault="00731B59" w:rsidP="00B43950">
            <w:pPr>
              <w:autoSpaceDE w:val="0"/>
              <w:autoSpaceDN w:val="0"/>
              <w:adjustRightInd w:val="0"/>
              <w:rPr>
                <w:rFonts w:ascii="Arial" w:eastAsia="Times New Roman" w:hAnsi="Arial" w:cs="Arial"/>
              </w:rPr>
            </w:pPr>
            <w:r w:rsidRPr="00731B59">
              <w:rPr>
                <w:rFonts w:ascii="Arial" w:eastAsia="Times New Roman" w:hAnsi="Arial" w:cs="Arial"/>
              </w:rPr>
              <w:t>Section 3.2.2</w:t>
            </w:r>
          </w:p>
        </w:tc>
        <w:tc>
          <w:tcPr>
            <w:tcW w:w="3117" w:type="dxa"/>
          </w:tcPr>
          <w:p w14:paraId="59870059" w14:textId="5EB8E7A8" w:rsidR="00731B59" w:rsidRPr="00731B59" w:rsidRDefault="00731B59" w:rsidP="00731B59">
            <w:pPr>
              <w:autoSpaceDE w:val="0"/>
              <w:autoSpaceDN w:val="0"/>
              <w:adjustRightInd w:val="0"/>
              <w:rPr>
                <w:rFonts w:ascii="Arial" w:eastAsia="Times New Roman" w:hAnsi="Arial" w:cs="Arial"/>
              </w:rPr>
            </w:pPr>
            <w:r w:rsidRPr="00731B59">
              <w:rPr>
                <w:rFonts w:ascii="Arial" w:eastAsia="Times New Roman" w:hAnsi="Arial" w:cs="Arial"/>
              </w:rPr>
              <w:t>Updated service definition language</w:t>
            </w:r>
            <w:r>
              <w:rPr>
                <w:rFonts w:ascii="Arial" w:eastAsia="Times New Roman" w:hAnsi="Arial" w:cs="Arial"/>
              </w:rPr>
              <w:t xml:space="preserve">, </w:t>
            </w:r>
            <w:r w:rsidR="00EE4A66">
              <w:rPr>
                <w:rFonts w:ascii="Arial" w:eastAsia="Times New Roman" w:hAnsi="Arial" w:cs="Arial"/>
              </w:rPr>
              <w:t>“</w:t>
            </w:r>
            <w:r w:rsidRPr="00731B59">
              <w:rPr>
                <w:rFonts w:ascii="Arial" w:eastAsia="Times New Roman" w:hAnsi="Arial" w:cs="Arial"/>
              </w:rPr>
              <w:t>To demonstrate that an individual has a developmental disability as defined by G.S. 122-C-3(12a) without accompanying intellectual disabilities, an individual must have:</w:t>
            </w:r>
          </w:p>
          <w:p w14:paraId="0452EB9A" w14:textId="508B9B86" w:rsidR="00731B59" w:rsidRPr="00731B59" w:rsidRDefault="00731B59" w:rsidP="00731B59">
            <w:pPr>
              <w:pStyle w:val="ListParagraph"/>
              <w:numPr>
                <w:ilvl w:val="0"/>
                <w:numId w:val="26"/>
              </w:numPr>
            </w:pPr>
            <w:r w:rsidRPr="00731B59">
              <w:rPr>
                <w:rFonts w:ascii="Arial" w:eastAsia="Times New Roman" w:hAnsi="Arial" w:cs="Arial"/>
              </w:rPr>
              <w:t>A physician assessment, substantiating a definitive diagnosis and associated functional limitations consistent with a developmental disability. Associated psychological or neuropsychological testing is not required in this situation.</w:t>
            </w:r>
            <w:r w:rsidR="00EE4A66">
              <w:rPr>
                <w:rFonts w:ascii="Arial" w:eastAsia="Times New Roman" w:hAnsi="Arial" w:cs="Arial"/>
              </w:rPr>
              <w:t>”</w:t>
            </w:r>
          </w:p>
        </w:tc>
      </w:tr>
      <w:tr w:rsidR="00731B59" w:rsidRPr="00AC0411" w14:paraId="25C3496B" w14:textId="77777777" w:rsidTr="00C96510">
        <w:tc>
          <w:tcPr>
            <w:tcW w:w="1795" w:type="dxa"/>
          </w:tcPr>
          <w:p w14:paraId="7BFDF8FA" w14:textId="01544B4D" w:rsidR="00731B59" w:rsidRPr="00731B59" w:rsidRDefault="00731B59" w:rsidP="00B43950">
            <w:pPr>
              <w:autoSpaceDE w:val="0"/>
              <w:autoSpaceDN w:val="0"/>
              <w:adjustRightInd w:val="0"/>
              <w:rPr>
                <w:rFonts w:ascii="Arial" w:eastAsia="Times New Roman" w:hAnsi="Arial" w:cs="Arial"/>
              </w:rPr>
            </w:pPr>
            <w:r w:rsidRPr="00731B59">
              <w:rPr>
                <w:rFonts w:ascii="Arial" w:eastAsia="Times New Roman" w:hAnsi="Arial" w:cs="Arial"/>
              </w:rPr>
              <w:t>04/05/2022</w:t>
            </w:r>
          </w:p>
        </w:tc>
        <w:tc>
          <w:tcPr>
            <w:tcW w:w="4438" w:type="dxa"/>
          </w:tcPr>
          <w:p w14:paraId="59457F49" w14:textId="4095908A" w:rsidR="00731B59" w:rsidRPr="00731B59" w:rsidRDefault="00EE4A66" w:rsidP="00B43950">
            <w:pPr>
              <w:autoSpaceDE w:val="0"/>
              <w:autoSpaceDN w:val="0"/>
              <w:adjustRightInd w:val="0"/>
              <w:rPr>
                <w:rFonts w:ascii="Arial" w:eastAsia="Times New Roman" w:hAnsi="Arial" w:cs="Arial"/>
              </w:rPr>
            </w:pPr>
            <w:r>
              <w:rPr>
                <w:rFonts w:ascii="Arial" w:eastAsia="Times New Roman" w:hAnsi="Arial" w:cs="Arial"/>
              </w:rPr>
              <w:t>Section 5.5</w:t>
            </w:r>
          </w:p>
        </w:tc>
        <w:tc>
          <w:tcPr>
            <w:tcW w:w="3117" w:type="dxa"/>
          </w:tcPr>
          <w:p w14:paraId="5A310615" w14:textId="188AEDDF" w:rsidR="00731B59" w:rsidRPr="00EE4A66" w:rsidRDefault="00EE4A66" w:rsidP="00B43950">
            <w:pPr>
              <w:autoSpaceDE w:val="0"/>
              <w:autoSpaceDN w:val="0"/>
              <w:adjustRightInd w:val="0"/>
              <w:rPr>
                <w:rFonts w:ascii="Arial" w:eastAsia="Times New Roman" w:hAnsi="Arial" w:cs="Arial"/>
              </w:rPr>
            </w:pPr>
            <w:r w:rsidRPr="00EE4A66">
              <w:rPr>
                <w:rFonts w:ascii="Arial" w:eastAsia="Times New Roman" w:hAnsi="Arial" w:cs="Arial"/>
              </w:rPr>
              <w:t>Updated service definition language</w:t>
            </w:r>
            <w:r>
              <w:rPr>
                <w:rFonts w:ascii="Arial" w:eastAsia="Times New Roman" w:hAnsi="Arial" w:cs="Arial"/>
              </w:rPr>
              <w:t>, “</w:t>
            </w:r>
            <w:r w:rsidRPr="00EE4A66">
              <w:rPr>
                <w:rFonts w:ascii="Arial" w:eastAsia="Times New Roman" w:hAnsi="Arial" w:cs="Arial"/>
              </w:rPr>
              <w:t>The staff person who provides the service shall sign and date the written entry.  A Service Note or a Service Grid, as outlined in the Records Management and Documentation Manual, may be utilized for this service.</w:t>
            </w:r>
            <w:r>
              <w:rPr>
                <w:rFonts w:ascii="Arial" w:eastAsia="Times New Roman" w:hAnsi="Arial" w:cs="Arial"/>
              </w:rPr>
              <w:t>”</w:t>
            </w:r>
          </w:p>
        </w:tc>
      </w:tr>
      <w:tr w:rsidR="009A606D" w:rsidRPr="00AC0411" w14:paraId="3D323618" w14:textId="77777777" w:rsidTr="00C96510">
        <w:tc>
          <w:tcPr>
            <w:tcW w:w="1795" w:type="dxa"/>
          </w:tcPr>
          <w:p w14:paraId="2CB8F8C6" w14:textId="70C7E3CB" w:rsidR="009A606D" w:rsidRPr="00731B59" w:rsidRDefault="00D031D9" w:rsidP="009A606D">
            <w:pPr>
              <w:autoSpaceDE w:val="0"/>
              <w:autoSpaceDN w:val="0"/>
              <w:adjustRightInd w:val="0"/>
              <w:rPr>
                <w:rFonts w:ascii="Arial" w:eastAsia="Times New Roman" w:hAnsi="Arial" w:cs="Arial"/>
              </w:rPr>
            </w:pPr>
            <w:r>
              <w:rPr>
                <w:rFonts w:ascii="Arial" w:eastAsia="Times New Roman" w:hAnsi="Arial" w:cs="Arial"/>
              </w:rPr>
              <w:t>06/01/2022</w:t>
            </w:r>
          </w:p>
        </w:tc>
        <w:tc>
          <w:tcPr>
            <w:tcW w:w="4438" w:type="dxa"/>
          </w:tcPr>
          <w:p w14:paraId="4F2C7C80" w14:textId="30E2B779" w:rsidR="009A606D" w:rsidRDefault="009A606D" w:rsidP="009A606D">
            <w:pPr>
              <w:autoSpaceDE w:val="0"/>
              <w:autoSpaceDN w:val="0"/>
              <w:adjustRightInd w:val="0"/>
              <w:rPr>
                <w:rFonts w:ascii="Arial" w:eastAsia="Times New Roman" w:hAnsi="Arial" w:cs="Arial"/>
              </w:rPr>
            </w:pPr>
            <w:r w:rsidRPr="006B04C9">
              <w:rPr>
                <w:rFonts w:ascii="Arial" w:eastAsia="Times New Roman" w:hAnsi="Arial" w:cs="Arial"/>
              </w:rPr>
              <w:t>Section 3.2.2</w:t>
            </w:r>
            <w:r>
              <w:rPr>
                <w:rFonts w:ascii="Arial" w:eastAsia="Times New Roman" w:hAnsi="Arial" w:cs="Arial"/>
              </w:rPr>
              <w:t xml:space="preserve"> and </w:t>
            </w:r>
            <w:r w:rsidRPr="006B04C9">
              <w:rPr>
                <w:rFonts w:ascii="Arial" w:eastAsia="Times New Roman" w:hAnsi="Arial" w:cs="Arial"/>
              </w:rPr>
              <w:t>Section 3.2.</w:t>
            </w:r>
            <w:r>
              <w:rPr>
                <w:rFonts w:ascii="Arial" w:eastAsia="Times New Roman" w:hAnsi="Arial" w:cs="Arial"/>
              </w:rPr>
              <w:t>3</w:t>
            </w:r>
          </w:p>
        </w:tc>
        <w:tc>
          <w:tcPr>
            <w:tcW w:w="3117" w:type="dxa"/>
          </w:tcPr>
          <w:p w14:paraId="78B119A8" w14:textId="04A57201" w:rsidR="009A606D" w:rsidRPr="00EE4A66" w:rsidRDefault="009A606D" w:rsidP="009A606D">
            <w:pPr>
              <w:autoSpaceDE w:val="0"/>
              <w:autoSpaceDN w:val="0"/>
              <w:adjustRightInd w:val="0"/>
              <w:rPr>
                <w:rFonts w:ascii="Arial" w:eastAsia="Times New Roman" w:hAnsi="Arial" w:cs="Arial"/>
              </w:rPr>
            </w:pPr>
            <w:r w:rsidRPr="006B04C9">
              <w:rPr>
                <w:rFonts w:ascii="Arial" w:eastAsia="Times New Roman" w:hAnsi="Arial" w:cs="Arial"/>
              </w:rPr>
              <w:t>Updated service definition language</w:t>
            </w:r>
            <w:r>
              <w:rPr>
                <w:rFonts w:ascii="Arial" w:eastAsia="Times New Roman" w:hAnsi="Arial" w:cs="Arial"/>
              </w:rPr>
              <w:t>, “</w:t>
            </w:r>
            <w:r w:rsidRPr="006B04C9">
              <w:rPr>
                <w:rFonts w:ascii="Arial" w:eastAsia="Times New Roman" w:hAnsi="Arial" w:cs="Arial"/>
              </w:rPr>
              <w:t xml:space="preserve">Prior authorization by the LME-MCO is required.  A service authorization request must be completed </w:t>
            </w:r>
            <w:r w:rsidRPr="006B04C9">
              <w:rPr>
                <w:rFonts w:ascii="Arial" w:eastAsia="Times New Roman" w:hAnsi="Arial" w:cs="Arial"/>
              </w:rPr>
              <w:lastRenderedPageBreak/>
              <w:t>by a Qualified Professional and submitted to the LME-MCO prior to services.</w:t>
            </w:r>
            <w:r>
              <w:rPr>
                <w:rFonts w:ascii="Arial" w:eastAsia="Times New Roman" w:hAnsi="Arial" w:cs="Arial"/>
              </w:rPr>
              <w:t>”</w:t>
            </w:r>
          </w:p>
        </w:tc>
      </w:tr>
      <w:tr w:rsidR="002C3FF1" w:rsidRPr="00AC0411" w14:paraId="62FC98D6" w14:textId="77777777" w:rsidTr="00C96510">
        <w:tc>
          <w:tcPr>
            <w:tcW w:w="1795" w:type="dxa"/>
          </w:tcPr>
          <w:p w14:paraId="077CD0BF" w14:textId="5862D691" w:rsidR="002C3FF1" w:rsidRPr="006472E8" w:rsidRDefault="002C3FF1" w:rsidP="00B43950">
            <w:pPr>
              <w:autoSpaceDE w:val="0"/>
              <w:autoSpaceDN w:val="0"/>
              <w:adjustRightInd w:val="0"/>
              <w:rPr>
                <w:rFonts w:ascii="Arial" w:eastAsia="Times New Roman" w:hAnsi="Arial" w:cs="Arial"/>
              </w:rPr>
            </w:pPr>
            <w:r w:rsidRPr="006472E8">
              <w:rPr>
                <w:rFonts w:ascii="Arial" w:eastAsia="Times New Roman" w:hAnsi="Arial" w:cs="Arial"/>
              </w:rPr>
              <w:lastRenderedPageBreak/>
              <w:t>10/</w:t>
            </w:r>
            <w:r w:rsidR="00DE5C7B">
              <w:rPr>
                <w:rFonts w:ascii="Arial" w:eastAsia="Times New Roman" w:hAnsi="Arial" w:cs="Arial"/>
              </w:rPr>
              <w:t>12</w:t>
            </w:r>
            <w:r w:rsidRPr="006472E8">
              <w:rPr>
                <w:rFonts w:ascii="Arial" w:eastAsia="Times New Roman" w:hAnsi="Arial" w:cs="Arial"/>
              </w:rPr>
              <w:t>/2022</w:t>
            </w:r>
          </w:p>
        </w:tc>
        <w:tc>
          <w:tcPr>
            <w:tcW w:w="4438" w:type="dxa"/>
          </w:tcPr>
          <w:p w14:paraId="5A60F0F3" w14:textId="7332B723" w:rsidR="002C3FF1" w:rsidRPr="006472E8" w:rsidRDefault="002C3FF1" w:rsidP="00B43950">
            <w:pPr>
              <w:autoSpaceDE w:val="0"/>
              <w:autoSpaceDN w:val="0"/>
              <w:adjustRightInd w:val="0"/>
              <w:rPr>
                <w:rFonts w:ascii="Arial" w:eastAsia="Times New Roman" w:hAnsi="Arial" w:cs="Arial"/>
              </w:rPr>
            </w:pPr>
            <w:r w:rsidRPr="006472E8">
              <w:rPr>
                <w:rFonts w:ascii="Arial" w:eastAsia="Times New Roman" w:hAnsi="Arial" w:cs="Arial"/>
              </w:rPr>
              <w:t>Section 5.3</w:t>
            </w:r>
          </w:p>
        </w:tc>
        <w:tc>
          <w:tcPr>
            <w:tcW w:w="3117" w:type="dxa"/>
          </w:tcPr>
          <w:p w14:paraId="540871A5" w14:textId="0FE8DC8A" w:rsidR="002C3FF1" w:rsidRPr="006472E8" w:rsidRDefault="00990199" w:rsidP="00B43950">
            <w:pPr>
              <w:autoSpaceDE w:val="0"/>
              <w:autoSpaceDN w:val="0"/>
              <w:adjustRightInd w:val="0"/>
              <w:rPr>
                <w:rFonts w:ascii="Arial" w:eastAsia="Times New Roman" w:hAnsi="Arial" w:cs="Arial"/>
              </w:rPr>
            </w:pPr>
            <w:r w:rsidRPr="006472E8">
              <w:rPr>
                <w:rFonts w:ascii="Arial" w:eastAsia="Times New Roman" w:hAnsi="Arial" w:cs="Arial"/>
              </w:rPr>
              <w:t xml:space="preserve">Updated service definition language, “An individual who receives Community Living and Support may not receive any residential services or Supported Living </w:t>
            </w:r>
            <w:proofErr w:type="spellStart"/>
            <w:r w:rsidRPr="006472E8">
              <w:rPr>
                <w:rFonts w:ascii="Arial" w:eastAsia="Times New Roman" w:hAnsi="Arial" w:cs="Arial"/>
              </w:rPr>
              <w:t>Peridoc</w:t>
            </w:r>
            <w:proofErr w:type="spellEnd"/>
            <w:r w:rsidRPr="006472E8">
              <w:rPr>
                <w:rFonts w:ascii="Arial" w:eastAsia="Times New Roman" w:hAnsi="Arial" w:cs="Arial"/>
              </w:rPr>
              <w:t>.”</w:t>
            </w:r>
          </w:p>
        </w:tc>
      </w:tr>
      <w:tr w:rsidR="00934544" w:rsidRPr="00E03A6B" w14:paraId="62D98BEE" w14:textId="77777777" w:rsidTr="00C96510">
        <w:tc>
          <w:tcPr>
            <w:tcW w:w="1795" w:type="dxa"/>
          </w:tcPr>
          <w:p w14:paraId="037370E1" w14:textId="1669DA37" w:rsidR="00934544" w:rsidRPr="00E03A6B" w:rsidRDefault="00D031D9" w:rsidP="00B43950">
            <w:pPr>
              <w:autoSpaceDE w:val="0"/>
              <w:autoSpaceDN w:val="0"/>
              <w:adjustRightInd w:val="0"/>
              <w:rPr>
                <w:rFonts w:ascii="Arial" w:eastAsia="Times New Roman" w:hAnsi="Arial" w:cs="Arial"/>
              </w:rPr>
            </w:pPr>
            <w:r w:rsidRPr="00E03A6B">
              <w:rPr>
                <w:rFonts w:ascii="Arial" w:eastAsia="Times New Roman" w:hAnsi="Arial" w:cs="Arial"/>
              </w:rPr>
              <w:t>12/01/2022</w:t>
            </w:r>
          </w:p>
        </w:tc>
        <w:tc>
          <w:tcPr>
            <w:tcW w:w="4438" w:type="dxa"/>
          </w:tcPr>
          <w:p w14:paraId="7EBE20D5" w14:textId="5F6B7DA1" w:rsidR="00934544" w:rsidRPr="00E03A6B" w:rsidRDefault="00934544" w:rsidP="00B43950">
            <w:pPr>
              <w:autoSpaceDE w:val="0"/>
              <w:autoSpaceDN w:val="0"/>
              <w:adjustRightInd w:val="0"/>
              <w:rPr>
                <w:rFonts w:ascii="Arial" w:eastAsia="Times New Roman" w:hAnsi="Arial" w:cs="Arial"/>
              </w:rPr>
            </w:pPr>
            <w:r w:rsidRPr="00E03A6B">
              <w:rPr>
                <w:rFonts w:ascii="Arial" w:eastAsia="Times New Roman" w:hAnsi="Arial" w:cs="Arial"/>
              </w:rPr>
              <w:t>Section 1.0</w:t>
            </w:r>
          </w:p>
        </w:tc>
        <w:tc>
          <w:tcPr>
            <w:tcW w:w="3117" w:type="dxa"/>
          </w:tcPr>
          <w:p w14:paraId="5EFE74F4" w14:textId="40173F73" w:rsidR="00934544" w:rsidRPr="00E03A6B" w:rsidRDefault="00934544" w:rsidP="00B43950">
            <w:pPr>
              <w:autoSpaceDE w:val="0"/>
              <w:autoSpaceDN w:val="0"/>
              <w:adjustRightInd w:val="0"/>
              <w:rPr>
                <w:rFonts w:ascii="Arial" w:eastAsia="Times New Roman" w:hAnsi="Arial" w:cs="Arial"/>
              </w:rPr>
            </w:pPr>
            <w:r w:rsidRPr="00E03A6B">
              <w:rPr>
                <w:rFonts w:ascii="Arial" w:eastAsia="Times New Roman" w:hAnsi="Arial" w:cs="Arial"/>
              </w:rPr>
              <w:t>Added “Exceptional Needs” clause to service definition.</w:t>
            </w:r>
          </w:p>
        </w:tc>
      </w:tr>
      <w:tr w:rsidR="004A735D" w:rsidRPr="00E03A6B" w14:paraId="5315AD12" w14:textId="77777777" w:rsidTr="00C96510">
        <w:tc>
          <w:tcPr>
            <w:tcW w:w="1795" w:type="dxa"/>
          </w:tcPr>
          <w:p w14:paraId="1A719AE9" w14:textId="77777777" w:rsidR="004A735D" w:rsidRPr="00E03A6B" w:rsidRDefault="004A735D" w:rsidP="004A735D">
            <w:pPr>
              <w:autoSpaceDE w:val="0"/>
              <w:autoSpaceDN w:val="0"/>
              <w:adjustRightInd w:val="0"/>
              <w:rPr>
                <w:rFonts w:ascii="Arial" w:eastAsia="Times New Roman" w:hAnsi="Arial" w:cs="Arial"/>
              </w:rPr>
            </w:pPr>
          </w:p>
        </w:tc>
        <w:tc>
          <w:tcPr>
            <w:tcW w:w="4438" w:type="dxa"/>
          </w:tcPr>
          <w:p w14:paraId="1350AAF3" w14:textId="67D11D8C" w:rsidR="004A735D" w:rsidRPr="00E03A6B" w:rsidRDefault="004A735D" w:rsidP="004A735D">
            <w:pPr>
              <w:autoSpaceDE w:val="0"/>
              <w:autoSpaceDN w:val="0"/>
              <w:adjustRightInd w:val="0"/>
              <w:rPr>
                <w:rFonts w:ascii="Arial" w:eastAsia="Times New Roman" w:hAnsi="Arial" w:cs="Arial"/>
              </w:rPr>
            </w:pPr>
            <w:r w:rsidRPr="00E03A6B">
              <w:rPr>
                <w:rFonts w:ascii="Arial" w:eastAsia="Times New Roman" w:hAnsi="Arial" w:cs="Arial"/>
              </w:rPr>
              <w:t>Section 1.1, Section 3.1.1</w:t>
            </w:r>
            <w:proofErr w:type="gramStart"/>
            <w:r w:rsidRPr="00E03A6B">
              <w:rPr>
                <w:rFonts w:ascii="Arial" w:eastAsia="Times New Roman" w:hAnsi="Arial" w:cs="Arial"/>
              </w:rPr>
              <w:t>,  Section</w:t>
            </w:r>
            <w:proofErr w:type="gramEnd"/>
            <w:r w:rsidRPr="00E03A6B">
              <w:rPr>
                <w:rFonts w:ascii="Arial" w:eastAsia="Times New Roman" w:hAnsi="Arial" w:cs="Arial"/>
              </w:rPr>
              <w:t xml:space="preserve"> 3.2.1.2 and Attachment A, Section 5.</w:t>
            </w:r>
            <w:r w:rsidR="00DB0E49" w:rsidRPr="00E03A6B">
              <w:rPr>
                <w:rFonts w:ascii="Arial" w:eastAsia="Times New Roman" w:hAnsi="Arial" w:cs="Arial"/>
              </w:rPr>
              <w:t>5.</w:t>
            </w:r>
            <w:r w:rsidRPr="00E03A6B">
              <w:rPr>
                <w:rFonts w:ascii="Arial" w:eastAsia="Times New Roman" w:hAnsi="Arial" w:cs="Arial"/>
              </w:rPr>
              <w:t xml:space="preserve">1 </w:t>
            </w:r>
          </w:p>
        </w:tc>
        <w:tc>
          <w:tcPr>
            <w:tcW w:w="3117" w:type="dxa"/>
          </w:tcPr>
          <w:p w14:paraId="18BAD8A3" w14:textId="4E055922" w:rsidR="004A735D" w:rsidRPr="00E03A6B" w:rsidRDefault="004A735D" w:rsidP="004A735D">
            <w:pPr>
              <w:autoSpaceDE w:val="0"/>
              <w:autoSpaceDN w:val="0"/>
              <w:adjustRightInd w:val="0"/>
              <w:rPr>
                <w:rFonts w:ascii="Arial" w:eastAsia="Times New Roman" w:hAnsi="Arial" w:cs="Arial"/>
              </w:rPr>
            </w:pPr>
            <w:r w:rsidRPr="00E03A6B">
              <w:rPr>
                <w:rFonts w:ascii="Arial" w:eastAsia="Times New Roman" w:hAnsi="Arial" w:cs="Arial"/>
              </w:rPr>
              <w:t>Added telehealth language</w:t>
            </w:r>
          </w:p>
        </w:tc>
      </w:tr>
      <w:tr w:rsidR="004A735D" w:rsidRPr="00AC0411" w14:paraId="36EA0E12" w14:textId="77777777" w:rsidTr="00C96510">
        <w:tc>
          <w:tcPr>
            <w:tcW w:w="1795" w:type="dxa"/>
          </w:tcPr>
          <w:p w14:paraId="019D6CCD" w14:textId="77777777" w:rsidR="004A735D" w:rsidRPr="00E03A6B" w:rsidRDefault="004A735D" w:rsidP="004A735D">
            <w:pPr>
              <w:autoSpaceDE w:val="0"/>
              <w:autoSpaceDN w:val="0"/>
              <w:adjustRightInd w:val="0"/>
              <w:rPr>
                <w:rFonts w:ascii="Arial" w:eastAsia="Times New Roman" w:hAnsi="Arial" w:cs="Arial"/>
              </w:rPr>
            </w:pPr>
          </w:p>
        </w:tc>
        <w:tc>
          <w:tcPr>
            <w:tcW w:w="4438" w:type="dxa"/>
          </w:tcPr>
          <w:p w14:paraId="0F639F1C" w14:textId="3E393D73" w:rsidR="004A735D" w:rsidRPr="00E03A6B" w:rsidRDefault="004A735D" w:rsidP="004A735D">
            <w:pPr>
              <w:autoSpaceDE w:val="0"/>
              <w:autoSpaceDN w:val="0"/>
              <w:adjustRightInd w:val="0"/>
              <w:rPr>
                <w:rFonts w:ascii="Arial" w:eastAsia="Times New Roman" w:hAnsi="Arial" w:cs="Arial"/>
              </w:rPr>
            </w:pPr>
            <w:r w:rsidRPr="00E03A6B">
              <w:rPr>
                <w:rFonts w:ascii="Arial" w:eastAsia="Times New Roman" w:hAnsi="Arial" w:cs="Arial"/>
              </w:rPr>
              <w:t>Attachment A</w:t>
            </w:r>
          </w:p>
        </w:tc>
        <w:tc>
          <w:tcPr>
            <w:tcW w:w="3117" w:type="dxa"/>
          </w:tcPr>
          <w:p w14:paraId="7BDBB635" w14:textId="34F74549" w:rsidR="004A735D" w:rsidRDefault="004A735D" w:rsidP="004A735D">
            <w:pPr>
              <w:autoSpaceDE w:val="0"/>
              <w:autoSpaceDN w:val="0"/>
              <w:adjustRightInd w:val="0"/>
              <w:rPr>
                <w:rFonts w:ascii="Arial" w:eastAsia="Times New Roman" w:hAnsi="Arial" w:cs="Arial"/>
              </w:rPr>
            </w:pPr>
            <w:r w:rsidRPr="00E03A6B">
              <w:rPr>
                <w:rFonts w:ascii="Arial" w:eastAsia="Times New Roman" w:hAnsi="Arial" w:cs="Arial"/>
              </w:rPr>
              <w:t>Added alternative locations due to COVID-19</w:t>
            </w:r>
          </w:p>
        </w:tc>
      </w:tr>
      <w:tr w:rsidR="00316477" w:rsidRPr="00AC0411" w14:paraId="332CC747" w14:textId="77777777" w:rsidTr="00C96510">
        <w:tc>
          <w:tcPr>
            <w:tcW w:w="1795" w:type="dxa"/>
          </w:tcPr>
          <w:p w14:paraId="0A9DC56B" w14:textId="77777777" w:rsidR="00316477" w:rsidRPr="00E03A6B" w:rsidRDefault="00316477" w:rsidP="004A735D">
            <w:pPr>
              <w:autoSpaceDE w:val="0"/>
              <w:autoSpaceDN w:val="0"/>
              <w:adjustRightInd w:val="0"/>
              <w:rPr>
                <w:rFonts w:ascii="Arial" w:eastAsia="Times New Roman" w:hAnsi="Arial" w:cs="Arial"/>
              </w:rPr>
            </w:pPr>
          </w:p>
        </w:tc>
        <w:tc>
          <w:tcPr>
            <w:tcW w:w="4438" w:type="dxa"/>
          </w:tcPr>
          <w:p w14:paraId="61AB3DE9" w14:textId="3B274241" w:rsidR="00316477" w:rsidRPr="00E03A6B" w:rsidRDefault="00316477" w:rsidP="004A735D">
            <w:pPr>
              <w:autoSpaceDE w:val="0"/>
              <w:autoSpaceDN w:val="0"/>
              <w:adjustRightInd w:val="0"/>
              <w:rPr>
                <w:rFonts w:ascii="Arial" w:eastAsia="Times New Roman" w:hAnsi="Arial" w:cs="Arial"/>
              </w:rPr>
            </w:pPr>
            <w:r>
              <w:rPr>
                <w:rFonts w:ascii="Arial" w:eastAsia="Times New Roman" w:hAnsi="Arial" w:cs="Arial"/>
              </w:rPr>
              <w:t>Section 5.3</w:t>
            </w:r>
          </w:p>
        </w:tc>
        <w:tc>
          <w:tcPr>
            <w:tcW w:w="3117" w:type="dxa"/>
          </w:tcPr>
          <w:p w14:paraId="0172FBA6" w14:textId="26AF9E78" w:rsidR="00316477" w:rsidRPr="00E03A6B" w:rsidRDefault="00316477" w:rsidP="004A735D">
            <w:pPr>
              <w:autoSpaceDE w:val="0"/>
              <w:autoSpaceDN w:val="0"/>
              <w:adjustRightInd w:val="0"/>
              <w:rPr>
                <w:rFonts w:ascii="Arial" w:eastAsia="Times New Roman" w:hAnsi="Arial" w:cs="Arial"/>
              </w:rPr>
            </w:pPr>
            <w:r>
              <w:rPr>
                <w:rFonts w:ascii="Arial" w:eastAsia="Times New Roman" w:hAnsi="Arial" w:cs="Arial"/>
              </w:rPr>
              <w:t xml:space="preserve">Added: </w:t>
            </w:r>
            <w:r w:rsidRPr="00316477">
              <w:rPr>
                <w:rFonts w:ascii="Arial" w:eastAsia="Times New Roman" w:hAnsi="Arial" w:cs="Arial"/>
              </w:rPr>
              <w:t>Individuals eligible to receive services through a NC Medicaid HCBS Waiver, individuals eligible for or receiving IDD or TBI-related 1915(b)(3) meaningful day services (i.e., In Home Skill Building, Innovations look-alike services), 1915i services and In Lieu Of Services with meaningful day component (e.g., services in-lieu of ICF-IID).</w:t>
            </w:r>
          </w:p>
        </w:tc>
      </w:tr>
    </w:tbl>
    <w:p w14:paraId="7EA3FBB3" w14:textId="77777777" w:rsidR="00F63008" w:rsidRPr="00AC0411" w:rsidRDefault="00F63008" w:rsidP="00B43950">
      <w:pPr>
        <w:autoSpaceDE w:val="0"/>
        <w:autoSpaceDN w:val="0"/>
        <w:adjustRightInd w:val="0"/>
        <w:spacing w:after="0" w:line="240" w:lineRule="auto"/>
        <w:rPr>
          <w:rFonts w:ascii="Arial" w:eastAsia="Times New Roman" w:hAnsi="Arial" w:cs="Arial"/>
          <w:sz w:val="24"/>
          <w:szCs w:val="24"/>
        </w:rPr>
      </w:pPr>
    </w:p>
    <w:p w14:paraId="703A1539" w14:textId="75B7D30C" w:rsidR="00000C62" w:rsidRPr="00AC0411" w:rsidRDefault="00000C62">
      <w:pPr>
        <w:rPr>
          <w:rFonts w:ascii="Arial" w:eastAsia="Times New Roman" w:hAnsi="Arial" w:cs="Arial"/>
          <w:b/>
          <w:bCs/>
          <w:color w:val="2F5496" w:themeColor="accent1" w:themeShade="BF"/>
          <w:sz w:val="24"/>
          <w:szCs w:val="24"/>
        </w:rPr>
      </w:pPr>
    </w:p>
    <w:p w14:paraId="1D8AFB1C" w14:textId="77777777" w:rsidR="00470B95" w:rsidRPr="00AC0411" w:rsidRDefault="00470B95" w:rsidP="00D77B39">
      <w:pPr>
        <w:pStyle w:val="Heading1"/>
        <w:jc w:val="center"/>
        <w:rPr>
          <w:rFonts w:ascii="Arial" w:eastAsia="Times New Roman" w:hAnsi="Arial" w:cs="Arial"/>
          <w:b/>
          <w:sz w:val="24"/>
          <w:szCs w:val="24"/>
        </w:rPr>
      </w:pPr>
      <w:r w:rsidRPr="00AC0411">
        <w:rPr>
          <w:rFonts w:ascii="Arial" w:eastAsia="Times New Roman" w:hAnsi="Arial" w:cs="Arial"/>
          <w:b/>
          <w:sz w:val="24"/>
          <w:szCs w:val="24"/>
        </w:rPr>
        <w:br w:type="page"/>
      </w:r>
    </w:p>
    <w:p w14:paraId="29C85DEA" w14:textId="202DF133" w:rsidR="008B08C6" w:rsidRPr="00AC0411" w:rsidRDefault="008B08C6" w:rsidP="00D77B39">
      <w:pPr>
        <w:pStyle w:val="Heading1"/>
        <w:jc w:val="center"/>
        <w:rPr>
          <w:rFonts w:ascii="Arial" w:eastAsia="Times New Roman" w:hAnsi="Arial" w:cs="Arial"/>
          <w:b/>
          <w:sz w:val="24"/>
          <w:szCs w:val="24"/>
        </w:rPr>
      </w:pPr>
      <w:bookmarkStart w:id="53" w:name="_Toc139437271"/>
      <w:r w:rsidRPr="00AC0411">
        <w:rPr>
          <w:rFonts w:ascii="Arial" w:eastAsia="Times New Roman" w:hAnsi="Arial" w:cs="Arial"/>
          <w:b/>
          <w:sz w:val="24"/>
          <w:szCs w:val="24"/>
        </w:rPr>
        <w:lastRenderedPageBreak/>
        <w:t>Attachment A:  Claims-Related Information</w:t>
      </w:r>
      <w:bookmarkEnd w:id="53"/>
    </w:p>
    <w:p w14:paraId="3585066E" w14:textId="77777777" w:rsidR="008B08C6" w:rsidRPr="00AC0411" w:rsidRDefault="008B08C6" w:rsidP="005775DD">
      <w:pPr>
        <w:autoSpaceDE w:val="0"/>
        <w:autoSpaceDN w:val="0"/>
        <w:adjustRightInd w:val="0"/>
        <w:spacing w:after="0" w:line="240" w:lineRule="auto"/>
        <w:rPr>
          <w:rFonts w:ascii="Arial" w:eastAsia="Times New Roman" w:hAnsi="Arial" w:cs="Arial"/>
          <w:sz w:val="24"/>
          <w:szCs w:val="24"/>
        </w:rPr>
      </w:pPr>
    </w:p>
    <w:p w14:paraId="6EF79E93" w14:textId="4D082FF9" w:rsidR="00D76F73" w:rsidRPr="00403283" w:rsidRDefault="00D76F73" w:rsidP="00D76F73">
      <w:pPr>
        <w:autoSpaceDE w:val="0"/>
        <w:autoSpaceDN w:val="0"/>
        <w:adjustRightInd w:val="0"/>
        <w:spacing w:after="0" w:line="240" w:lineRule="auto"/>
        <w:rPr>
          <w:rFonts w:ascii="Arial" w:eastAsia="Times New Roman" w:hAnsi="Arial" w:cs="Arial"/>
        </w:rPr>
      </w:pPr>
      <w:r w:rsidRPr="00403283">
        <w:rPr>
          <w:rFonts w:ascii="Arial" w:eastAsia="Times New Roman" w:hAnsi="Arial" w:cs="Arial"/>
        </w:rPr>
        <w:t>Provider(s) shall comply with the,</w:t>
      </w:r>
      <w:r w:rsidR="00916264" w:rsidRPr="00403283">
        <w:rPr>
          <w:rFonts w:ascii="Arial" w:eastAsia="Times New Roman" w:hAnsi="Arial" w:cs="Arial"/>
        </w:rPr>
        <w:t xml:space="preserve"> </w:t>
      </w:r>
      <w:r w:rsidR="005205AF" w:rsidRPr="00403283">
        <w:rPr>
          <w:rFonts w:ascii="Arial" w:eastAsia="Times New Roman" w:hAnsi="Arial" w:cs="Arial"/>
        </w:rPr>
        <w:t>NC Tracks</w:t>
      </w:r>
      <w:r w:rsidRPr="00403283">
        <w:rPr>
          <w:rFonts w:ascii="Arial" w:eastAsia="Times New Roman" w:hAnsi="Arial" w:cs="Arial"/>
        </w:rPr>
        <w:t xml:space="preserve"> Provider Claims and Billing Assistance Guide, DMH/DD/S</w:t>
      </w:r>
      <w:r w:rsidR="0081655B">
        <w:rPr>
          <w:rFonts w:ascii="Arial" w:eastAsia="Times New Roman" w:hAnsi="Arial" w:cs="Arial"/>
        </w:rPr>
        <w:t>U</w:t>
      </w:r>
      <w:r w:rsidRPr="00403283">
        <w:rPr>
          <w:rFonts w:ascii="Arial" w:eastAsia="Times New Roman" w:hAnsi="Arial" w:cs="Arial"/>
        </w:rPr>
        <w:t>S bulletins, fee schedules, NC Division of MH/DD/S</w:t>
      </w:r>
      <w:r w:rsidR="00446F90">
        <w:rPr>
          <w:rFonts w:ascii="Arial" w:eastAsia="Times New Roman" w:hAnsi="Arial" w:cs="Arial"/>
        </w:rPr>
        <w:t>U</w:t>
      </w:r>
      <w:r w:rsidRPr="00403283">
        <w:rPr>
          <w:rFonts w:ascii="Arial" w:eastAsia="Times New Roman" w:hAnsi="Arial" w:cs="Arial"/>
        </w:rPr>
        <w:t>S’s</w:t>
      </w:r>
      <w:r w:rsidR="005205AF" w:rsidRPr="00403283">
        <w:rPr>
          <w:rFonts w:ascii="Arial" w:eastAsia="Times New Roman" w:hAnsi="Arial" w:cs="Arial"/>
        </w:rPr>
        <w:t xml:space="preserve"> </w:t>
      </w:r>
      <w:r w:rsidRPr="00403283">
        <w:rPr>
          <w:rFonts w:ascii="Arial" w:eastAsia="Times New Roman" w:hAnsi="Arial" w:cs="Arial"/>
        </w:rPr>
        <w:t>service definitions</w:t>
      </w:r>
      <w:r w:rsidR="00D50793" w:rsidRPr="00403283">
        <w:rPr>
          <w:rFonts w:ascii="Arial" w:eastAsia="Times New Roman" w:hAnsi="Arial" w:cs="Arial"/>
        </w:rPr>
        <w:t xml:space="preserve"> </w:t>
      </w:r>
      <w:r w:rsidRPr="00403283">
        <w:rPr>
          <w:rFonts w:ascii="Arial" w:eastAsia="Times New Roman" w:hAnsi="Arial" w:cs="Arial"/>
        </w:rPr>
        <w:t>and any other relevant documents for specific coverage and reimbursement for state funds:</w:t>
      </w:r>
    </w:p>
    <w:p w14:paraId="77529A98" w14:textId="77777777" w:rsidR="00D76F73" w:rsidRPr="00AC0411" w:rsidRDefault="00D76F73" w:rsidP="00D76F73">
      <w:pPr>
        <w:autoSpaceDE w:val="0"/>
        <w:autoSpaceDN w:val="0"/>
        <w:adjustRightInd w:val="0"/>
        <w:spacing w:after="0" w:line="240" w:lineRule="auto"/>
        <w:rPr>
          <w:rFonts w:ascii="Arial" w:eastAsia="Times New Roman" w:hAnsi="Arial" w:cs="Arial"/>
          <w:sz w:val="24"/>
          <w:szCs w:val="24"/>
        </w:rPr>
      </w:pPr>
    </w:p>
    <w:p w14:paraId="3C146334" w14:textId="27E915D9" w:rsidR="00D76F73" w:rsidRPr="00AC0411" w:rsidRDefault="00153790" w:rsidP="00FC4DFC">
      <w:pPr>
        <w:pStyle w:val="Heading2"/>
        <w:numPr>
          <w:ilvl w:val="0"/>
          <w:numId w:val="12"/>
        </w:numPr>
        <w:rPr>
          <w:rFonts w:ascii="Arial" w:eastAsia="Times New Roman" w:hAnsi="Arial" w:cs="Arial"/>
          <w:bCs/>
          <w:sz w:val="24"/>
          <w:szCs w:val="24"/>
        </w:rPr>
      </w:pPr>
      <w:r w:rsidRPr="00AC0411">
        <w:rPr>
          <w:rFonts w:ascii="Arial" w:eastAsia="Times New Roman" w:hAnsi="Arial" w:cs="Arial"/>
          <w:bCs/>
          <w:sz w:val="24"/>
          <w:szCs w:val="24"/>
        </w:rPr>
        <w:t xml:space="preserve"> </w:t>
      </w:r>
      <w:bookmarkStart w:id="54" w:name="_Toc139437272"/>
      <w:r w:rsidR="00D76F73" w:rsidRPr="00AC0411">
        <w:rPr>
          <w:rFonts w:ascii="Arial" w:eastAsia="Times New Roman" w:hAnsi="Arial" w:cs="Arial"/>
          <w:bCs/>
          <w:sz w:val="24"/>
          <w:szCs w:val="24"/>
        </w:rPr>
        <w:t>Claim Type</w:t>
      </w:r>
      <w:bookmarkEnd w:id="54"/>
    </w:p>
    <w:p w14:paraId="028E0BA4" w14:textId="77777777" w:rsidR="00D76F73" w:rsidRPr="00AC0411" w:rsidRDefault="00D76F73" w:rsidP="008E07C0">
      <w:pPr>
        <w:autoSpaceDE w:val="0"/>
        <w:autoSpaceDN w:val="0"/>
        <w:adjustRightInd w:val="0"/>
        <w:spacing w:after="0" w:line="240" w:lineRule="auto"/>
        <w:rPr>
          <w:rFonts w:ascii="Arial" w:eastAsia="Times New Roman" w:hAnsi="Arial" w:cs="Arial"/>
          <w:sz w:val="24"/>
          <w:szCs w:val="24"/>
        </w:rPr>
      </w:pPr>
    </w:p>
    <w:p w14:paraId="7528FB3E" w14:textId="0C93FA30" w:rsidR="00DF2586" w:rsidRPr="00AC0411" w:rsidRDefault="00153790" w:rsidP="00FC4DFC">
      <w:pPr>
        <w:pStyle w:val="Heading2"/>
        <w:numPr>
          <w:ilvl w:val="0"/>
          <w:numId w:val="12"/>
        </w:numPr>
        <w:rPr>
          <w:rFonts w:ascii="Arial" w:eastAsia="Times New Roman" w:hAnsi="Arial" w:cs="Arial"/>
          <w:sz w:val="24"/>
          <w:szCs w:val="24"/>
        </w:rPr>
      </w:pPr>
      <w:r w:rsidRPr="00AC0411">
        <w:rPr>
          <w:rFonts w:ascii="Arial" w:eastAsia="Times New Roman" w:hAnsi="Arial" w:cs="Arial"/>
          <w:sz w:val="24"/>
          <w:szCs w:val="24"/>
        </w:rPr>
        <w:t xml:space="preserve"> </w:t>
      </w:r>
      <w:bookmarkStart w:id="55" w:name="_Toc139437273"/>
      <w:r w:rsidR="00D76F73" w:rsidRPr="00AC0411">
        <w:rPr>
          <w:rFonts w:ascii="Arial" w:eastAsia="Times New Roman" w:hAnsi="Arial" w:cs="Arial"/>
          <w:sz w:val="24"/>
          <w:szCs w:val="24"/>
        </w:rPr>
        <w:t xml:space="preserve">International Classification of Diseases and Related Health Problems, Tenth </w:t>
      </w:r>
      <w:r w:rsidR="00D50793" w:rsidRPr="00AC0411">
        <w:rPr>
          <w:rFonts w:ascii="Arial" w:eastAsia="Times New Roman" w:hAnsi="Arial" w:cs="Arial"/>
          <w:sz w:val="24"/>
          <w:szCs w:val="24"/>
        </w:rPr>
        <w:t>Revisions, Clinical</w:t>
      </w:r>
      <w:r w:rsidR="00D76F73" w:rsidRPr="00AC0411">
        <w:rPr>
          <w:rFonts w:ascii="Arial" w:eastAsia="Times New Roman" w:hAnsi="Arial" w:cs="Arial"/>
          <w:sz w:val="24"/>
          <w:szCs w:val="24"/>
        </w:rPr>
        <w:t xml:space="preserve"> Modification (ICD-10-CM) and Procedural Coding System</w:t>
      </w:r>
      <w:r w:rsidR="00BE6A3D">
        <w:rPr>
          <w:rFonts w:ascii="Arial" w:eastAsia="Times New Roman" w:hAnsi="Arial" w:cs="Arial"/>
          <w:sz w:val="24"/>
          <w:szCs w:val="24"/>
        </w:rPr>
        <w:t xml:space="preserve"> </w:t>
      </w:r>
      <w:r w:rsidR="00D76F73" w:rsidRPr="00AC0411">
        <w:rPr>
          <w:rFonts w:ascii="Arial" w:eastAsia="Times New Roman" w:hAnsi="Arial" w:cs="Arial"/>
          <w:sz w:val="24"/>
          <w:szCs w:val="24"/>
        </w:rPr>
        <w:t>(PCS)</w:t>
      </w:r>
      <w:bookmarkEnd w:id="55"/>
    </w:p>
    <w:p w14:paraId="403B5F20" w14:textId="77777777" w:rsidR="00DF2586" w:rsidRPr="00AC0411" w:rsidRDefault="00DF2586" w:rsidP="00D77B39">
      <w:pPr>
        <w:pStyle w:val="ListParagraph"/>
        <w:rPr>
          <w:rFonts w:ascii="Arial" w:eastAsia="Times New Roman" w:hAnsi="Arial" w:cs="Arial"/>
          <w:sz w:val="24"/>
          <w:szCs w:val="24"/>
        </w:rPr>
      </w:pPr>
    </w:p>
    <w:p w14:paraId="09A4C3F7" w14:textId="599E2021" w:rsidR="00DF2586" w:rsidRPr="00403283" w:rsidRDefault="00D76F73" w:rsidP="00DF2586">
      <w:pPr>
        <w:pStyle w:val="ListParagraph"/>
        <w:autoSpaceDE w:val="0"/>
        <w:autoSpaceDN w:val="0"/>
        <w:adjustRightInd w:val="0"/>
        <w:spacing w:after="0" w:line="240" w:lineRule="auto"/>
        <w:rPr>
          <w:rFonts w:ascii="Arial" w:eastAsia="Times New Roman" w:hAnsi="Arial" w:cs="Arial"/>
        </w:rPr>
      </w:pPr>
      <w:r w:rsidRPr="00403283">
        <w:rPr>
          <w:rFonts w:ascii="Arial" w:eastAsia="Times New Roman" w:hAnsi="Arial" w:cs="Arial"/>
        </w:rPr>
        <w:t xml:space="preserve">Provider(s) shall report the ICD-10-CM and Procedural Coding System (PCS) to the highest </w:t>
      </w:r>
      <w:r w:rsidR="008223CE" w:rsidRPr="00403283">
        <w:rPr>
          <w:rFonts w:ascii="Arial" w:eastAsia="Times New Roman" w:hAnsi="Arial" w:cs="Arial"/>
        </w:rPr>
        <w:t>level of</w:t>
      </w:r>
      <w:r w:rsidRPr="00403283">
        <w:rPr>
          <w:rFonts w:ascii="Arial" w:eastAsia="Times New Roman" w:hAnsi="Arial" w:cs="Arial"/>
        </w:rPr>
        <w:t xml:space="preserve"> specificity that supports medical necessity.  Provider(s) shall use the current ICD-10 edition </w:t>
      </w:r>
      <w:r w:rsidR="008223CE" w:rsidRPr="00403283">
        <w:rPr>
          <w:rFonts w:ascii="Arial" w:eastAsia="Times New Roman" w:hAnsi="Arial" w:cs="Arial"/>
        </w:rPr>
        <w:t>and any</w:t>
      </w:r>
      <w:r w:rsidRPr="00403283">
        <w:rPr>
          <w:rFonts w:ascii="Arial" w:eastAsia="Times New Roman" w:hAnsi="Arial" w:cs="Arial"/>
        </w:rPr>
        <w:t xml:space="preserve"> subsequent editions in effect at the time of service.  Provider(s) shall refer to the </w:t>
      </w:r>
      <w:r w:rsidR="008223CE" w:rsidRPr="00403283">
        <w:rPr>
          <w:rFonts w:ascii="Arial" w:eastAsia="Times New Roman" w:hAnsi="Arial" w:cs="Arial"/>
        </w:rPr>
        <w:t>applicable edition</w:t>
      </w:r>
      <w:r w:rsidRPr="00403283">
        <w:rPr>
          <w:rFonts w:ascii="Arial" w:eastAsia="Times New Roman" w:hAnsi="Arial" w:cs="Arial"/>
        </w:rPr>
        <w:t xml:space="preserve"> for code </w:t>
      </w:r>
      <w:r w:rsidR="008223CE" w:rsidRPr="00403283">
        <w:rPr>
          <w:rFonts w:ascii="Arial" w:eastAsia="Times New Roman" w:hAnsi="Arial" w:cs="Arial"/>
        </w:rPr>
        <w:t>description, as</w:t>
      </w:r>
      <w:r w:rsidRPr="00403283">
        <w:rPr>
          <w:rFonts w:ascii="Arial" w:eastAsia="Times New Roman" w:hAnsi="Arial" w:cs="Arial"/>
        </w:rPr>
        <w:t xml:space="preserve"> it is no longer documented in the policy.</w:t>
      </w:r>
    </w:p>
    <w:p w14:paraId="378ACFF7" w14:textId="77777777" w:rsidR="00DF2586" w:rsidRPr="00AC0411" w:rsidRDefault="00DF2586" w:rsidP="00DF2586">
      <w:pPr>
        <w:autoSpaceDE w:val="0"/>
        <w:autoSpaceDN w:val="0"/>
        <w:adjustRightInd w:val="0"/>
        <w:spacing w:after="0" w:line="240" w:lineRule="auto"/>
        <w:rPr>
          <w:rFonts w:ascii="Arial" w:eastAsia="Times New Roman" w:hAnsi="Arial" w:cs="Arial"/>
          <w:sz w:val="24"/>
          <w:szCs w:val="24"/>
        </w:rPr>
      </w:pPr>
    </w:p>
    <w:p w14:paraId="08A1BA48" w14:textId="081434D4" w:rsidR="00DF2586" w:rsidRPr="00AC0411" w:rsidRDefault="00D76F73" w:rsidP="00FC4DFC">
      <w:pPr>
        <w:pStyle w:val="Heading2"/>
        <w:numPr>
          <w:ilvl w:val="0"/>
          <w:numId w:val="12"/>
        </w:numPr>
        <w:rPr>
          <w:rFonts w:ascii="Arial" w:eastAsia="Times New Roman" w:hAnsi="Arial" w:cs="Arial"/>
          <w:bCs/>
          <w:sz w:val="24"/>
          <w:szCs w:val="24"/>
        </w:rPr>
      </w:pPr>
      <w:bookmarkStart w:id="56" w:name="_Toc139437274"/>
      <w:r w:rsidRPr="00AC0411">
        <w:rPr>
          <w:rFonts w:ascii="Arial" w:eastAsia="Times New Roman" w:hAnsi="Arial" w:cs="Arial"/>
          <w:bCs/>
          <w:sz w:val="24"/>
          <w:szCs w:val="24"/>
        </w:rPr>
        <w:t>Code(s)</w:t>
      </w:r>
      <w:bookmarkEnd w:id="56"/>
    </w:p>
    <w:p w14:paraId="3824B9F6" w14:textId="0D9822F0" w:rsidR="00DF2586" w:rsidRPr="00403283" w:rsidRDefault="00D76F73" w:rsidP="00DF2586">
      <w:pPr>
        <w:pStyle w:val="ListParagraph"/>
        <w:autoSpaceDE w:val="0"/>
        <w:autoSpaceDN w:val="0"/>
        <w:adjustRightInd w:val="0"/>
        <w:spacing w:after="0" w:line="240" w:lineRule="auto"/>
        <w:rPr>
          <w:rFonts w:ascii="Arial" w:eastAsia="Times New Roman" w:hAnsi="Arial" w:cs="Arial"/>
        </w:rPr>
      </w:pPr>
      <w:r w:rsidRPr="00403283">
        <w:rPr>
          <w:rFonts w:ascii="Arial" w:eastAsia="Times New Roman" w:hAnsi="Arial" w:cs="Arial"/>
        </w:rPr>
        <w:t>Provider(s)</w:t>
      </w:r>
      <w:r w:rsidR="00DF2586" w:rsidRPr="00403283">
        <w:rPr>
          <w:rFonts w:ascii="Arial" w:eastAsia="Times New Roman" w:hAnsi="Arial" w:cs="Arial"/>
        </w:rPr>
        <w:t xml:space="preserve"> </w:t>
      </w:r>
      <w:r w:rsidRPr="00403283">
        <w:rPr>
          <w:rFonts w:ascii="Arial" w:eastAsia="Times New Roman" w:hAnsi="Arial" w:cs="Arial"/>
        </w:rPr>
        <w:t>shall</w:t>
      </w:r>
      <w:r w:rsidR="00DF2586" w:rsidRPr="00403283">
        <w:rPr>
          <w:rFonts w:ascii="Arial" w:eastAsia="Times New Roman" w:hAnsi="Arial" w:cs="Arial"/>
        </w:rPr>
        <w:t xml:space="preserve"> </w:t>
      </w:r>
      <w:r w:rsidRPr="00403283">
        <w:rPr>
          <w:rFonts w:ascii="Arial" w:eastAsia="Times New Roman" w:hAnsi="Arial" w:cs="Arial"/>
        </w:rPr>
        <w:t>report</w:t>
      </w:r>
      <w:r w:rsidR="00DF2586" w:rsidRPr="00403283">
        <w:rPr>
          <w:rFonts w:ascii="Arial" w:eastAsia="Times New Roman" w:hAnsi="Arial" w:cs="Arial"/>
        </w:rPr>
        <w:t xml:space="preserve"> </w:t>
      </w:r>
      <w:r w:rsidRPr="00403283">
        <w:rPr>
          <w:rFonts w:ascii="Arial" w:eastAsia="Times New Roman" w:hAnsi="Arial" w:cs="Arial"/>
        </w:rPr>
        <w:t xml:space="preserve">the most specific billing code that accurately and completely describes </w:t>
      </w:r>
      <w:r w:rsidR="008223CE" w:rsidRPr="00403283">
        <w:rPr>
          <w:rFonts w:ascii="Arial" w:eastAsia="Times New Roman" w:hAnsi="Arial" w:cs="Arial"/>
        </w:rPr>
        <w:t>the procedure</w:t>
      </w:r>
      <w:r w:rsidRPr="00403283">
        <w:rPr>
          <w:rFonts w:ascii="Arial" w:eastAsia="Times New Roman" w:hAnsi="Arial" w:cs="Arial"/>
        </w:rPr>
        <w:t xml:space="preserve">, product or </w:t>
      </w:r>
      <w:r w:rsidR="008223CE" w:rsidRPr="00403283">
        <w:rPr>
          <w:rFonts w:ascii="Arial" w:eastAsia="Times New Roman" w:hAnsi="Arial" w:cs="Arial"/>
        </w:rPr>
        <w:t>service provided</w:t>
      </w:r>
      <w:r w:rsidRPr="00403283">
        <w:rPr>
          <w:rFonts w:ascii="Arial" w:eastAsia="Times New Roman" w:hAnsi="Arial" w:cs="Arial"/>
        </w:rPr>
        <w:t>.  Provider(s)shall use the Current Procedural Terminology</w:t>
      </w:r>
      <w:r w:rsidR="00BE6A3D" w:rsidRPr="00403283">
        <w:rPr>
          <w:rFonts w:ascii="Arial" w:eastAsia="Times New Roman" w:hAnsi="Arial" w:cs="Arial"/>
        </w:rPr>
        <w:t xml:space="preserve"> </w:t>
      </w:r>
      <w:r w:rsidRPr="00403283">
        <w:rPr>
          <w:rFonts w:ascii="Arial" w:eastAsia="Times New Roman" w:hAnsi="Arial" w:cs="Arial"/>
        </w:rPr>
        <w:t xml:space="preserve">(CPT), Health Care Procedure Coding System (HCPCS), and UB-04 Data </w:t>
      </w:r>
      <w:r w:rsidR="008223CE" w:rsidRPr="00403283">
        <w:rPr>
          <w:rFonts w:ascii="Arial" w:eastAsia="Times New Roman" w:hAnsi="Arial" w:cs="Arial"/>
        </w:rPr>
        <w:t>Specifications Manual</w:t>
      </w:r>
      <w:r w:rsidR="00BE6A3D" w:rsidRPr="00403283">
        <w:rPr>
          <w:rFonts w:ascii="Arial" w:eastAsia="Times New Roman" w:hAnsi="Arial" w:cs="Arial"/>
        </w:rPr>
        <w:t xml:space="preserve"> </w:t>
      </w:r>
      <w:r w:rsidRPr="00403283">
        <w:rPr>
          <w:rFonts w:ascii="Arial" w:eastAsia="Times New Roman" w:hAnsi="Arial" w:cs="Arial"/>
        </w:rPr>
        <w:t xml:space="preserve">(fora complete listing of valid revenue codes) and any subsequent </w:t>
      </w:r>
      <w:r w:rsidR="008223CE" w:rsidRPr="00403283">
        <w:rPr>
          <w:rFonts w:ascii="Arial" w:eastAsia="Times New Roman" w:hAnsi="Arial" w:cs="Arial"/>
        </w:rPr>
        <w:t>editions in</w:t>
      </w:r>
      <w:r w:rsidRPr="00403283">
        <w:rPr>
          <w:rFonts w:ascii="Arial" w:eastAsia="Times New Roman" w:hAnsi="Arial" w:cs="Arial"/>
        </w:rPr>
        <w:t xml:space="preserve"> effect at the time </w:t>
      </w:r>
      <w:r w:rsidR="008223CE" w:rsidRPr="00403283">
        <w:rPr>
          <w:rFonts w:ascii="Arial" w:eastAsia="Times New Roman" w:hAnsi="Arial" w:cs="Arial"/>
        </w:rPr>
        <w:t>of service</w:t>
      </w:r>
      <w:r w:rsidRPr="00403283">
        <w:rPr>
          <w:rFonts w:ascii="Arial" w:eastAsia="Times New Roman" w:hAnsi="Arial" w:cs="Arial"/>
        </w:rPr>
        <w:t xml:space="preserve">.  Provider(s)shall refer to the applicable edition for the code </w:t>
      </w:r>
      <w:r w:rsidR="008223CE" w:rsidRPr="00403283">
        <w:rPr>
          <w:rFonts w:ascii="Arial" w:eastAsia="Times New Roman" w:hAnsi="Arial" w:cs="Arial"/>
        </w:rPr>
        <w:t>description, as</w:t>
      </w:r>
      <w:r w:rsidRPr="00403283">
        <w:rPr>
          <w:rFonts w:ascii="Arial" w:eastAsia="Times New Roman" w:hAnsi="Arial" w:cs="Arial"/>
        </w:rPr>
        <w:t xml:space="preserve"> it is no longer</w:t>
      </w:r>
      <w:r w:rsidR="00DF2586" w:rsidRPr="00403283">
        <w:rPr>
          <w:rFonts w:ascii="Arial" w:eastAsia="Times New Roman" w:hAnsi="Arial" w:cs="Arial"/>
        </w:rPr>
        <w:t xml:space="preserve"> </w:t>
      </w:r>
      <w:r w:rsidRPr="00403283">
        <w:rPr>
          <w:rFonts w:ascii="Arial" w:eastAsia="Times New Roman" w:hAnsi="Arial" w:cs="Arial"/>
        </w:rPr>
        <w:t>documented in the policy.</w:t>
      </w:r>
      <w:r w:rsidR="00DF2586" w:rsidRPr="00403283">
        <w:rPr>
          <w:rFonts w:ascii="Arial" w:eastAsia="Times New Roman" w:hAnsi="Arial" w:cs="Arial"/>
        </w:rPr>
        <w:t xml:space="preserve">  </w:t>
      </w:r>
      <w:r w:rsidRPr="00403283">
        <w:rPr>
          <w:rFonts w:ascii="Arial" w:eastAsia="Times New Roman" w:hAnsi="Arial" w:cs="Arial"/>
        </w:rPr>
        <w:t>If no such specific CPT or HCPCS code exists,</w:t>
      </w:r>
      <w:r w:rsidR="00DF2586" w:rsidRPr="00403283">
        <w:rPr>
          <w:rFonts w:ascii="Arial" w:eastAsia="Times New Roman" w:hAnsi="Arial" w:cs="Arial"/>
        </w:rPr>
        <w:t xml:space="preserve"> </w:t>
      </w:r>
      <w:r w:rsidRPr="00403283">
        <w:rPr>
          <w:rFonts w:ascii="Arial" w:eastAsia="Times New Roman" w:hAnsi="Arial" w:cs="Arial"/>
        </w:rPr>
        <w:t>then the provider(s)shall report the procedure,</w:t>
      </w:r>
      <w:r w:rsidR="008223CE" w:rsidRPr="00403283">
        <w:rPr>
          <w:rFonts w:ascii="Arial" w:eastAsia="Times New Roman" w:hAnsi="Arial" w:cs="Arial"/>
        </w:rPr>
        <w:t xml:space="preserve"> </w:t>
      </w:r>
      <w:r w:rsidRPr="00403283">
        <w:rPr>
          <w:rFonts w:ascii="Arial" w:eastAsia="Times New Roman" w:hAnsi="Arial" w:cs="Arial"/>
        </w:rPr>
        <w:t>productor service using the appropriate unlisted procedure or service code.</w:t>
      </w:r>
    </w:p>
    <w:p w14:paraId="1664F72B" w14:textId="77777777" w:rsidR="00DF2586" w:rsidRPr="00403283" w:rsidRDefault="00DF2586" w:rsidP="00DF2586">
      <w:pPr>
        <w:pStyle w:val="ListParagraph"/>
        <w:autoSpaceDE w:val="0"/>
        <w:autoSpaceDN w:val="0"/>
        <w:adjustRightInd w:val="0"/>
        <w:spacing w:after="0" w:line="240" w:lineRule="auto"/>
        <w:rPr>
          <w:rFonts w:ascii="Arial" w:eastAsia="Times New Roman" w:hAnsi="Arial" w:cs="Arial"/>
        </w:rPr>
      </w:pPr>
    </w:p>
    <w:tbl>
      <w:tblPr>
        <w:tblStyle w:val="TableGrid"/>
        <w:tblW w:w="0" w:type="auto"/>
        <w:tblInd w:w="720" w:type="dxa"/>
        <w:tblLook w:val="04A0" w:firstRow="1" w:lastRow="0" w:firstColumn="1" w:lastColumn="0" w:noHBand="0" w:noVBand="1"/>
      </w:tblPr>
      <w:tblGrid>
        <w:gridCol w:w="2925"/>
        <w:gridCol w:w="2589"/>
        <w:gridCol w:w="3116"/>
      </w:tblGrid>
      <w:tr w:rsidR="001A5FE9" w:rsidRPr="00403283" w14:paraId="1CB280F8" w14:textId="77777777" w:rsidTr="003511A2">
        <w:tc>
          <w:tcPr>
            <w:tcW w:w="2925" w:type="dxa"/>
          </w:tcPr>
          <w:p w14:paraId="7BB679CE" w14:textId="0063D526" w:rsidR="001A5FE9" w:rsidRPr="00403283" w:rsidRDefault="001A5FE9" w:rsidP="00DF2586">
            <w:pPr>
              <w:pStyle w:val="ListParagraph"/>
              <w:autoSpaceDE w:val="0"/>
              <w:autoSpaceDN w:val="0"/>
              <w:adjustRightInd w:val="0"/>
              <w:ind w:left="0"/>
              <w:rPr>
                <w:rFonts w:ascii="Arial" w:eastAsia="Times New Roman" w:hAnsi="Arial" w:cs="Arial"/>
              </w:rPr>
            </w:pPr>
            <w:r w:rsidRPr="00403283">
              <w:rPr>
                <w:rFonts w:ascii="Arial" w:eastAsia="Times New Roman" w:hAnsi="Arial" w:cs="Arial"/>
              </w:rPr>
              <w:t>HCPCS Code(s)</w:t>
            </w:r>
          </w:p>
        </w:tc>
        <w:tc>
          <w:tcPr>
            <w:tcW w:w="2589" w:type="dxa"/>
          </w:tcPr>
          <w:p w14:paraId="6C001E8C" w14:textId="77777777" w:rsidR="001A5FE9" w:rsidRPr="00403283" w:rsidRDefault="001A5FE9" w:rsidP="00DF2586">
            <w:pPr>
              <w:pStyle w:val="ListParagraph"/>
              <w:autoSpaceDE w:val="0"/>
              <w:autoSpaceDN w:val="0"/>
              <w:adjustRightInd w:val="0"/>
              <w:ind w:left="0"/>
              <w:rPr>
                <w:rFonts w:ascii="Arial" w:eastAsia="Times New Roman" w:hAnsi="Arial" w:cs="Arial"/>
              </w:rPr>
            </w:pPr>
          </w:p>
        </w:tc>
        <w:tc>
          <w:tcPr>
            <w:tcW w:w="3116" w:type="dxa"/>
          </w:tcPr>
          <w:p w14:paraId="226BCD5F" w14:textId="3F77A4F5" w:rsidR="001A5FE9" w:rsidRPr="00403283" w:rsidRDefault="001A5FE9" w:rsidP="00DF2586">
            <w:pPr>
              <w:pStyle w:val="ListParagraph"/>
              <w:autoSpaceDE w:val="0"/>
              <w:autoSpaceDN w:val="0"/>
              <w:adjustRightInd w:val="0"/>
              <w:ind w:left="0"/>
              <w:rPr>
                <w:rFonts w:ascii="Arial" w:eastAsia="Times New Roman" w:hAnsi="Arial" w:cs="Arial"/>
              </w:rPr>
            </w:pPr>
            <w:r w:rsidRPr="00403283">
              <w:rPr>
                <w:rFonts w:ascii="Arial" w:eastAsia="Times New Roman" w:hAnsi="Arial" w:cs="Arial"/>
              </w:rPr>
              <w:t>Billing Unit</w:t>
            </w:r>
          </w:p>
        </w:tc>
      </w:tr>
      <w:tr w:rsidR="001A5FE9" w:rsidRPr="00403283" w14:paraId="4B9A316D" w14:textId="77777777" w:rsidTr="003511A2">
        <w:tc>
          <w:tcPr>
            <w:tcW w:w="2925" w:type="dxa"/>
          </w:tcPr>
          <w:p w14:paraId="070A5A34" w14:textId="3ACFBDD4" w:rsidR="001A5FE9" w:rsidRPr="00403283" w:rsidRDefault="000A7531" w:rsidP="00DF2586">
            <w:pPr>
              <w:pStyle w:val="ListParagraph"/>
              <w:autoSpaceDE w:val="0"/>
              <w:autoSpaceDN w:val="0"/>
              <w:adjustRightInd w:val="0"/>
              <w:ind w:left="0"/>
              <w:rPr>
                <w:rFonts w:ascii="Arial" w:eastAsia="Times New Roman" w:hAnsi="Arial" w:cs="Arial"/>
              </w:rPr>
            </w:pPr>
            <w:r w:rsidRPr="00403283">
              <w:rPr>
                <w:rFonts w:ascii="Arial" w:eastAsia="Times New Roman" w:hAnsi="Arial" w:cs="Arial"/>
              </w:rPr>
              <w:t>YM851</w:t>
            </w:r>
          </w:p>
        </w:tc>
        <w:tc>
          <w:tcPr>
            <w:tcW w:w="2589" w:type="dxa"/>
          </w:tcPr>
          <w:p w14:paraId="520B73D4" w14:textId="19A55F84" w:rsidR="001A5FE9" w:rsidRPr="00403283" w:rsidRDefault="001A5FE9" w:rsidP="00DF2586">
            <w:pPr>
              <w:pStyle w:val="ListParagraph"/>
              <w:autoSpaceDE w:val="0"/>
              <w:autoSpaceDN w:val="0"/>
              <w:adjustRightInd w:val="0"/>
              <w:ind w:left="0"/>
              <w:rPr>
                <w:rFonts w:ascii="Arial" w:eastAsia="Times New Roman" w:hAnsi="Arial" w:cs="Arial"/>
              </w:rPr>
            </w:pPr>
            <w:r w:rsidRPr="00403283">
              <w:rPr>
                <w:rFonts w:ascii="Arial" w:eastAsia="Times New Roman" w:hAnsi="Arial" w:cs="Arial"/>
              </w:rPr>
              <w:t>Individual</w:t>
            </w:r>
          </w:p>
        </w:tc>
        <w:tc>
          <w:tcPr>
            <w:tcW w:w="3116" w:type="dxa"/>
          </w:tcPr>
          <w:p w14:paraId="33332188" w14:textId="00DE06B6" w:rsidR="001A5FE9" w:rsidRPr="00403283" w:rsidRDefault="001A5FE9" w:rsidP="00DF2586">
            <w:pPr>
              <w:pStyle w:val="ListParagraph"/>
              <w:autoSpaceDE w:val="0"/>
              <w:autoSpaceDN w:val="0"/>
              <w:adjustRightInd w:val="0"/>
              <w:ind w:left="0"/>
              <w:rPr>
                <w:rFonts w:ascii="Arial" w:eastAsia="Times New Roman" w:hAnsi="Arial" w:cs="Arial"/>
              </w:rPr>
            </w:pPr>
            <w:r w:rsidRPr="00403283">
              <w:rPr>
                <w:rFonts w:ascii="Arial" w:eastAsia="Times New Roman" w:hAnsi="Arial" w:cs="Arial"/>
              </w:rPr>
              <w:t>1 unit =15</w:t>
            </w:r>
            <w:r w:rsidR="00FA5B97" w:rsidRPr="00403283">
              <w:rPr>
                <w:rFonts w:ascii="Arial" w:eastAsia="Times New Roman" w:hAnsi="Arial" w:cs="Arial"/>
              </w:rPr>
              <w:t xml:space="preserve"> </w:t>
            </w:r>
            <w:r w:rsidRPr="00403283">
              <w:rPr>
                <w:rFonts w:ascii="Arial" w:eastAsia="Times New Roman" w:hAnsi="Arial" w:cs="Arial"/>
              </w:rPr>
              <w:t>minutes</w:t>
            </w:r>
          </w:p>
        </w:tc>
      </w:tr>
      <w:tr w:rsidR="001A5FE9" w:rsidRPr="00403283" w14:paraId="6FEE0A87" w14:textId="77777777" w:rsidTr="003511A2">
        <w:tc>
          <w:tcPr>
            <w:tcW w:w="2925" w:type="dxa"/>
          </w:tcPr>
          <w:p w14:paraId="75670653" w14:textId="3C98C56B" w:rsidR="001A5FE9" w:rsidRPr="00403283" w:rsidRDefault="000A7531" w:rsidP="00DF2586">
            <w:pPr>
              <w:pStyle w:val="ListParagraph"/>
              <w:autoSpaceDE w:val="0"/>
              <w:autoSpaceDN w:val="0"/>
              <w:adjustRightInd w:val="0"/>
              <w:ind w:left="0"/>
              <w:rPr>
                <w:rFonts w:ascii="Arial" w:eastAsia="Times New Roman" w:hAnsi="Arial" w:cs="Arial"/>
              </w:rPr>
            </w:pPr>
            <w:r w:rsidRPr="00403283">
              <w:rPr>
                <w:rFonts w:ascii="Arial" w:eastAsia="Times New Roman" w:hAnsi="Arial" w:cs="Arial"/>
              </w:rPr>
              <w:t>YM852</w:t>
            </w:r>
          </w:p>
        </w:tc>
        <w:tc>
          <w:tcPr>
            <w:tcW w:w="2589" w:type="dxa"/>
          </w:tcPr>
          <w:p w14:paraId="6B4A99C3" w14:textId="626C0C53" w:rsidR="001A5FE9" w:rsidRPr="00403283" w:rsidRDefault="001A5FE9" w:rsidP="00DF2586">
            <w:pPr>
              <w:pStyle w:val="ListParagraph"/>
              <w:autoSpaceDE w:val="0"/>
              <w:autoSpaceDN w:val="0"/>
              <w:adjustRightInd w:val="0"/>
              <w:ind w:left="0"/>
              <w:rPr>
                <w:rFonts w:ascii="Arial" w:eastAsia="Times New Roman" w:hAnsi="Arial" w:cs="Arial"/>
              </w:rPr>
            </w:pPr>
            <w:r w:rsidRPr="00403283">
              <w:rPr>
                <w:rFonts w:ascii="Arial" w:eastAsia="Times New Roman" w:hAnsi="Arial" w:cs="Arial"/>
              </w:rPr>
              <w:t>Group</w:t>
            </w:r>
          </w:p>
        </w:tc>
        <w:tc>
          <w:tcPr>
            <w:tcW w:w="3116" w:type="dxa"/>
          </w:tcPr>
          <w:p w14:paraId="0C6A954B" w14:textId="23400D4A" w:rsidR="001A5FE9" w:rsidRPr="00403283" w:rsidRDefault="001A5FE9" w:rsidP="00DF2586">
            <w:pPr>
              <w:pStyle w:val="ListParagraph"/>
              <w:autoSpaceDE w:val="0"/>
              <w:autoSpaceDN w:val="0"/>
              <w:adjustRightInd w:val="0"/>
              <w:ind w:left="0"/>
              <w:rPr>
                <w:rFonts w:ascii="Arial" w:eastAsia="Times New Roman" w:hAnsi="Arial" w:cs="Arial"/>
              </w:rPr>
            </w:pPr>
            <w:r w:rsidRPr="00403283">
              <w:rPr>
                <w:rFonts w:ascii="Arial" w:eastAsia="Times New Roman" w:hAnsi="Arial" w:cs="Arial"/>
              </w:rPr>
              <w:t>1 unit = 15 minutes</w:t>
            </w:r>
          </w:p>
        </w:tc>
      </w:tr>
    </w:tbl>
    <w:p w14:paraId="3448CC8B" w14:textId="77777777" w:rsidR="00DF2586" w:rsidRPr="00AC0411" w:rsidRDefault="00DF2586" w:rsidP="00DF2586">
      <w:pPr>
        <w:pStyle w:val="ListParagraph"/>
        <w:autoSpaceDE w:val="0"/>
        <w:autoSpaceDN w:val="0"/>
        <w:adjustRightInd w:val="0"/>
        <w:spacing w:after="0" w:line="240" w:lineRule="auto"/>
        <w:rPr>
          <w:rFonts w:ascii="Arial" w:eastAsia="Times New Roman" w:hAnsi="Arial" w:cs="Arial"/>
          <w:b/>
          <w:sz w:val="24"/>
          <w:szCs w:val="24"/>
        </w:rPr>
      </w:pPr>
    </w:p>
    <w:p w14:paraId="479E282A" w14:textId="77777777" w:rsidR="00DF2586" w:rsidRPr="00AC0411" w:rsidRDefault="00D76F73" w:rsidP="00DF2586">
      <w:pPr>
        <w:pStyle w:val="ListParagraph"/>
        <w:autoSpaceDE w:val="0"/>
        <w:autoSpaceDN w:val="0"/>
        <w:adjustRightInd w:val="0"/>
        <w:spacing w:after="0" w:line="240" w:lineRule="auto"/>
        <w:rPr>
          <w:rFonts w:ascii="Arial" w:eastAsia="Times New Roman" w:hAnsi="Arial" w:cs="Arial"/>
          <w:b/>
          <w:sz w:val="24"/>
          <w:szCs w:val="24"/>
        </w:rPr>
      </w:pPr>
      <w:r w:rsidRPr="00AC0411">
        <w:rPr>
          <w:rFonts w:ascii="Arial" w:eastAsia="Times New Roman" w:hAnsi="Arial" w:cs="Arial"/>
          <w:b/>
          <w:sz w:val="24"/>
          <w:szCs w:val="24"/>
        </w:rPr>
        <w:t xml:space="preserve">Unlisted Procedure or Service </w:t>
      </w:r>
    </w:p>
    <w:p w14:paraId="1FEAA1BD" w14:textId="02A5B57D" w:rsidR="00DF2586" w:rsidRPr="00403283" w:rsidRDefault="00D76F73" w:rsidP="00DF2586">
      <w:pPr>
        <w:pStyle w:val="ListParagraph"/>
        <w:autoSpaceDE w:val="0"/>
        <w:autoSpaceDN w:val="0"/>
        <w:adjustRightInd w:val="0"/>
        <w:spacing w:after="0" w:line="240" w:lineRule="auto"/>
        <w:rPr>
          <w:rFonts w:ascii="Arial" w:eastAsia="Times New Roman" w:hAnsi="Arial" w:cs="Arial"/>
        </w:rPr>
      </w:pPr>
      <w:r w:rsidRPr="00403283">
        <w:rPr>
          <w:rFonts w:ascii="Arial" w:eastAsia="Times New Roman" w:hAnsi="Arial" w:cs="Arial"/>
          <w:b/>
        </w:rPr>
        <w:t>CPT</w:t>
      </w:r>
      <w:r w:rsidRPr="00403283">
        <w:rPr>
          <w:rFonts w:ascii="Arial" w:eastAsia="Times New Roman" w:hAnsi="Arial" w:cs="Arial"/>
        </w:rPr>
        <w:t>:</w:t>
      </w:r>
      <w:r w:rsidR="008223CE" w:rsidRPr="00403283">
        <w:rPr>
          <w:rFonts w:ascii="Arial" w:eastAsia="Times New Roman" w:hAnsi="Arial" w:cs="Arial"/>
        </w:rPr>
        <w:t xml:space="preserve">  </w:t>
      </w:r>
      <w:r w:rsidRPr="00403283">
        <w:rPr>
          <w:rFonts w:ascii="Arial" w:eastAsia="Times New Roman" w:hAnsi="Arial" w:cs="Arial"/>
        </w:rPr>
        <w:t xml:space="preserve">The provider(s) shall refer to and comply with the Instructions for Use of the CPT Codebook, Unlisted Procedure or Service, and Special Report as documented in the current CPT in effect at the time of service. </w:t>
      </w:r>
    </w:p>
    <w:p w14:paraId="78D591A8" w14:textId="77777777" w:rsidR="00DF2586" w:rsidRPr="00403283" w:rsidRDefault="00DF2586" w:rsidP="00DF2586">
      <w:pPr>
        <w:pStyle w:val="ListParagraph"/>
        <w:autoSpaceDE w:val="0"/>
        <w:autoSpaceDN w:val="0"/>
        <w:adjustRightInd w:val="0"/>
        <w:spacing w:after="0" w:line="240" w:lineRule="auto"/>
        <w:rPr>
          <w:rFonts w:ascii="Arial" w:eastAsia="Times New Roman" w:hAnsi="Arial" w:cs="Arial"/>
        </w:rPr>
      </w:pPr>
    </w:p>
    <w:p w14:paraId="5D07C56C" w14:textId="146DCE5D" w:rsidR="00DF2586" w:rsidRPr="00403283" w:rsidRDefault="00D76F73" w:rsidP="00DF2586">
      <w:pPr>
        <w:pStyle w:val="ListParagraph"/>
        <w:autoSpaceDE w:val="0"/>
        <w:autoSpaceDN w:val="0"/>
        <w:adjustRightInd w:val="0"/>
        <w:spacing w:after="0" w:line="240" w:lineRule="auto"/>
        <w:rPr>
          <w:rFonts w:ascii="Arial" w:eastAsia="Times New Roman" w:hAnsi="Arial" w:cs="Arial"/>
        </w:rPr>
      </w:pPr>
      <w:r w:rsidRPr="00403283">
        <w:rPr>
          <w:rFonts w:ascii="Arial" w:eastAsia="Times New Roman" w:hAnsi="Arial" w:cs="Arial"/>
          <w:b/>
        </w:rPr>
        <w:t>HCPCS</w:t>
      </w:r>
      <w:r w:rsidRPr="00403283">
        <w:rPr>
          <w:rFonts w:ascii="Arial" w:eastAsia="Times New Roman" w:hAnsi="Arial" w:cs="Arial"/>
        </w:rPr>
        <w:t>:</w:t>
      </w:r>
      <w:r w:rsidR="008223CE" w:rsidRPr="00403283">
        <w:rPr>
          <w:rFonts w:ascii="Arial" w:eastAsia="Times New Roman" w:hAnsi="Arial" w:cs="Arial"/>
        </w:rPr>
        <w:t xml:space="preserve">  </w:t>
      </w:r>
      <w:r w:rsidRPr="00403283">
        <w:rPr>
          <w:rFonts w:ascii="Arial" w:eastAsia="Times New Roman" w:hAnsi="Arial" w:cs="Arial"/>
        </w:rPr>
        <w:t>The provider(s) shall refer to and comply with the Instructions for Use of HCPCS National Level II codes, Unlisted Procedure or Service and Special Report as documented in the current HCPCS edition in effect at the time of service.</w:t>
      </w:r>
    </w:p>
    <w:p w14:paraId="08BE6295" w14:textId="77777777" w:rsidR="00DF2586" w:rsidRPr="00AC0411" w:rsidRDefault="00DF2586" w:rsidP="00DF2586">
      <w:pPr>
        <w:pStyle w:val="ListParagraph"/>
        <w:autoSpaceDE w:val="0"/>
        <w:autoSpaceDN w:val="0"/>
        <w:adjustRightInd w:val="0"/>
        <w:spacing w:after="0" w:line="240" w:lineRule="auto"/>
        <w:rPr>
          <w:rFonts w:ascii="Arial" w:eastAsia="Times New Roman" w:hAnsi="Arial" w:cs="Arial"/>
          <w:sz w:val="24"/>
          <w:szCs w:val="24"/>
        </w:rPr>
      </w:pPr>
    </w:p>
    <w:p w14:paraId="1A087383" w14:textId="4086B816" w:rsidR="00DF2586" w:rsidRPr="00AC0411" w:rsidRDefault="00D76F73" w:rsidP="00FC4DFC">
      <w:pPr>
        <w:pStyle w:val="Heading2"/>
        <w:numPr>
          <w:ilvl w:val="0"/>
          <w:numId w:val="12"/>
        </w:numPr>
        <w:rPr>
          <w:rFonts w:ascii="Arial" w:eastAsia="Times New Roman" w:hAnsi="Arial" w:cs="Arial"/>
          <w:bCs/>
          <w:sz w:val="24"/>
          <w:szCs w:val="24"/>
        </w:rPr>
      </w:pPr>
      <w:bookmarkStart w:id="57" w:name="_Toc139437275"/>
      <w:r w:rsidRPr="00AC0411">
        <w:rPr>
          <w:rFonts w:ascii="Arial" w:eastAsia="Times New Roman" w:hAnsi="Arial" w:cs="Arial"/>
          <w:bCs/>
          <w:sz w:val="24"/>
          <w:szCs w:val="24"/>
        </w:rPr>
        <w:t>Modifiers</w:t>
      </w:r>
      <w:bookmarkEnd w:id="57"/>
    </w:p>
    <w:p w14:paraId="587310D2" w14:textId="0C7F8B5E" w:rsidR="00DF2586" w:rsidRPr="00E03A6B" w:rsidRDefault="00AE190A" w:rsidP="00DF2586">
      <w:pPr>
        <w:pStyle w:val="ListParagraph"/>
        <w:autoSpaceDE w:val="0"/>
        <w:autoSpaceDN w:val="0"/>
        <w:adjustRightInd w:val="0"/>
        <w:spacing w:after="0" w:line="240" w:lineRule="auto"/>
        <w:rPr>
          <w:rFonts w:ascii="Arial" w:eastAsia="Times New Roman" w:hAnsi="Arial" w:cs="Arial"/>
        </w:rPr>
      </w:pPr>
      <w:r w:rsidRPr="00E03A6B">
        <w:rPr>
          <w:rFonts w:ascii="Arial" w:eastAsia="Times New Roman" w:hAnsi="Arial" w:cs="Arial"/>
        </w:rPr>
        <w:t>Telehealth Claims: Modifier GT must be appended to the HCPCS code to indicate that a service has been provided via interactive audio-visual communication.</w:t>
      </w:r>
    </w:p>
    <w:p w14:paraId="3C2D3257" w14:textId="77777777" w:rsidR="001A5FE9" w:rsidRPr="00E03A6B" w:rsidRDefault="001A5FE9" w:rsidP="00DF2586">
      <w:pPr>
        <w:pStyle w:val="ListParagraph"/>
        <w:autoSpaceDE w:val="0"/>
        <w:autoSpaceDN w:val="0"/>
        <w:adjustRightInd w:val="0"/>
        <w:spacing w:after="0" w:line="240" w:lineRule="auto"/>
        <w:rPr>
          <w:rFonts w:ascii="Arial" w:eastAsia="Times New Roman" w:hAnsi="Arial" w:cs="Arial"/>
          <w:sz w:val="24"/>
          <w:szCs w:val="24"/>
        </w:rPr>
      </w:pPr>
    </w:p>
    <w:p w14:paraId="036F52F1" w14:textId="6EFA3847" w:rsidR="00090C06" w:rsidRPr="00E03A6B" w:rsidRDefault="00090C06" w:rsidP="00FC4DFC">
      <w:pPr>
        <w:pStyle w:val="Heading2"/>
        <w:numPr>
          <w:ilvl w:val="0"/>
          <w:numId w:val="12"/>
        </w:numPr>
        <w:rPr>
          <w:rFonts w:ascii="Arial" w:eastAsia="Times New Roman" w:hAnsi="Arial" w:cs="Arial"/>
          <w:bCs/>
          <w:sz w:val="24"/>
          <w:szCs w:val="24"/>
        </w:rPr>
      </w:pPr>
      <w:bookmarkStart w:id="58" w:name="_Toc139437276"/>
      <w:r w:rsidRPr="00E03A6B">
        <w:rPr>
          <w:rFonts w:ascii="Arial" w:eastAsia="Times New Roman" w:hAnsi="Arial" w:cs="Arial"/>
          <w:bCs/>
          <w:sz w:val="24"/>
          <w:szCs w:val="24"/>
        </w:rPr>
        <w:lastRenderedPageBreak/>
        <w:t>B</w:t>
      </w:r>
      <w:r w:rsidR="00D76F73" w:rsidRPr="00E03A6B">
        <w:rPr>
          <w:rFonts w:ascii="Arial" w:eastAsia="Times New Roman" w:hAnsi="Arial" w:cs="Arial"/>
          <w:bCs/>
          <w:sz w:val="24"/>
          <w:szCs w:val="24"/>
        </w:rPr>
        <w:t>illing Units</w:t>
      </w:r>
      <w:bookmarkEnd w:id="58"/>
    </w:p>
    <w:p w14:paraId="48C743FA" w14:textId="77777777" w:rsidR="00090C06" w:rsidRPr="00E03A6B" w:rsidRDefault="00D76F73" w:rsidP="00090C06">
      <w:pPr>
        <w:pStyle w:val="ListParagraph"/>
        <w:autoSpaceDE w:val="0"/>
        <w:autoSpaceDN w:val="0"/>
        <w:adjustRightInd w:val="0"/>
        <w:spacing w:after="0" w:line="240" w:lineRule="auto"/>
        <w:rPr>
          <w:rFonts w:ascii="Arial" w:eastAsia="Times New Roman" w:hAnsi="Arial" w:cs="Arial"/>
        </w:rPr>
      </w:pPr>
      <w:r w:rsidRPr="00E03A6B">
        <w:rPr>
          <w:rFonts w:ascii="Arial" w:eastAsia="Times New Roman" w:hAnsi="Arial" w:cs="Arial"/>
        </w:rPr>
        <w:t>Provider(s)shall report the appropriate code(s) used which determines the billing unit(s).</w:t>
      </w:r>
    </w:p>
    <w:p w14:paraId="319C970D" w14:textId="77777777" w:rsidR="00090C06" w:rsidRPr="00E03A6B" w:rsidRDefault="00090C06" w:rsidP="00090C06">
      <w:pPr>
        <w:pStyle w:val="ListParagraph"/>
        <w:autoSpaceDE w:val="0"/>
        <w:autoSpaceDN w:val="0"/>
        <w:adjustRightInd w:val="0"/>
        <w:spacing w:after="0" w:line="240" w:lineRule="auto"/>
        <w:rPr>
          <w:rFonts w:ascii="Arial" w:eastAsia="Times New Roman" w:hAnsi="Arial" w:cs="Arial"/>
        </w:rPr>
      </w:pPr>
    </w:p>
    <w:p w14:paraId="59019EF3" w14:textId="77777777" w:rsidR="00090C06" w:rsidRPr="00E03A6B" w:rsidRDefault="00D76F73" w:rsidP="00090C06">
      <w:pPr>
        <w:pStyle w:val="ListParagraph"/>
        <w:autoSpaceDE w:val="0"/>
        <w:autoSpaceDN w:val="0"/>
        <w:adjustRightInd w:val="0"/>
        <w:spacing w:after="0" w:line="240" w:lineRule="auto"/>
        <w:rPr>
          <w:rFonts w:ascii="Arial" w:eastAsia="Times New Roman" w:hAnsi="Arial" w:cs="Arial"/>
        </w:rPr>
      </w:pPr>
      <w:r w:rsidRPr="00E03A6B">
        <w:rPr>
          <w:rFonts w:ascii="Arial" w:eastAsia="Times New Roman" w:hAnsi="Arial" w:cs="Arial"/>
        </w:rPr>
        <w:t>Units are billed in 15-minute increments.</w:t>
      </w:r>
    </w:p>
    <w:p w14:paraId="455E2B84" w14:textId="77777777" w:rsidR="00090C06" w:rsidRPr="00E03A6B" w:rsidRDefault="00090C06" w:rsidP="00090C06">
      <w:pPr>
        <w:pStyle w:val="ListParagraph"/>
        <w:autoSpaceDE w:val="0"/>
        <w:autoSpaceDN w:val="0"/>
        <w:adjustRightInd w:val="0"/>
        <w:spacing w:after="0" w:line="240" w:lineRule="auto"/>
        <w:rPr>
          <w:rFonts w:ascii="Arial" w:eastAsia="Times New Roman" w:hAnsi="Arial" w:cs="Arial"/>
        </w:rPr>
      </w:pPr>
    </w:p>
    <w:p w14:paraId="199C9B65" w14:textId="2BBAD6CE" w:rsidR="00090C06" w:rsidRPr="00E03A6B" w:rsidRDefault="00D76F73" w:rsidP="00090C06">
      <w:pPr>
        <w:pStyle w:val="ListParagraph"/>
        <w:autoSpaceDE w:val="0"/>
        <w:autoSpaceDN w:val="0"/>
        <w:adjustRightInd w:val="0"/>
        <w:spacing w:after="0" w:line="240" w:lineRule="auto"/>
        <w:rPr>
          <w:rFonts w:ascii="Arial" w:eastAsia="Times New Roman" w:hAnsi="Arial" w:cs="Arial"/>
        </w:rPr>
      </w:pPr>
      <w:r w:rsidRPr="00E03A6B">
        <w:rPr>
          <w:rFonts w:ascii="Arial" w:eastAsia="Times New Roman" w:hAnsi="Arial" w:cs="Arial"/>
        </w:rPr>
        <w:t>LME-MCOs</w:t>
      </w:r>
      <w:r w:rsidR="00090C06" w:rsidRPr="00E03A6B">
        <w:rPr>
          <w:rFonts w:ascii="Arial" w:eastAsia="Times New Roman" w:hAnsi="Arial" w:cs="Arial"/>
        </w:rPr>
        <w:t xml:space="preserve"> </w:t>
      </w:r>
      <w:r w:rsidRPr="00E03A6B">
        <w:rPr>
          <w:rFonts w:ascii="Arial" w:eastAsia="Times New Roman" w:hAnsi="Arial" w:cs="Arial"/>
        </w:rPr>
        <w:t>and provider</w:t>
      </w:r>
      <w:r w:rsidR="00090C06" w:rsidRPr="00E03A6B">
        <w:rPr>
          <w:rFonts w:ascii="Arial" w:eastAsia="Times New Roman" w:hAnsi="Arial" w:cs="Arial"/>
        </w:rPr>
        <w:t xml:space="preserve"> </w:t>
      </w:r>
      <w:r w:rsidRPr="00E03A6B">
        <w:rPr>
          <w:rFonts w:ascii="Arial" w:eastAsia="Times New Roman" w:hAnsi="Arial" w:cs="Arial"/>
        </w:rPr>
        <w:t>agencies</w:t>
      </w:r>
      <w:r w:rsidR="00090C06" w:rsidRPr="00E03A6B">
        <w:rPr>
          <w:rFonts w:ascii="Arial" w:eastAsia="Times New Roman" w:hAnsi="Arial" w:cs="Arial"/>
        </w:rPr>
        <w:t xml:space="preserve"> </w:t>
      </w:r>
      <w:r w:rsidRPr="00E03A6B">
        <w:rPr>
          <w:rFonts w:ascii="Arial" w:eastAsia="Times New Roman" w:hAnsi="Arial" w:cs="Arial"/>
        </w:rPr>
        <w:t>shall monitor utilization of service by conducting record</w:t>
      </w:r>
      <w:r w:rsidR="00090C06" w:rsidRPr="00E03A6B">
        <w:rPr>
          <w:rFonts w:ascii="Arial" w:eastAsia="Times New Roman" w:hAnsi="Arial" w:cs="Arial"/>
        </w:rPr>
        <w:t xml:space="preserve"> </w:t>
      </w:r>
      <w:r w:rsidRPr="00E03A6B">
        <w:rPr>
          <w:rFonts w:ascii="Arial" w:eastAsia="Times New Roman" w:hAnsi="Arial" w:cs="Arial"/>
        </w:rPr>
        <w:t>reviews and internal audits of units of service billed.  LME-MCOs</w:t>
      </w:r>
      <w:r w:rsidR="00090C06" w:rsidRPr="00E03A6B">
        <w:rPr>
          <w:rFonts w:ascii="Arial" w:eastAsia="Times New Roman" w:hAnsi="Arial" w:cs="Arial"/>
        </w:rPr>
        <w:t xml:space="preserve"> </w:t>
      </w:r>
      <w:r w:rsidRPr="00E03A6B">
        <w:rPr>
          <w:rFonts w:ascii="Arial" w:eastAsia="Times New Roman" w:hAnsi="Arial" w:cs="Arial"/>
        </w:rPr>
        <w:t>shall assess their</w:t>
      </w:r>
      <w:r w:rsidR="00090C06" w:rsidRPr="00E03A6B">
        <w:rPr>
          <w:rFonts w:ascii="Arial" w:eastAsia="Times New Roman" w:hAnsi="Arial" w:cs="Arial"/>
        </w:rPr>
        <w:t xml:space="preserve"> </w:t>
      </w:r>
      <w:r w:rsidR="00624BAE" w:rsidRPr="00E03A6B">
        <w:rPr>
          <w:rFonts w:ascii="Arial" w:eastAsia="Times New Roman" w:hAnsi="Arial" w:cs="Arial"/>
        </w:rPr>
        <w:t>Community Living &amp; Supports</w:t>
      </w:r>
      <w:r w:rsidR="003906A6" w:rsidRPr="00E03A6B">
        <w:rPr>
          <w:rFonts w:ascii="Arial" w:eastAsia="Times New Roman" w:hAnsi="Arial" w:cs="Arial"/>
        </w:rPr>
        <w:t xml:space="preserve"> (I/DD &amp; TBI)</w:t>
      </w:r>
      <w:r w:rsidRPr="00E03A6B">
        <w:rPr>
          <w:rFonts w:ascii="Arial" w:eastAsia="Times New Roman" w:hAnsi="Arial" w:cs="Arial"/>
        </w:rPr>
        <w:t xml:space="preserve"> network</w:t>
      </w:r>
      <w:r w:rsidR="00090C06" w:rsidRPr="00E03A6B">
        <w:rPr>
          <w:rFonts w:ascii="Arial" w:eastAsia="Times New Roman" w:hAnsi="Arial" w:cs="Arial"/>
        </w:rPr>
        <w:t xml:space="preserve"> </w:t>
      </w:r>
      <w:r w:rsidRPr="00E03A6B">
        <w:rPr>
          <w:rFonts w:ascii="Arial" w:eastAsia="Times New Roman" w:hAnsi="Arial" w:cs="Arial"/>
        </w:rPr>
        <w:t>providers’ adherence</w:t>
      </w:r>
      <w:r w:rsidR="00090C06" w:rsidRPr="00E03A6B">
        <w:rPr>
          <w:rFonts w:ascii="Arial" w:eastAsia="Times New Roman" w:hAnsi="Arial" w:cs="Arial"/>
        </w:rPr>
        <w:t xml:space="preserve"> </w:t>
      </w:r>
      <w:r w:rsidRPr="00E03A6B">
        <w:rPr>
          <w:rFonts w:ascii="Arial" w:eastAsia="Times New Roman" w:hAnsi="Arial" w:cs="Arial"/>
        </w:rPr>
        <w:t>to service guidelines to assure quality services for individuals served.</w:t>
      </w:r>
    </w:p>
    <w:p w14:paraId="0AEC65C8" w14:textId="77777777" w:rsidR="00090C06" w:rsidRPr="00E03A6B" w:rsidRDefault="00090C06" w:rsidP="00090C06">
      <w:pPr>
        <w:pStyle w:val="ListParagraph"/>
        <w:autoSpaceDE w:val="0"/>
        <w:autoSpaceDN w:val="0"/>
        <w:adjustRightInd w:val="0"/>
        <w:spacing w:after="0" w:line="240" w:lineRule="auto"/>
        <w:rPr>
          <w:rFonts w:ascii="Arial" w:eastAsia="Times New Roman" w:hAnsi="Arial" w:cs="Arial"/>
          <w:sz w:val="24"/>
          <w:szCs w:val="24"/>
        </w:rPr>
      </w:pPr>
    </w:p>
    <w:p w14:paraId="474070C0" w14:textId="76DCE479" w:rsidR="00090C06" w:rsidRPr="00E03A6B" w:rsidRDefault="00D76F73" w:rsidP="00FC4DFC">
      <w:pPr>
        <w:pStyle w:val="Heading2"/>
        <w:numPr>
          <w:ilvl w:val="0"/>
          <w:numId w:val="12"/>
        </w:numPr>
        <w:rPr>
          <w:rFonts w:ascii="Arial" w:eastAsia="Times New Roman" w:hAnsi="Arial" w:cs="Arial"/>
          <w:bCs/>
          <w:sz w:val="24"/>
          <w:szCs w:val="24"/>
        </w:rPr>
      </w:pPr>
      <w:bookmarkStart w:id="59" w:name="_Toc139437277"/>
      <w:r w:rsidRPr="00E03A6B">
        <w:rPr>
          <w:rFonts w:ascii="Arial" w:eastAsia="Times New Roman" w:hAnsi="Arial" w:cs="Arial"/>
          <w:bCs/>
          <w:sz w:val="24"/>
          <w:szCs w:val="24"/>
        </w:rPr>
        <w:t>Place of Service</w:t>
      </w:r>
      <w:bookmarkEnd w:id="59"/>
    </w:p>
    <w:p w14:paraId="409895CC" w14:textId="48F11BEC" w:rsidR="002A04DC" w:rsidRPr="00E03A6B" w:rsidRDefault="002A04DC" w:rsidP="002A04DC">
      <w:pPr>
        <w:pStyle w:val="NoSpacing"/>
        <w:ind w:left="720"/>
        <w:jc w:val="both"/>
        <w:rPr>
          <w:rFonts w:ascii="Arial" w:eastAsia="Calibri" w:hAnsi="Arial" w:cs="Arial"/>
        </w:rPr>
      </w:pPr>
      <w:r w:rsidRPr="00E03A6B">
        <w:rPr>
          <w:rFonts w:ascii="Arial" w:eastAsia="Calibri" w:hAnsi="Arial" w:cs="Arial"/>
        </w:rPr>
        <w:t>The service may be provided in the home or community that meet the home and community based characteristics established by Centers for Medicare &amp; Medicaid Services and adopted by NC DHHS. The involvement of unpaid supports in the generalization delivery</w:t>
      </w:r>
      <w:r w:rsidR="00524A5D" w:rsidRPr="00E03A6B">
        <w:rPr>
          <w:rFonts w:ascii="Arial" w:eastAsia="Calibri" w:hAnsi="Arial" w:cs="Arial"/>
        </w:rPr>
        <w:t xml:space="preserve"> </w:t>
      </w:r>
      <w:r w:rsidRPr="00E03A6B">
        <w:rPr>
          <w:rFonts w:ascii="Arial" w:eastAsia="Calibri" w:hAnsi="Arial" w:cs="Arial"/>
        </w:rPr>
        <w:t xml:space="preserve">of the service is an important aspect to ensure that achieved goals are practiced and maintained.  Services may be provided in the individual’s home and/or in the community.  Services may not be provided in the home of provider staff.    </w:t>
      </w:r>
    </w:p>
    <w:p w14:paraId="64C91BB4" w14:textId="1238A29B" w:rsidR="00AE190A" w:rsidRPr="00E03A6B" w:rsidRDefault="00AE190A" w:rsidP="002A04DC">
      <w:pPr>
        <w:pStyle w:val="NoSpacing"/>
        <w:ind w:left="720"/>
        <w:jc w:val="both"/>
        <w:rPr>
          <w:rFonts w:ascii="Arial" w:eastAsia="Calibri" w:hAnsi="Arial" w:cs="Arial"/>
        </w:rPr>
      </w:pPr>
    </w:p>
    <w:p w14:paraId="4C768DA7" w14:textId="77777777" w:rsidR="00AE190A" w:rsidRPr="00E03A6B" w:rsidRDefault="00AE190A" w:rsidP="00AE190A">
      <w:pPr>
        <w:pStyle w:val="NoSpacing"/>
        <w:ind w:left="720"/>
        <w:jc w:val="both"/>
        <w:rPr>
          <w:rFonts w:ascii="Arial" w:eastAsia="Calibri" w:hAnsi="Arial" w:cs="Arial"/>
        </w:rPr>
      </w:pPr>
      <w:r w:rsidRPr="00E03A6B">
        <w:rPr>
          <w:rFonts w:ascii="Arial" w:eastAsia="Calibri" w:hAnsi="Arial" w:cs="Arial"/>
        </w:rPr>
        <w:t>Telehealth claims should be filed with the provider’s usual place of service code(s).</w:t>
      </w:r>
    </w:p>
    <w:p w14:paraId="7B250FC3" w14:textId="77777777" w:rsidR="00AE190A" w:rsidRPr="00E03A6B" w:rsidRDefault="00AE190A" w:rsidP="00AE190A">
      <w:pPr>
        <w:pStyle w:val="NoSpacing"/>
        <w:ind w:left="720"/>
        <w:jc w:val="both"/>
        <w:rPr>
          <w:rFonts w:ascii="Arial" w:eastAsia="Calibri" w:hAnsi="Arial" w:cs="Arial"/>
        </w:rPr>
      </w:pPr>
    </w:p>
    <w:p w14:paraId="57DAB2B6" w14:textId="14DEDDA6" w:rsidR="00AE190A" w:rsidRPr="00E03A6B" w:rsidRDefault="00660C0A" w:rsidP="00AE190A">
      <w:pPr>
        <w:pStyle w:val="NoSpacing"/>
        <w:ind w:left="720"/>
        <w:jc w:val="both"/>
        <w:rPr>
          <w:rFonts w:ascii="Arial" w:eastAsia="Calibri" w:hAnsi="Arial" w:cs="Arial"/>
        </w:rPr>
      </w:pPr>
      <w:r w:rsidRPr="00E03A6B">
        <w:rPr>
          <w:rFonts w:ascii="Arial" w:eastAsia="Times New Roman" w:hAnsi="Arial" w:cs="Arial"/>
        </w:rPr>
        <w:t>Community Living &amp; Supports</w:t>
      </w:r>
      <w:r w:rsidR="00AE190A" w:rsidRPr="00E03A6B">
        <w:rPr>
          <w:rFonts w:ascii="Arial" w:eastAsia="Calibri" w:hAnsi="Arial" w:cs="Arial"/>
          <w:bCs/>
        </w:rPr>
        <w:t xml:space="preserve"> (I/DD &amp; TBI) service</w:t>
      </w:r>
      <w:r w:rsidR="00AE190A" w:rsidRPr="00E03A6B">
        <w:rPr>
          <w:rFonts w:ascii="Arial" w:eastAsia="Calibri" w:hAnsi="Arial" w:cs="Arial"/>
        </w:rPr>
        <w:t xml:space="preserve"> may be provided in a hotel, shelter, church, or alternative facility-based setting or the home of a direct care worker due to </w:t>
      </w:r>
    </w:p>
    <w:p w14:paraId="7C06C828" w14:textId="77777777" w:rsidR="00AE190A" w:rsidRPr="00E03A6B" w:rsidRDefault="00AE190A" w:rsidP="00AE190A">
      <w:pPr>
        <w:pStyle w:val="NoSpacing"/>
        <w:ind w:left="720"/>
        <w:jc w:val="both"/>
        <w:rPr>
          <w:rFonts w:ascii="Arial" w:eastAsia="Calibri" w:hAnsi="Arial" w:cs="Arial"/>
        </w:rPr>
      </w:pPr>
      <w:r w:rsidRPr="00E03A6B">
        <w:rPr>
          <w:rFonts w:ascii="Arial" w:eastAsia="Calibri" w:hAnsi="Arial" w:cs="Arial"/>
        </w:rPr>
        <w:t xml:space="preserve">COVID-19 related issues, </w:t>
      </w:r>
      <w:proofErr w:type="gramStart"/>
      <w:r w:rsidRPr="00E03A6B">
        <w:rPr>
          <w:rFonts w:ascii="Arial" w:eastAsia="Calibri" w:hAnsi="Arial" w:cs="Arial"/>
        </w:rPr>
        <w:t>as long as</w:t>
      </w:r>
      <w:proofErr w:type="gramEnd"/>
      <w:r w:rsidRPr="00E03A6B">
        <w:rPr>
          <w:rFonts w:ascii="Arial" w:eastAsia="Calibri" w:hAnsi="Arial" w:cs="Arial"/>
        </w:rPr>
        <w:t xml:space="preserve"> ALL the following criteria are met:</w:t>
      </w:r>
    </w:p>
    <w:p w14:paraId="2B3990C8" w14:textId="77777777" w:rsidR="00AE190A" w:rsidRPr="00E03A6B" w:rsidRDefault="00AE190A" w:rsidP="00AE190A">
      <w:pPr>
        <w:pStyle w:val="NoSpacing"/>
        <w:ind w:left="720"/>
        <w:jc w:val="both"/>
        <w:rPr>
          <w:rFonts w:ascii="Arial" w:eastAsia="Times New Roman" w:hAnsi="Arial" w:cs="Arial"/>
        </w:rPr>
      </w:pPr>
      <w:r w:rsidRPr="00E03A6B">
        <w:rPr>
          <w:rFonts w:ascii="Arial" w:eastAsia="Times New Roman" w:hAnsi="Arial" w:cs="Arial"/>
        </w:rPr>
        <w:t xml:space="preserve">a.  health and safety of the recipient can be maintained;                                                                                                                                                                                                                                                                                                                                                                                                                                                                                                                                                                   </w:t>
      </w:r>
    </w:p>
    <w:p w14:paraId="5A741202" w14:textId="77777777" w:rsidR="00AE190A" w:rsidRPr="00E03A6B" w:rsidRDefault="00AE190A" w:rsidP="00AE190A">
      <w:pPr>
        <w:pStyle w:val="NoSpacing"/>
        <w:numPr>
          <w:ilvl w:val="0"/>
          <w:numId w:val="27"/>
        </w:numPr>
        <w:jc w:val="both"/>
        <w:rPr>
          <w:rFonts w:ascii="Arial" w:eastAsia="Times New Roman" w:hAnsi="Arial" w:cs="Arial"/>
        </w:rPr>
      </w:pPr>
      <w:r w:rsidRPr="00E03A6B">
        <w:rPr>
          <w:rFonts w:ascii="Arial" w:eastAsia="Times New Roman" w:hAnsi="Arial" w:cs="Arial"/>
        </w:rPr>
        <w:t>the individual’s ISP and PCP plan has been updated indicating service delivery needed in an alternative location due to COVID-19 related issue; and</w:t>
      </w:r>
    </w:p>
    <w:p w14:paraId="31E3D043" w14:textId="77777777" w:rsidR="00AE190A" w:rsidRPr="00E03A6B" w:rsidRDefault="00AE190A" w:rsidP="00AE190A">
      <w:pPr>
        <w:pStyle w:val="NoSpacing"/>
        <w:numPr>
          <w:ilvl w:val="0"/>
          <w:numId w:val="27"/>
        </w:numPr>
        <w:jc w:val="both"/>
        <w:rPr>
          <w:rFonts w:ascii="Arial" w:eastAsia="Times New Roman" w:hAnsi="Arial" w:cs="Arial"/>
        </w:rPr>
      </w:pPr>
      <w:r w:rsidRPr="00E03A6B">
        <w:rPr>
          <w:rFonts w:ascii="Arial" w:eastAsia="Times New Roman" w:hAnsi="Arial" w:cs="Arial"/>
        </w:rPr>
        <w:t>documentation provided confirming a COVID-19 diagnosis.</w:t>
      </w:r>
    </w:p>
    <w:p w14:paraId="21C2E276" w14:textId="77777777" w:rsidR="00AE190A" w:rsidRPr="00E03A6B" w:rsidRDefault="00AE190A" w:rsidP="002A04DC">
      <w:pPr>
        <w:pStyle w:val="NoSpacing"/>
        <w:ind w:left="720"/>
        <w:jc w:val="both"/>
        <w:rPr>
          <w:rFonts w:ascii="Arial" w:eastAsia="Calibri" w:hAnsi="Arial" w:cs="Arial"/>
        </w:rPr>
      </w:pPr>
    </w:p>
    <w:p w14:paraId="709C7A3E" w14:textId="77777777" w:rsidR="002A04DC" w:rsidRPr="00E03A6B" w:rsidRDefault="002A04DC" w:rsidP="003906A6">
      <w:pPr>
        <w:pStyle w:val="NoSpacing"/>
        <w:ind w:left="720"/>
        <w:jc w:val="both"/>
        <w:rPr>
          <w:rFonts w:ascii="Arial" w:eastAsia="Times New Roman" w:hAnsi="Arial" w:cs="Arial"/>
          <w:sz w:val="24"/>
          <w:szCs w:val="24"/>
        </w:rPr>
      </w:pPr>
    </w:p>
    <w:p w14:paraId="6C4A384E" w14:textId="0E6D0112" w:rsidR="00D51A13" w:rsidRPr="00E03A6B" w:rsidRDefault="4CE203A3" w:rsidP="003906A6">
      <w:pPr>
        <w:pStyle w:val="NoSpacing"/>
        <w:ind w:left="720"/>
        <w:jc w:val="both"/>
        <w:rPr>
          <w:rFonts w:ascii="Arial" w:hAnsi="Arial" w:cs="Arial"/>
        </w:rPr>
      </w:pPr>
      <w:r w:rsidRPr="00E03A6B">
        <w:rPr>
          <w:rFonts w:ascii="Arial" w:eastAsia="Times New Roman" w:hAnsi="Arial" w:cs="Arial"/>
        </w:rPr>
        <w:t>This service is not Medicaid billable.</w:t>
      </w:r>
      <w:r w:rsidR="326937BC" w:rsidRPr="00E03A6B">
        <w:rPr>
          <w:rFonts w:ascii="Arial" w:eastAsia="Times New Roman" w:hAnsi="Arial" w:cs="Arial"/>
        </w:rPr>
        <w:t xml:space="preserve">  </w:t>
      </w:r>
    </w:p>
    <w:p w14:paraId="44BB671D" w14:textId="77777777" w:rsidR="00AE4253" w:rsidRPr="00E03A6B" w:rsidRDefault="00AE4253" w:rsidP="00AE4253">
      <w:pPr>
        <w:pStyle w:val="NoSpacing"/>
        <w:jc w:val="both"/>
        <w:rPr>
          <w:rFonts w:ascii="Arial" w:hAnsi="Arial" w:cs="Arial"/>
          <w:sz w:val="24"/>
          <w:szCs w:val="24"/>
        </w:rPr>
      </w:pPr>
    </w:p>
    <w:p w14:paraId="2A5D8BF2" w14:textId="7F466E88" w:rsidR="00AE4253" w:rsidRPr="00E03A6B" w:rsidRDefault="00AE4253" w:rsidP="00FC4DFC">
      <w:pPr>
        <w:pStyle w:val="Heading2"/>
        <w:numPr>
          <w:ilvl w:val="0"/>
          <w:numId w:val="12"/>
        </w:numPr>
        <w:rPr>
          <w:rFonts w:ascii="Arial" w:hAnsi="Arial" w:cs="Arial"/>
          <w:bCs/>
          <w:sz w:val="24"/>
          <w:szCs w:val="24"/>
        </w:rPr>
      </w:pPr>
      <w:bookmarkStart w:id="60" w:name="_Toc139437278"/>
      <w:r w:rsidRPr="00E03A6B">
        <w:rPr>
          <w:rFonts w:ascii="Arial" w:hAnsi="Arial" w:cs="Arial"/>
          <w:bCs/>
          <w:sz w:val="24"/>
          <w:szCs w:val="24"/>
        </w:rPr>
        <w:t>Co-payments</w:t>
      </w:r>
      <w:bookmarkEnd w:id="60"/>
    </w:p>
    <w:p w14:paraId="7FBDD67A" w14:textId="77777777" w:rsidR="00AE4253" w:rsidRPr="00E03A6B" w:rsidRDefault="00AE4253" w:rsidP="00AE4253">
      <w:pPr>
        <w:pStyle w:val="NoSpacing"/>
        <w:ind w:left="720"/>
        <w:jc w:val="both"/>
        <w:rPr>
          <w:rFonts w:ascii="Arial" w:hAnsi="Arial" w:cs="Arial"/>
        </w:rPr>
      </w:pPr>
      <w:r w:rsidRPr="00E03A6B">
        <w:rPr>
          <w:rFonts w:ascii="Arial" w:hAnsi="Arial" w:cs="Arial"/>
        </w:rPr>
        <w:t>Not applicable</w:t>
      </w:r>
    </w:p>
    <w:p w14:paraId="1566A1D5" w14:textId="77777777" w:rsidR="00AE4253" w:rsidRPr="00E03A6B" w:rsidRDefault="00AE4253" w:rsidP="00AE4253">
      <w:pPr>
        <w:pStyle w:val="NoSpacing"/>
        <w:ind w:left="720"/>
        <w:jc w:val="both"/>
        <w:rPr>
          <w:rFonts w:ascii="Arial" w:hAnsi="Arial" w:cs="Arial"/>
          <w:sz w:val="24"/>
          <w:szCs w:val="24"/>
        </w:rPr>
      </w:pPr>
    </w:p>
    <w:p w14:paraId="7F8E9D44" w14:textId="7DFA34C8" w:rsidR="00AE4253" w:rsidRPr="00E03A6B" w:rsidRDefault="00AE4253" w:rsidP="00FC4DFC">
      <w:pPr>
        <w:pStyle w:val="Heading2"/>
        <w:numPr>
          <w:ilvl w:val="0"/>
          <w:numId w:val="12"/>
        </w:numPr>
        <w:rPr>
          <w:rFonts w:ascii="Arial" w:hAnsi="Arial" w:cs="Arial"/>
          <w:sz w:val="24"/>
          <w:szCs w:val="24"/>
        </w:rPr>
      </w:pPr>
      <w:bookmarkStart w:id="61" w:name="_Toc139437279"/>
      <w:r w:rsidRPr="00E03A6B">
        <w:rPr>
          <w:rFonts w:ascii="Arial" w:hAnsi="Arial" w:cs="Arial"/>
          <w:sz w:val="24"/>
          <w:szCs w:val="24"/>
        </w:rPr>
        <w:t>Reimbursement</w:t>
      </w:r>
      <w:bookmarkEnd w:id="61"/>
      <w:r w:rsidRPr="00E03A6B">
        <w:rPr>
          <w:rFonts w:ascii="Arial" w:hAnsi="Arial" w:cs="Arial"/>
          <w:sz w:val="24"/>
          <w:szCs w:val="24"/>
        </w:rPr>
        <w:t xml:space="preserve"> </w:t>
      </w:r>
    </w:p>
    <w:p w14:paraId="615635D4" w14:textId="77777777" w:rsidR="00AE190A" w:rsidRPr="00E03A6B" w:rsidRDefault="00AE4253" w:rsidP="00AE190A">
      <w:pPr>
        <w:pStyle w:val="NoSpacing"/>
        <w:ind w:left="720"/>
        <w:jc w:val="both"/>
        <w:rPr>
          <w:rFonts w:ascii="Arial" w:hAnsi="Arial" w:cs="Arial"/>
        </w:rPr>
      </w:pPr>
      <w:r w:rsidRPr="00E03A6B">
        <w:rPr>
          <w:rFonts w:ascii="Arial" w:hAnsi="Arial" w:cs="Arial"/>
        </w:rPr>
        <w:t>Provider(s) shall bill their usual and customary charge</w:t>
      </w:r>
      <w:r w:rsidR="00AE190A" w:rsidRPr="00E03A6B">
        <w:rPr>
          <w:rFonts w:ascii="Arial" w:hAnsi="Arial" w:cs="Arial"/>
        </w:rPr>
        <w:t>. When the GT modifier is appended to a code billed for professional services, the service is paid at the allowed amount of the fee schedule. Reimbursement for these services is subject to the same restrictions as face-to-face contacts (such as: place of service, allowable providers, multiple service limitations, prior authorization).</w:t>
      </w:r>
    </w:p>
    <w:p w14:paraId="2BA15EC5" w14:textId="435BE4CD" w:rsidR="00AE4253" w:rsidRPr="00E03A6B" w:rsidRDefault="00AE4253" w:rsidP="00B27932">
      <w:pPr>
        <w:pStyle w:val="NoSpacing"/>
        <w:ind w:left="720"/>
        <w:jc w:val="both"/>
        <w:rPr>
          <w:rFonts w:ascii="Arial" w:hAnsi="Arial" w:cs="Arial"/>
        </w:rPr>
      </w:pPr>
    </w:p>
    <w:p w14:paraId="39F3BD3D" w14:textId="56AFAE31" w:rsidR="00C35344" w:rsidRPr="00E03A6B" w:rsidRDefault="00C35344" w:rsidP="00B27932">
      <w:pPr>
        <w:pStyle w:val="NoSpacing"/>
        <w:ind w:left="720"/>
        <w:jc w:val="both"/>
        <w:rPr>
          <w:rFonts w:ascii="Arial" w:hAnsi="Arial" w:cs="Arial"/>
        </w:rPr>
      </w:pPr>
    </w:p>
    <w:p w14:paraId="1CB1F721" w14:textId="77777777" w:rsidR="00C35344" w:rsidRPr="00E03A6B" w:rsidRDefault="00C35344" w:rsidP="00B27932">
      <w:pPr>
        <w:pStyle w:val="NoSpacing"/>
        <w:ind w:left="720"/>
        <w:jc w:val="both"/>
        <w:rPr>
          <w:rFonts w:ascii="Arial" w:hAnsi="Arial" w:cs="Arial"/>
        </w:rPr>
      </w:pPr>
    </w:p>
    <w:p w14:paraId="23B19211" w14:textId="11C29225" w:rsidR="00C35344" w:rsidRPr="00403283" w:rsidRDefault="00C35344" w:rsidP="00B27932">
      <w:pPr>
        <w:pStyle w:val="NoSpacing"/>
        <w:ind w:left="720"/>
        <w:jc w:val="both"/>
        <w:rPr>
          <w:rFonts w:ascii="Arial" w:hAnsi="Arial" w:cs="Arial"/>
        </w:rPr>
      </w:pPr>
      <w:r w:rsidRPr="00E03A6B">
        <w:rPr>
          <w:rFonts w:ascii="Arial" w:hAnsi="Arial" w:cs="Arial"/>
        </w:rPr>
        <w:t>Note:  DMH/DD/S</w:t>
      </w:r>
      <w:r w:rsidR="00660C0A">
        <w:rPr>
          <w:rFonts w:ascii="Arial" w:hAnsi="Arial" w:cs="Arial"/>
        </w:rPr>
        <w:t>U</w:t>
      </w:r>
      <w:r w:rsidRPr="00E03A6B">
        <w:rPr>
          <w:rFonts w:ascii="Arial" w:hAnsi="Arial" w:cs="Arial"/>
        </w:rPr>
        <w:t>S will not reimburse for conversion therapy.</w:t>
      </w:r>
    </w:p>
    <w:p w14:paraId="7B13BCCC" w14:textId="66E3B0C5" w:rsidR="005775DD" w:rsidRPr="00403283" w:rsidRDefault="005775DD" w:rsidP="3D787778">
      <w:pPr>
        <w:tabs>
          <w:tab w:val="left" w:pos="1350"/>
        </w:tabs>
        <w:autoSpaceDE w:val="0"/>
        <w:autoSpaceDN w:val="0"/>
        <w:adjustRightInd w:val="0"/>
        <w:spacing w:after="0" w:line="240" w:lineRule="auto"/>
        <w:rPr>
          <w:rFonts w:ascii="Arial" w:hAnsi="Arial" w:cs="Arial"/>
        </w:rPr>
      </w:pPr>
    </w:p>
    <w:sectPr w:rsidR="005775DD" w:rsidRPr="00403283">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6B1E3" w14:textId="77777777" w:rsidR="007D7558" w:rsidRDefault="007D7558" w:rsidP="00192A65">
      <w:pPr>
        <w:spacing w:after="0" w:line="240" w:lineRule="auto"/>
      </w:pPr>
      <w:r>
        <w:separator/>
      </w:r>
    </w:p>
  </w:endnote>
  <w:endnote w:type="continuationSeparator" w:id="0">
    <w:p w14:paraId="6B2D292B" w14:textId="77777777" w:rsidR="007D7558" w:rsidRDefault="007D7558" w:rsidP="00192A65">
      <w:pPr>
        <w:spacing w:after="0" w:line="240" w:lineRule="auto"/>
      </w:pPr>
      <w:r>
        <w:continuationSeparator/>
      </w:r>
    </w:p>
  </w:endnote>
  <w:endnote w:type="continuationNotice" w:id="1">
    <w:p w14:paraId="6855330D" w14:textId="77777777" w:rsidR="007D7558" w:rsidRDefault="007D75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153705"/>
      <w:docPartObj>
        <w:docPartGallery w:val="Page Numbers (Bottom of Page)"/>
        <w:docPartUnique/>
      </w:docPartObj>
    </w:sdtPr>
    <w:sdtEndPr>
      <w:rPr>
        <w:noProof/>
      </w:rPr>
    </w:sdtEndPr>
    <w:sdtContent>
      <w:p w14:paraId="3453FBAA" w14:textId="0430B2CB" w:rsidR="007D7558" w:rsidRDefault="007D75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8696B0" w14:textId="77777777" w:rsidR="007D7558" w:rsidRDefault="007D7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F364A" w14:textId="77777777" w:rsidR="007D7558" w:rsidRDefault="007D7558" w:rsidP="00192A65">
      <w:pPr>
        <w:spacing w:after="0" w:line="240" w:lineRule="auto"/>
      </w:pPr>
      <w:r>
        <w:separator/>
      </w:r>
    </w:p>
  </w:footnote>
  <w:footnote w:type="continuationSeparator" w:id="0">
    <w:p w14:paraId="1A66B414" w14:textId="77777777" w:rsidR="007D7558" w:rsidRDefault="007D7558" w:rsidP="00192A65">
      <w:pPr>
        <w:spacing w:after="0" w:line="240" w:lineRule="auto"/>
      </w:pPr>
      <w:r>
        <w:continuationSeparator/>
      </w:r>
    </w:p>
  </w:footnote>
  <w:footnote w:type="continuationNotice" w:id="1">
    <w:p w14:paraId="1FD8914A" w14:textId="77777777" w:rsidR="007D7558" w:rsidRDefault="007D75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4675"/>
      <w:gridCol w:w="4675"/>
    </w:tblGrid>
    <w:tr w:rsidR="007D7558" w:rsidRPr="00192A65" w14:paraId="63DAEAE3" w14:textId="77777777" w:rsidTr="00C85709">
      <w:tc>
        <w:tcPr>
          <w:tcW w:w="4675" w:type="dxa"/>
        </w:tcPr>
        <w:p w14:paraId="4D10F255" w14:textId="77777777" w:rsidR="007D7558" w:rsidRPr="00192A65" w:rsidRDefault="007D7558" w:rsidP="00192A65">
          <w:pPr>
            <w:rPr>
              <w:rFonts w:ascii="Arial" w:eastAsia="Calibri" w:hAnsi="Arial" w:cs="Arial"/>
              <w:sz w:val="20"/>
              <w:szCs w:val="24"/>
            </w:rPr>
          </w:pPr>
          <w:r w:rsidRPr="00192A65">
            <w:rPr>
              <w:rFonts w:ascii="Arial" w:eastAsia="Calibri" w:hAnsi="Arial" w:cs="Arial"/>
              <w:sz w:val="20"/>
              <w:szCs w:val="24"/>
            </w:rPr>
            <w:t>NC Division of Mental Health,</w:t>
          </w:r>
        </w:p>
        <w:p w14:paraId="1E2D837E" w14:textId="77777777" w:rsidR="007D7558" w:rsidRPr="00192A65" w:rsidRDefault="007D7558" w:rsidP="00192A65">
          <w:pPr>
            <w:rPr>
              <w:rFonts w:ascii="Arial" w:eastAsia="Calibri" w:hAnsi="Arial" w:cs="Arial"/>
              <w:sz w:val="20"/>
              <w:szCs w:val="24"/>
            </w:rPr>
          </w:pPr>
          <w:r w:rsidRPr="00192A65">
            <w:rPr>
              <w:rFonts w:ascii="Arial" w:eastAsia="Calibri" w:hAnsi="Arial" w:cs="Arial"/>
              <w:sz w:val="20"/>
              <w:szCs w:val="24"/>
            </w:rPr>
            <w:t>Developmental Disabilities, and</w:t>
          </w:r>
        </w:p>
        <w:p w14:paraId="531A3FBB" w14:textId="005B5C12" w:rsidR="007D7558" w:rsidRPr="00192A65" w:rsidRDefault="007D7558" w:rsidP="00192A65">
          <w:pPr>
            <w:rPr>
              <w:rFonts w:ascii="Arial" w:eastAsia="Calibri" w:hAnsi="Arial" w:cs="Arial"/>
              <w:sz w:val="20"/>
              <w:szCs w:val="24"/>
            </w:rPr>
          </w:pPr>
          <w:r w:rsidRPr="00192A65">
            <w:rPr>
              <w:rFonts w:ascii="Arial" w:eastAsia="Calibri" w:hAnsi="Arial" w:cs="Arial"/>
              <w:sz w:val="20"/>
              <w:szCs w:val="24"/>
            </w:rPr>
            <w:t xml:space="preserve">Substance </w:t>
          </w:r>
          <w:r w:rsidR="00446F90">
            <w:rPr>
              <w:rFonts w:ascii="Arial" w:eastAsia="Calibri" w:hAnsi="Arial" w:cs="Arial"/>
              <w:sz w:val="20"/>
              <w:szCs w:val="24"/>
            </w:rPr>
            <w:t>Use</w:t>
          </w:r>
          <w:r w:rsidRPr="00192A65">
            <w:rPr>
              <w:rFonts w:ascii="Arial" w:eastAsia="Calibri" w:hAnsi="Arial" w:cs="Arial"/>
              <w:sz w:val="20"/>
              <w:szCs w:val="24"/>
            </w:rPr>
            <w:t xml:space="preserve"> Services</w:t>
          </w:r>
        </w:p>
      </w:tc>
      <w:tc>
        <w:tcPr>
          <w:tcW w:w="4675" w:type="dxa"/>
        </w:tcPr>
        <w:p w14:paraId="2B5016B3" w14:textId="3D0748F3" w:rsidR="007D7558" w:rsidRPr="00192A65" w:rsidRDefault="007D7558" w:rsidP="007354AA">
          <w:pPr>
            <w:rPr>
              <w:rFonts w:ascii="Arial" w:eastAsia="Calibri" w:hAnsi="Arial" w:cs="Arial"/>
              <w:sz w:val="20"/>
              <w:szCs w:val="24"/>
            </w:rPr>
          </w:pPr>
          <w:r w:rsidRPr="00192A65">
            <w:rPr>
              <w:rFonts w:ascii="Arial" w:eastAsia="Calibri" w:hAnsi="Arial" w:cs="Arial"/>
              <w:sz w:val="20"/>
              <w:szCs w:val="24"/>
            </w:rPr>
            <w:t xml:space="preserve">State-Funded </w:t>
          </w:r>
          <w:r>
            <w:rPr>
              <w:rFonts w:ascii="Arial" w:eastAsia="Calibri" w:hAnsi="Arial" w:cs="Arial"/>
              <w:sz w:val="20"/>
              <w:szCs w:val="24"/>
            </w:rPr>
            <w:t>Community Living &amp; Support (I/DD &amp; TBI)</w:t>
          </w:r>
        </w:p>
        <w:p w14:paraId="3A838D92" w14:textId="0F44A64F" w:rsidR="007D7558" w:rsidRPr="00192A65" w:rsidRDefault="007D7558" w:rsidP="00192A65">
          <w:pPr>
            <w:rPr>
              <w:rFonts w:ascii="Arial" w:eastAsia="Calibri" w:hAnsi="Arial" w:cs="Arial"/>
              <w:sz w:val="20"/>
              <w:szCs w:val="24"/>
            </w:rPr>
          </w:pPr>
          <w:r w:rsidRPr="00192A65">
            <w:rPr>
              <w:rFonts w:ascii="Arial" w:eastAsia="Calibri" w:hAnsi="Arial" w:cs="Arial"/>
              <w:sz w:val="20"/>
              <w:szCs w:val="24"/>
            </w:rPr>
            <w:t xml:space="preserve">Date </w:t>
          </w:r>
          <w:r w:rsidR="00D031D9">
            <w:rPr>
              <w:rFonts w:ascii="Arial" w:eastAsia="Calibri" w:hAnsi="Arial" w:cs="Arial"/>
              <w:sz w:val="20"/>
              <w:szCs w:val="24"/>
            </w:rPr>
            <w:t>Amended</w:t>
          </w:r>
          <w:r w:rsidRPr="00192A65">
            <w:rPr>
              <w:rFonts w:ascii="Arial" w:eastAsia="Calibri" w:hAnsi="Arial" w:cs="Arial"/>
              <w:sz w:val="20"/>
              <w:szCs w:val="24"/>
            </w:rPr>
            <w:t xml:space="preserve">:  </w:t>
          </w:r>
        </w:p>
      </w:tc>
    </w:tr>
  </w:tbl>
  <w:p w14:paraId="6071DFED" w14:textId="481EAA23" w:rsidR="007D7558" w:rsidRDefault="007D75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4F7D"/>
    <w:multiLevelType w:val="hybridMultilevel"/>
    <w:tmpl w:val="052A70F6"/>
    <w:lvl w:ilvl="0" w:tplc="5CEC4ED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B6435CA"/>
    <w:multiLevelType w:val="hybridMultilevel"/>
    <w:tmpl w:val="7DB8A37E"/>
    <w:lvl w:ilvl="0" w:tplc="B7A24F6E">
      <w:start w:val="1"/>
      <w:numFmt w:val="lowerLetter"/>
      <w:lvlText w:val="%1."/>
      <w:lvlJc w:val="left"/>
      <w:pPr>
        <w:ind w:left="2520" w:hanging="360"/>
      </w:pPr>
      <w:rPr>
        <w:rFonts w:ascii="Arial" w:hAnsi="Arial" w:cs="Arial" w:hint="default"/>
      </w:rPr>
    </w:lvl>
    <w:lvl w:ilvl="1" w:tplc="E6CEF416">
      <w:start w:val="1"/>
      <w:numFmt w:val="lowerLetter"/>
      <w:lvlText w:val="%2."/>
      <w:lvlJc w:val="left"/>
      <w:pPr>
        <w:ind w:left="3240" w:hanging="360"/>
      </w:pPr>
    </w:lvl>
    <w:lvl w:ilvl="2" w:tplc="A212F554">
      <w:start w:val="1"/>
      <w:numFmt w:val="lowerRoman"/>
      <w:lvlText w:val="%3."/>
      <w:lvlJc w:val="right"/>
      <w:pPr>
        <w:ind w:left="3960" w:hanging="180"/>
      </w:pPr>
    </w:lvl>
    <w:lvl w:ilvl="3" w:tplc="5F9EA578">
      <w:start w:val="1"/>
      <w:numFmt w:val="decimal"/>
      <w:lvlText w:val="%4."/>
      <w:lvlJc w:val="left"/>
      <w:pPr>
        <w:ind w:left="4680" w:hanging="360"/>
      </w:pPr>
    </w:lvl>
    <w:lvl w:ilvl="4" w:tplc="7C8435C8">
      <w:start w:val="1"/>
      <w:numFmt w:val="lowerLetter"/>
      <w:lvlText w:val="%5."/>
      <w:lvlJc w:val="left"/>
      <w:pPr>
        <w:ind w:left="5400" w:hanging="360"/>
      </w:pPr>
    </w:lvl>
    <w:lvl w:ilvl="5" w:tplc="BB66A8E0">
      <w:start w:val="1"/>
      <w:numFmt w:val="lowerRoman"/>
      <w:lvlText w:val="%6."/>
      <w:lvlJc w:val="right"/>
      <w:pPr>
        <w:ind w:left="6120" w:hanging="180"/>
      </w:pPr>
    </w:lvl>
    <w:lvl w:ilvl="6" w:tplc="225A19AA">
      <w:start w:val="1"/>
      <w:numFmt w:val="decimal"/>
      <w:lvlText w:val="%7."/>
      <w:lvlJc w:val="left"/>
      <w:pPr>
        <w:ind w:left="6840" w:hanging="360"/>
      </w:pPr>
    </w:lvl>
    <w:lvl w:ilvl="7" w:tplc="F21E1C14">
      <w:start w:val="1"/>
      <w:numFmt w:val="lowerLetter"/>
      <w:lvlText w:val="%8."/>
      <w:lvlJc w:val="left"/>
      <w:pPr>
        <w:ind w:left="7560" w:hanging="360"/>
      </w:pPr>
    </w:lvl>
    <w:lvl w:ilvl="8" w:tplc="867000BA">
      <w:start w:val="1"/>
      <w:numFmt w:val="lowerRoman"/>
      <w:lvlText w:val="%9."/>
      <w:lvlJc w:val="right"/>
      <w:pPr>
        <w:ind w:left="8280" w:hanging="180"/>
      </w:pPr>
    </w:lvl>
  </w:abstractNum>
  <w:abstractNum w:abstractNumId="2" w15:restartNumberingAfterBreak="0">
    <w:nsid w:val="1938204B"/>
    <w:multiLevelType w:val="hybridMultilevel"/>
    <w:tmpl w:val="DAFC8F8A"/>
    <w:lvl w:ilvl="0" w:tplc="6E3C791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B402EFF"/>
    <w:multiLevelType w:val="hybridMultilevel"/>
    <w:tmpl w:val="E1D2BA0C"/>
    <w:lvl w:ilvl="0" w:tplc="E960BB5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DA45778"/>
    <w:multiLevelType w:val="hybridMultilevel"/>
    <w:tmpl w:val="43F6C344"/>
    <w:lvl w:ilvl="0" w:tplc="857C52D0">
      <w:start w:val="1"/>
      <w:numFmt w:val="lowerLetter"/>
      <w:lvlText w:val="%1."/>
      <w:lvlJc w:val="left"/>
      <w:pPr>
        <w:ind w:left="1800" w:hanging="360"/>
      </w:pPr>
      <w:rPr>
        <w:rFonts w:ascii="Arial" w:hAnsi="Arial" w:cs="Arial" w:hint="default"/>
        <w:b w:val="0"/>
        <w:i w:val="0"/>
        <w:strike w:val="0"/>
        <w:dstrike w:val="0"/>
        <w:color w:val="000000"/>
        <w:sz w:val="24"/>
        <w:szCs w:val="24"/>
        <w:u w:val="none" w:color="000000"/>
        <w:bdr w:val="none" w:sz="0" w:space="0" w:color="auto"/>
        <w:shd w:val="clear" w:color="auto" w:fill="auto"/>
        <w:vertAlign w:val="baseline"/>
      </w:rPr>
    </w:lvl>
    <w:lvl w:ilvl="1" w:tplc="1EB8C8C6">
      <w:start w:val="1"/>
      <w:numFmt w:val="lowerLetter"/>
      <w:lvlText w:val="%2."/>
      <w:lvlJc w:val="left"/>
      <w:pPr>
        <w:ind w:left="2520" w:hanging="360"/>
      </w:pPr>
    </w:lvl>
    <w:lvl w:ilvl="2" w:tplc="0E4CD5D4">
      <w:start w:val="1"/>
      <w:numFmt w:val="lowerRoman"/>
      <w:lvlText w:val="%3."/>
      <w:lvlJc w:val="right"/>
      <w:pPr>
        <w:ind w:left="3240" w:hanging="180"/>
      </w:pPr>
    </w:lvl>
    <w:lvl w:ilvl="3" w:tplc="BE4854C4">
      <w:start w:val="1"/>
      <w:numFmt w:val="decimal"/>
      <w:lvlText w:val="%4."/>
      <w:lvlJc w:val="left"/>
      <w:pPr>
        <w:ind w:left="3960" w:hanging="360"/>
      </w:pPr>
    </w:lvl>
    <w:lvl w:ilvl="4" w:tplc="6CF8D230">
      <w:start w:val="1"/>
      <w:numFmt w:val="lowerLetter"/>
      <w:lvlText w:val="%5."/>
      <w:lvlJc w:val="left"/>
      <w:pPr>
        <w:ind w:left="4680" w:hanging="360"/>
      </w:pPr>
    </w:lvl>
    <w:lvl w:ilvl="5" w:tplc="F1EEBEEE">
      <w:start w:val="1"/>
      <w:numFmt w:val="lowerRoman"/>
      <w:lvlText w:val="%6."/>
      <w:lvlJc w:val="right"/>
      <w:pPr>
        <w:ind w:left="5400" w:hanging="180"/>
      </w:pPr>
    </w:lvl>
    <w:lvl w:ilvl="6" w:tplc="339668A2">
      <w:start w:val="1"/>
      <w:numFmt w:val="decimal"/>
      <w:lvlText w:val="%7."/>
      <w:lvlJc w:val="left"/>
      <w:pPr>
        <w:ind w:left="6120" w:hanging="360"/>
      </w:pPr>
    </w:lvl>
    <w:lvl w:ilvl="7" w:tplc="65502C12">
      <w:start w:val="1"/>
      <w:numFmt w:val="lowerLetter"/>
      <w:lvlText w:val="%8."/>
      <w:lvlJc w:val="left"/>
      <w:pPr>
        <w:ind w:left="6840" w:hanging="360"/>
      </w:pPr>
    </w:lvl>
    <w:lvl w:ilvl="8" w:tplc="F1E2F7D0">
      <w:start w:val="1"/>
      <w:numFmt w:val="lowerRoman"/>
      <w:lvlText w:val="%9."/>
      <w:lvlJc w:val="right"/>
      <w:pPr>
        <w:ind w:left="7560" w:hanging="180"/>
      </w:pPr>
    </w:lvl>
  </w:abstractNum>
  <w:abstractNum w:abstractNumId="5" w15:restartNumberingAfterBreak="0">
    <w:nsid w:val="2219607F"/>
    <w:multiLevelType w:val="hybridMultilevel"/>
    <w:tmpl w:val="6FA46B80"/>
    <w:lvl w:ilvl="0" w:tplc="79DA2CD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3C44827"/>
    <w:multiLevelType w:val="hybridMultilevel"/>
    <w:tmpl w:val="FE5CBD7E"/>
    <w:lvl w:ilvl="0" w:tplc="55FAABA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45D434A"/>
    <w:multiLevelType w:val="hybridMultilevel"/>
    <w:tmpl w:val="DFDA3DB8"/>
    <w:lvl w:ilvl="0" w:tplc="915AC54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8B01EE8"/>
    <w:multiLevelType w:val="hybridMultilevel"/>
    <w:tmpl w:val="C77EAA4A"/>
    <w:lvl w:ilvl="0" w:tplc="548CF626">
      <w:start w:val="1"/>
      <w:numFmt w:val="bullet"/>
      <w:lvlText w:val=""/>
      <w:lvlJc w:val="left"/>
      <w:pPr>
        <w:ind w:left="360" w:hanging="360"/>
      </w:pPr>
      <w:rPr>
        <w:rFonts w:ascii="Symbol" w:hAnsi="Symbol" w:hint="default"/>
      </w:rPr>
    </w:lvl>
    <w:lvl w:ilvl="1" w:tplc="9CE8E5BA">
      <w:start w:val="1"/>
      <w:numFmt w:val="bullet"/>
      <w:lvlText w:val="o"/>
      <w:lvlJc w:val="left"/>
      <w:pPr>
        <w:ind w:left="1080" w:hanging="360"/>
      </w:pPr>
      <w:rPr>
        <w:rFonts w:ascii="Courier New" w:hAnsi="Courier New" w:hint="default"/>
      </w:rPr>
    </w:lvl>
    <w:lvl w:ilvl="2" w:tplc="BA12D29E">
      <w:start w:val="1"/>
      <w:numFmt w:val="bullet"/>
      <w:lvlText w:val=""/>
      <w:lvlJc w:val="left"/>
      <w:pPr>
        <w:ind w:left="1800" w:hanging="360"/>
      </w:pPr>
      <w:rPr>
        <w:rFonts w:ascii="Wingdings" w:hAnsi="Wingdings" w:hint="default"/>
      </w:rPr>
    </w:lvl>
    <w:lvl w:ilvl="3" w:tplc="808AC8D8">
      <w:start w:val="1"/>
      <w:numFmt w:val="bullet"/>
      <w:lvlText w:val=""/>
      <w:lvlJc w:val="left"/>
      <w:pPr>
        <w:ind w:left="2520" w:hanging="360"/>
      </w:pPr>
      <w:rPr>
        <w:rFonts w:ascii="Symbol" w:hAnsi="Symbol" w:hint="default"/>
      </w:rPr>
    </w:lvl>
    <w:lvl w:ilvl="4" w:tplc="A5B0041E">
      <w:start w:val="1"/>
      <w:numFmt w:val="bullet"/>
      <w:lvlText w:val="o"/>
      <w:lvlJc w:val="left"/>
      <w:pPr>
        <w:ind w:left="3240" w:hanging="360"/>
      </w:pPr>
      <w:rPr>
        <w:rFonts w:ascii="Courier New" w:hAnsi="Courier New" w:hint="default"/>
      </w:rPr>
    </w:lvl>
    <w:lvl w:ilvl="5" w:tplc="6E960F1C">
      <w:start w:val="1"/>
      <w:numFmt w:val="bullet"/>
      <w:lvlText w:val=""/>
      <w:lvlJc w:val="left"/>
      <w:pPr>
        <w:ind w:left="3960" w:hanging="360"/>
      </w:pPr>
      <w:rPr>
        <w:rFonts w:ascii="Wingdings" w:hAnsi="Wingdings" w:hint="default"/>
      </w:rPr>
    </w:lvl>
    <w:lvl w:ilvl="6" w:tplc="23E0C7AC">
      <w:start w:val="1"/>
      <w:numFmt w:val="bullet"/>
      <w:lvlText w:val=""/>
      <w:lvlJc w:val="left"/>
      <w:pPr>
        <w:ind w:left="4680" w:hanging="360"/>
      </w:pPr>
      <w:rPr>
        <w:rFonts w:ascii="Symbol" w:hAnsi="Symbol" w:hint="default"/>
      </w:rPr>
    </w:lvl>
    <w:lvl w:ilvl="7" w:tplc="8454E89A">
      <w:start w:val="1"/>
      <w:numFmt w:val="bullet"/>
      <w:lvlText w:val="o"/>
      <w:lvlJc w:val="left"/>
      <w:pPr>
        <w:ind w:left="5400" w:hanging="360"/>
      </w:pPr>
      <w:rPr>
        <w:rFonts w:ascii="Courier New" w:hAnsi="Courier New" w:hint="default"/>
      </w:rPr>
    </w:lvl>
    <w:lvl w:ilvl="8" w:tplc="F99699C8">
      <w:start w:val="1"/>
      <w:numFmt w:val="bullet"/>
      <w:lvlText w:val=""/>
      <w:lvlJc w:val="left"/>
      <w:pPr>
        <w:ind w:left="6120" w:hanging="360"/>
      </w:pPr>
      <w:rPr>
        <w:rFonts w:ascii="Wingdings" w:hAnsi="Wingdings" w:hint="default"/>
      </w:rPr>
    </w:lvl>
  </w:abstractNum>
  <w:abstractNum w:abstractNumId="9" w15:restartNumberingAfterBreak="0">
    <w:nsid w:val="2FCA1D22"/>
    <w:multiLevelType w:val="hybridMultilevel"/>
    <w:tmpl w:val="CCDA51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86367A4"/>
    <w:multiLevelType w:val="hybridMultilevel"/>
    <w:tmpl w:val="E564D128"/>
    <w:lvl w:ilvl="0" w:tplc="BC5A7E3C">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EF33A7E"/>
    <w:multiLevelType w:val="hybridMultilevel"/>
    <w:tmpl w:val="D196249E"/>
    <w:lvl w:ilvl="0" w:tplc="ABEE6F0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F8058DC"/>
    <w:multiLevelType w:val="hybridMultilevel"/>
    <w:tmpl w:val="6C266D74"/>
    <w:lvl w:ilvl="0" w:tplc="B11E396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7BD5CF5"/>
    <w:multiLevelType w:val="hybridMultilevel"/>
    <w:tmpl w:val="B7A262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5760FB"/>
    <w:multiLevelType w:val="hybridMultilevel"/>
    <w:tmpl w:val="28C2E10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A73698C"/>
    <w:multiLevelType w:val="hybridMultilevel"/>
    <w:tmpl w:val="E62A8048"/>
    <w:lvl w:ilvl="0" w:tplc="7D84A2A8">
      <w:start w:val="5"/>
      <w:numFmt w:val="lowerLetter"/>
      <w:lvlText w:val="%1."/>
      <w:lvlJc w:val="left"/>
      <w:pPr>
        <w:ind w:left="1620"/>
      </w:pPr>
      <w:rPr>
        <w:rFonts w:hint="default"/>
        <w:b w:val="0"/>
        <w:i w:val="0"/>
        <w:strike w:val="0"/>
        <w:dstrike w:val="0"/>
        <w:color w:val="000000"/>
        <w:sz w:val="24"/>
        <w:szCs w:val="24"/>
        <w:u w:val="none" w:color="000000"/>
        <w:bdr w:val="none" w:sz="0" w:space="0" w:color="auto"/>
        <w:shd w:val="clear" w:color="auto" w:fill="auto"/>
        <w:vertAlign w:val="baseline"/>
      </w:rPr>
    </w:lvl>
    <w:lvl w:ilvl="1" w:tplc="4196782E">
      <w:start w:val="1"/>
      <w:numFmt w:val="lowerLetter"/>
      <w:lvlText w:val="%2"/>
      <w:lvlJc w:val="left"/>
      <w:pPr>
        <w:ind w:left="23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F162F86">
      <w:start w:val="1"/>
      <w:numFmt w:val="lowerRoman"/>
      <w:lvlText w:val="%3"/>
      <w:lvlJc w:val="left"/>
      <w:pPr>
        <w:ind w:left="30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62849E8">
      <w:start w:val="1"/>
      <w:numFmt w:val="decimal"/>
      <w:lvlText w:val="%4"/>
      <w:lvlJc w:val="left"/>
      <w:pPr>
        <w:ind w:left="37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9FEC846">
      <w:start w:val="1"/>
      <w:numFmt w:val="lowerLetter"/>
      <w:lvlText w:val="%5"/>
      <w:lvlJc w:val="left"/>
      <w:pPr>
        <w:ind w:left="44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F2C4858">
      <w:start w:val="1"/>
      <w:numFmt w:val="lowerRoman"/>
      <w:lvlText w:val="%6"/>
      <w:lvlJc w:val="left"/>
      <w:pPr>
        <w:ind w:left="52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3CCD6E0">
      <w:start w:val="1"/>
      <w:numFmt w:val="decimal"/>
      <w:lvlText w:val="%7"/>
      <w:lvlJc w:val="left"/>
      <w:pPr>
        <w:ind w:left="59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71A6B08">
      <w:start w:val="1"/>
      <w:numFmt w:val="lowerLetter"/>
      <w:lvlText w:val="%8"/>
      <w:lvlJc w:val="left"/>
      <w:pPr>
        <w:ind w:left="66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5E440A">
      <w:start w:val="1"/>
      <w:numFmt w:val="lowerRoman"/>
      <w:lvlText w:val="%9"/>
      <w:lvlJc w:val="left"/>
      <w:pPr>
        <w:ind w:left="73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A8800DD"/>
    <w:multiLevelType w:val="hybridMultilevel"/>
    <w:tmpl w:val="84C6461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5C7C55"/>
    <w:multiLevelType w:val="hybridMultilevel"/>
    <w:tmpl w:val="3E26ADA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5AF5184"/>
    <w:multiLevelType w:val="hybridMultilevel"/>
    <w:tmpl w:val="D196249E"/>
    <w:lvl w:ilvl="0" w:tplc="ABEE6F0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55D064DF"/>
    <w:multiLevelType w:val="hybridMultilevel"/>
    <w:tmpl w:val="53E861D0"/>
    <w:lvl w:ilvl="0" w:tplc="F4F86EAC">
      <w:start w:val="1"/>
      <w:numFmt w:val="lowerLetter"/>
      <w:lvlText w:val="%1."/>
      <w:lvlJc w:val="left"/>
      <w:pPr>
        <w:ind w:left="1800"/>
      </w:pPr>
      <w:rPr>
        <w:b w:val="0"/>
        <w:i w:val="0"/>
        <w:strike w:val="0"/>
        <w:dstrike w:val="0"/>
        <w:color w:val="000000"/>
        <w:sz w:val="24"/>
        <w:szCs w:val="24"/>
        <w:u w:val="none" w:color="000000"/>
        <w:bdr w:val="none" w:sz="0" w:space="0" w:color="auto"/>
        <w:shd w:val="clear" w:color="auto" w:fill="auto"/>
        <w:vertAlign w:val="baseline"/>
      </w:rPr>
    </w:lvl>
    <w:lvl w:ilvl="1" w:tplc="4196782E">
      <w:start w:val="1"/>
      <w:numFmt w:val="lowerLetter"/>
      <w:lvlText w:val="%2"/>
      <w:lvlJc w:val="left"/>
      <w:pPr>
        <w:ind w:left="25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F162F86">
      <w:start w:val="1"/>
      <w:numFmt w:val="lowerRoman"/>
      <w:lvlText w:val="%3"/>
      <w:lvlJc w:val="left"/>
      <w:pPr>
        <w:ind w:left="32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62849E8">
      <w:start w:val="1"/>
      <w:numFmt w:val="decimal"/>
      <w:lvlText w:val="%4"/>
      <w:lvlJc w:val="left"/>
      <w:pPr>
        <w:ind w:left="39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9FEC846">
      <w:start w:val="1"/>
      <w:numFmt w:val="lowerLetter"/>
      <w:lvlText w:val="%5"/>
      <w:lvlJc w:val="left"/>
      <w:pPr>
        <w:ind w:left="46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F2C4858">
      <w:start w:val="1"/>
      <w:numFmt w:val="lowerRoman"/>
      <w:lvlText w:val="%6"/>
      <w:lvlJc w:val="left"/>
      <w:pPr>
        <w:ind w:left="53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3CCD6E0">
      <w:start w:val="1"/>
      <w:numFmt w:val="decimal"/>
      <w:lvlText w:val="%7"/>
      <w:lvlJc w:val="left"/>
      <w:pPr>
        <w:ind w:left="61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71A6B08">
      <w:start w:val="1"/>
      <w:numFmt w:val="lowerLetter"/>
      <w:lvlText w:val="%8"/>
      <w:lvlJc w:val="left"/>
      <w:pPr>
        <w:ind w:left="68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5E440A">
      <w:start w:val="1"/>
      <w:numFmt w:val="lowerRoman"/>
      <w:lvlText w:val="%9"/>
      <w:lvlJc w:val="left"/>
      <w:pPr>
        <w:ind w:left="75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4F6016E"/>
    <w:multiLevelType w:val="hybridMultilevel"/>
    <w:tmpl w:val="FB0A6758"/>
    <w:lvl w:ilvl="0" w:tplc="101AF95C">
      <w:start w:val="1"/>
      <w:numFmt w:val="lowerLetter"/>
      <w:lvlText w:val="%1."/>
      <w:lvlJc w:val="left"/>
      <w:pPr>
        <w:ind w:left="2520" w:hanging="360"/>
      </w:pPr>
      <w:rPr>
        <w:rFonts w:ascii="Arial" w:hAnsi="Arial" w:cs="Arial"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1" w15:restartNumberingAfterBreak="0">
    <w:nsid w:val="684A3AFA"/>
    <w:multiLevelType w:val="hybridMultilevel"/>
    <w:tmpl w:val="A022AD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DE25D0"/>
    <w:multiLevelType w:val="hybridMultilevel"/>
    <w:tmpl w:val="C046E8B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18141D6"/>
    <w:multiLevelType w:val="hybridMultilevel"/>
    <w:tmpl w:val="214CAFEC"/>
    <w:lvl w:ilvl="0" w:tplc="9B6E66F2">
      <w:start w:val="1"/>
      <w:numFmt w:val="lowerLetter"/>
      <w:lvlText w:val="%1."/>
      <w:lvlJc w:val="left"/>
      <w:pPr>
        <w:ind w:left="1800" w:hanging="360"/>
      </w:pPr>
      <w:rPr>
        <w:rFonts w:ascii="Arial" w:hAnsi="Arial" w:cs="Aria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2D651DC"/>
    <w:multiLevelType w:val="hybridMultilevel"/>
    <w:tmpl w:val="6D6AE19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FFFFFFFF">
      <w:start w:val="1"/>
      <w:numFmt w:val="bullet"/>
      <w:lvlText w:val="o"/>
      <w:lvlJc w:val="left"/>
      <w:pPr>
        <w:ind w:left="3690" w:hanging="360"/>
      </w:pPr>
      <w:rPr>
        <w:rFonts w:ascii="Courier New" w:hAnsi="Courier New"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5" w15:restartNumberingAfterBreak="0">
    <w:nsid w:val="797A0251"/>
    <w:multiLevelType w:val="hybridMultilevel"/>
    <w:tmpl w:val="B17A0852"/>
    <w:lvl w:ilvl="0" w:tplc="1BE8D6F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D865508"/>
    <w:multiLevelType w:val="hybridMultilevel"/>
    <w:tmpl w:val="A322CF22"/>
    <w:lvl w:ilvl="0" w:tplc="E432FA0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7878502">
    <w:abstractNumId w:val="21"/>
  </w:num>
  <w:num w:numId="2" w16cid:durableId="1590508467">
    <w:abstractNumId w:val="17"/>
  </w:num>
  <w:num w:numId="3" w16cid:durableId="11035027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5293346">
    <w:abstractNumId w:val="5"/>
  </w:num>
  <w:num w:numId="5" w16cid:durableId="1010184872">
    <w:abstractNumId w:val="18"/>
  </w:num>
  <w:num w:numId="6" w16cid:durableId="1611401354">
    <w:abstractNumId w:val="2"/>
  </w:num>
  <w:num w:numId="7" w16cid:durableId="718364155">
    <w:abstractNumId w:val="6"/>
  </w:num>
  <w:num w:numId="8" w16cid:durableId="490602921">
    <w:abstractNumId w:val="26"/>
  </w:num>
  <w:num w:numId="9" w16cid:durableId="817039140">
    <w:abstractNumId w:val="3"/>
  </w:num>
  <w:num w:numId="10" w16cid:durableId="752288100">
    <w:abstractNumId w:val="7"/>
  </w:num>
  <w:num w:numId="11" w16cid:durableId="975330262">
    <w:abstractNumId w:val="0"/>
  </w:num>
  <w:num w:numId="12" w16cid:durableId="1937715203">
    <w:abstractNumId w:val="16"/>
  </w:num>
  <w:num w:numId="13" w16cid:durableId="159200627">
    <w:abstractNumId w:val="25"/>
  </w:num>
  <w:num w:numId="14" w16cid:durableId="23797825">
    <w:abstractNumId w:val="8"/>
  </w:num>
  <w:num w:numId="15" w16cid:durableId="2143304092">
    <w:abstractNumId w:val="19"/>
  </w:num>
  <w:num w:numId="16" w16cid:durableId="1560751890">
    <w:abstractNumId w:val="4"/>
  </w:num>
  <w:num w:numId="17" w16cid:durableId="1156729984">
    <w:abstractNumId w:val="1"/>
  </w:num>
  <w:num w:numId="18" w16cid:durableId="1089039572">
    <w:abstractNumId w:val="14"/>
  </w:num>
  <w:num w:numId="19" w16cid:durableId="553781980">
    <w:abstractNumId w:val="12"/>
  </w:num>
  <w:num w:numId="20" w16cid:durableId="992028104">
    <w:abstractNumId w:val="22"/>
  </w:num>
  <w:num w:numId="21" w16cid:durableId="691803790">
    <w:abstractNumId w:val="11"/>
  </w:num>
  <w:num w:numId="22" w16cid:durableId="1102148042">
    <w:abstractNumId w:val="23"/>
  </w:num>
  <w:num w:numId="23" w16cid:durableId="306519723">
    <w:abstractNumId w:val="15"/>
  </w:num>
  <w:num w:numId="24" w16cid:durableId="1779791603">
    <w:abstractNumId w:val="24"/>
  </w:num>
  <w:num w:numId="25" w16cid:durableId="713316063">
    <w:abstractNumId w:val="9"/>
  </w:num>
  <w:num w:numId="26" w16cid:durableId="104618780">
    <w:abstractNumId w:val="13"/>
  </w:num>
  <w:num w:numId="27" w16cid:durableId="1563977386">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860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A65"/>
    <w:rsid w:val="000002C0"/>
    <w:rsid w:val="000003F7"/>
    <w:rsid w:val="00000926"/>
    <w:rsid w:val="00000C62"/>
    <w:rsid w:val="000016D8"/>
    <w:rsid w:val="0000315A"/>
    <w:rsid w:val="00003918"/>
    <w:rsid w:val="000043D8"/>
    <w:rsid w:val="000061C5"/>
    <w:rsid w:val="00006828"/>
    <w:rsid w:val="00007204"/>
    <w:rsid w:val="00007BE7"/>
    <w:rsid w:val="00010B06"/>
    <w:rsid w:val="000116BB"/>
    <w:rsid w:val="00013213"/>
    <w:rsid w:val="000136AF"/>
    <w:rsid w:val="000138F1"/>
    <w:rsid w:val="00013B2E"/>
    <w:rsid w:val="000141A6"/>
    <w:rsid w:val="00014270"/>
    <w:rsid w:val="0001507C"/>
    <w:rsid w:val="00015224"/>
    <w:rsid w:val="00015267"/>
    <w:rsid w:val="00016BD7"/>
    <w:rsid w:val="00017C73"/>
    <w:rsid w:val="00020725"/>
    <w:rsid w:val="000220BF"/>
    <w:rsid w:val="0002350B"/>
    <w:rsid w:val="00024F1B"/>
    <w:rsid w:val="00025486"/>
    <w:rsid w:val="000263CC"/>
    <w:rsid w:val="000269B1"/>
    <w:rsid w:val="00027102"/>
    <w:rsid w:val="00027115"/>
    <w:rsid w:val="00027301"/>
    <w:rsid w:val="00030C52"/>
    <w:rsid w:val="00031221"/>
    <w:rsid w:val="00032A25"/>
    <w:rsid w:val="000340F7"/>
    <w:rsid w:val="00034D2E"/>
    <w:rsid w:val="00035935"/>
    <w:rsid w:val="00037855"/>
    <w:rsid w:val="000419C0"/>
    <w:rsid w:val="000448E4"/>
    <w:rsid w:val="00044EF9"/>
    <w:rsid w:val="000450BF"/>
    <w:rsid w:val="00045E36"/>
    <w:rsid w:val="00046F5D"/>
    <w:rsid w:val="000473E8"/>
    <w:rsid w:val="000474CE"/>
    <w:rsid w:val="00047831"/>
    <w:rsid w:val="00050251"/>
    <w:rsid w:val="00052A9F"/>
    <w:rsid w:val="00053F49"/>
    <w:rsid w:val="0005598B"/>
    <w:rsid w:val="000565B0"/>
    <w:rsid w:val="0005684C"/>
    <w:rsid w:val="00060A12"/>
    <w:rsid w:val="00061D62"/>
    <w:rsid w:val="00061E11"/>
    <w:rsid w:val="00062389"/>
    <w:rsid w:val="0006370A"/>
    <w:rsid w:val="00064585"/>
    <w:rsid w:val="000646A7"/>
    <w:rsid w:val="000650C1"/>
    <w:rsid w:val="000667E1"/>
    <w:rsid w:val="00066805"/>
    <w:rsid w:val="00071038"/>
    <w:rsid w:val="00071772"/>
    <w:rsid w:val="00071A8E"/>
    <w:rsid w:val="0007323C"/>
    <w:rsid w:val="00073A93"/>
    <w:rsid w:val="0007460F"/>
    <w:rsid w:val="000771C9"/>
    <w:rsid w:val="000775A5"/>
    <w:rsid w:val="00077F43"/>
    <w:rsid w:val="00080AA0"/>
    <w:rsid w:val="00082AE7"/>
    <w:rsid w:val="0008310E"/>
    <w:rsid w:val="00083BAC"/>
    <w:rsid w:val="00090C06"/>
    <w:rsid w:val="00090EF6"/>
    <w:rsid w:val="00090FC4"/>
    <w:rsid w:val="00091F02"/>
    <w:rsid w:val="00092C1E"/>
    <w:rsid w:val="00093146"/>
    <w:rsid w:val="00097134"/>
    <w:rsid w:val="000A0D5C"/>
    <w:rsid w:val="000A1C80"/>
    <w:rsid w:val="000A2905"/>
    <w:rsid w:val="000A3138"/>
    <w:rsid w:val="000A3672"/>
    <w:rsid w:val="000A39EE"/>
    <w:rsid w:val="000A3AA8"/>
    <w:rsid w:val="000A405E"/>
    <w:rsid w:val="000A477C"/>
    <w:rsid w:val="000A5C07"/>
    <w:rsid w:val="000A6CCD"/>
    <w:rsid w:val="000A6D82"/>
    <w:rsid w:val="000A7531"/>
    <w:rsid w:val="000A761B"/>
    <w:rsid w:val="000B1723"/>
    <w:rsid w:val="000B3847"/>
    <w:rsid w:val="000B42DF"/>
    <w:rsid w:val="000B5886"/>
    <w:rsid w:val="000B6AA0"/>
    <w:rsid w:val="000C14E4"/>
    <w:rsid w:val="000C2279"/>
    <w:rsid w:val="000C2837"/>
    <w:rsid w:val="000C2E8C"/>
    <w:rsid w:val="000C5488"/>
    <w:rsid w:val="000C5E30"/>
    <w:rsid w:val="000C6051"/>
    <w:rsid w:val="000C6728"/>
    <w:rsid w:val="000C6C36"/>
    <w:rsid w:val="000C77E1"/>
    <w:rsid w:val="000D05B6"/>
    <w:rsid w:val="000D0A75"/>
    <w:rsid w:val="000D1716"/>
    <w:rsid w:val="000D1AC5"/>
    <w:rsid w:val="000D1F8D"/>
    <w:rsid w:val="000D2600"/>
    <w:rsid w:val="000D3590"/>
    <w:rsid w:val="000D5342"/>
    <w:rsid w:val="000D71F0"/>
    <w:rsid w:val="000E017A"/>
    <w:rsid w:val="000E02AD"/>
    <w:rsid w:val="000E2A8F"/>
    <w:rsid w:val="000E4BF7"/>
    <w:rsid w:val="000E52B0"/>
    <w:rsid w:val="000E7889"/>
    <w:rsid w:val="000E7DF0"/>
    <w:rsid w:val="000F051D"/>
    <w:rsid w:val="000F27BA"/>
    <w:rsid w:val="000F4040"/>
    <w:rsid w:val="000F48D2"/>
    <w:rsid w:val="000F508B"/>
    <w:rsid w:val="000F512A"/>
    <w:rsid w:val="000F7507"/>
    <w:rsid w:val="00100DAD"/>
    <w:rsid w:val="00101D04"/>
    <w:rsid w:val="00103C89"/>
    <w:rsid w:val="001063BC"/>
    <w:rsid w:val="00107363"/>
    <w:rsid w:val="00113127"/>
    <w:rsid w:val="001131C1"/>
    <w:rsid w:val="00113434"/>
    <w:rsid w:val="00113552"/>
    <w:rsid w:val="001151A1"/>
    <w:rsid w:val="00115DFD"/>
    <w:rsid w:val="00116C11"/>
    <w:rsid w:val="00116DDC"/>
    <w:rsid w:val="00117CB8"/>
    <w:rsid w:val="0012094C"/>
    <w:rsid w:val="00120D4E"/>
    <w:rsid w:val="00121C7A"/>
    <w:rsid w:val="00121D2E"/>
    <w:rsid w:val="001237E5"/>
    <w:rsid w:val="00124372"/>
    <w:rsid w:val="001244BB"/>
    <w:rsid w:val="001264E0"/>
    <w:rsid w:val="001266F4"/>
    <w:rsid w:val="001271F8"/>
    <w:rsid w:val="001306AB"/>
    <w:rsid w:val="00132E02"/>
    <w:rsid w:val="00133AA3"/>
    <w:rsid w:val="001347C5"/>
    <w:rsid w:val="00135C5B"/>
    <w:rsid w:val="001371CE"/>
    <w:rsid w:val="0014013A"/>
    <w:rsid w:val="00141F08"/>
    <w:rsid w:val="00143317"/>
    <w:rsid w:val="00143D6B"/>
    <w:rsid w:val="00147A6C"/>
    <w:rsid w:val="00151844"/>
    <w:rsid w:val="00153345"/>
    <w:rsid w:val="00153635"/>
    <w:rsid w:val="00153790"/>
    <w:rsid w:val="00153BC4"/>
    <w:rsid w:val="00153DAD"/>
    <w:rsid w:val="001551DA"/>
    <w:rsid w:val="00155FB4"/>
    <w:rsid w:val="001565E0"/>
    <w:rsid w:val="00156623"/>
    <w:rsid w:val="00162FFD"/>
    <w:rsid w:val="00163EF8"/>
    <w:rsid w:val="001664F6"/>
    <w:rsid w:val="00166A53"/>
    <w:rsid w:val="00166B18"/>
    <w:rsid w:val="001678EA"/>
    <w:rsid w:val="00167B00"/>
    <w:rsid w:val="00170AD1"/>
    <w:rsid w:val="0017350C"/>
    <w:rsid w:val="00174DBE"/>
    <w:rsid w:val="00176898"/>
    <w:rsid w:val="00176AC6"/>
    <w:rsid w:val="00180708"/>
    <w:rsid w:val="001816BA"/>
    <w:rsid w:val="001817A5"/>
    <w:rsid w:val="0018186D"/>
    <w:rsid w:val="00183A07"/>
    <w:rsid w:val="00184F6C"/>
    <w:rsid w:val="001859C2"/>
    <w:rsid w:val="00185FFA"/>
    <w:rsid w:val="00187A9E"/>
    <w:rsid w:val="00190F0B"/>
    <w:rsid w:val="00190F7C"/>
    <w:rsid w:val="00192311"/>
    <w:rsid w:val="0019270D"/>
    <w:rsid w:val="00192A65"/>
    <w:rsid w:val="00193E74"/>
    <w:rsid w:val="00194387"/>
    <w:rsid w:val="001957B1"/>
    <w:rsid w:val="0019668C"/>
    <w:rsid w:val="0019704E"/>
    <w:rsid w:val="001A0EE1"/>
    <w:rsid w:val="001A5FE9"/>
    <w:rsid w:val="001A778B"/>
    <w:rsid w:val="001B7C80"/>
    <w:rsid w:val="001C0599"/>
    <w:rsid w:val="001C22BB"/>
    <w:rsid w:val="001C2488"/>
    <w:rsid w:val="001C3C29"/>
    <w:rsid w:val="001C4168"/>
    <w:rsid w:val="001C7069"/>
    <w:rsid w:val="001D2A88"/>
    <w:rsid w:val="001D5488"/>
    <w:rsid w:val="001D55C3"/>
    <w:rsid w:val="001D6845"/>
    <w:rsid w:val="001D7377"/>
    <w:rsid w:val="001E0252"/>
    <w:rsid w:val="001E058C"/>
    <w:rsid w:val="001E0D66"/>
    <w:rsid w:val="001E1EAF"/>
    <w:rsid w:val="001E4ADC"/>
    <w:rsid w:val="001E63D2"/>
    <w:rsid w:val="001F0AAE"/>
    <w:rsid w:val="001F25BC"/>
    <w:rsid w:val="001F42DD"/>
    <w:rsid w:val="001F4C77"/>
    <w:rsid w:val="002000E1"/>
    <w:rsid w:val="002027B9"/>
    <w:rsid w:val="00203EB4"/>
    <w:rsid w:val="002049E6"/>
    <w:rsid w:val="00204CD3"/>
    <w:rsid w:val="0020698A"/>
    <w:rsid w:val="002102F7"/>
    <w:rsid w:val="00211EFF"/>
    <w:rsid w:val="00212741"/>
    <w:rsid w:val="002133CA"/>
    <w:rsid w:val="00213695"/>
    <w:rsid w:val="002146A5"/>
    <w:rsid w:val="002155AE"/>
    <w:rsid w:val="00215D4C"/>
    <w:rsid w:val="00216F28"/>
    <w:rsid w:val="00221085"/>
    <w:rsid w:val="002217D2"/>
    <w:rsid w:val="0022188D"/>
    <w:rsid w:val="00223ACA"/>
    <w:rsid w:val="00223CB7"/>
    <w:rsid w:val="0022434B"/>
    <w:rsid w:val="002262DF"/>
    <w:rsid w:val="00226390"/>
    <w:rsid w:val="00227BD0"/>
    <w:rsid w:val="0023011D"/>
    <w:rsid w:val="002311FC"/>
    <w:rsid w:val="0023177F"/>
    <w:rsid w:val="00234261"/>
    <w:rsid w:val="00235C15"/>
    <w:rsid w:val="0023677D"/>
    <w:rsid w:val="002376A7"/>
    <w:rsid w:val="002377A2"/>
    <w:rsid w:val="00237D5B"/>
    <w:rsid w:val="00243FE9"/>
    <w:rsid w:val="002446A7"/>
    <w:rsid w:val="00244BA4"/>
    <w:rsid w:val="002452FF"/>
    <w:rsid w:val="002464EF"/>
    <w:rsid w:val="0024693C"/>
    <w:rsid w:val="00250B6C"/>
    <w:rsid w:val="00251BE9"/>
    <w:rsid w:val="002526D6"/>
    <w:rsid w:val="002528CC"/>
    <w:rsid w:val="0025540B"/>
    <w:rsid w:val="00255CB9"/>
    <w:rsid w:val="00257DBB"/>
    <w:rsid w:val="00261043"/>
    <w:rsid w:val="00262BFF"/>
    <w:rsid w:val="002643D3"/>
    <w:rsid w:val="00266E0C"/>
    <w:rsid w:val="002701CC"/>
    <w:rsid w:val="00271E2F"/>
    <w:rsid w:val="00272D0D"/>
    <w:rsid w:val="00273A23"/>
    <w:rsid w:val="00274BCF"/>
    <w:rsid w:val="0027505E"/>
    <w:rsid w:val="00275887"/>
    <w:rsid w:val="00277744"/>
    <w:rsid w:val="002830E1"/>
    <w:rsid w:val="00285247"/>
    <w:rsid w:val="00286280"/>
    <w:rsid w:val="00291D37"/>
    <w:rsid w:val="0029240F"/>
    <w:rsid w:val="002928C0"/>
    <w:rsid w:val="002930D7"/>
    <w:rsid w:val="00293901"/>
    <w:rsid w:val="00293A01"/>
    <w:rsid w:val="00295B59"/>
    <w:rsid w:val="00295BBD"/>
    <w:rsid w:val="00296F75"/>
    <w:rsid w:val="00297FD4"/>
    <w:rsid w:val="002A04DC"/>
    <w:rsid w:val="002A0C1F"/>
    <w:rsid w:val="002A1E9D"/>
    <w:rsid w:val="002B4275"/>
    <w:rsid w:val="002B49A2"/>
    <w:rsid w:val="002B4DE2"/>
    <w:rsid w:val="002B532B"/>
    <w:rsid w:val="002C1FBA"/>
    <w:rsid w:val="002C3BCC"/>
    <w:rsid w:val="002C3FF1"/>
    <w:rsid w:val="002C590C"/>
    <w:rsid w:val="002C6E61"/>
    <w:rsid w:val="002D01CD"/>
    <w:rsid w:val="002D12A4"/>
    <w:rsid w:val="002D210F"/>
    <w:rsid w:val="002D2F47"/>
    <w:rsid w:val="002D3466"/>
    <w:rsid w:val="002D35E8"/>
    <w:rsid w:val="002D380A"/>
    <w:rsid w:val="002D6AED"/>
    <w:rsid w:val="002D6BD5"/>
    <w:rsid w:val="002E0A09"/>
    <w:rsid w:val="002E1D3D"/>
    <w:rsid w:val="002E3219"/>
    <w:rsid w:val="002E4DF0"/>
    <w:rsid w:val="002E4EA2"/>
    <w:rsid w:val="002E57B5"/>
    <w:rsid w:val="002E6E33"/>
    <w:rsid w:val="002E71C9"/>
    <w:rsid w:val="002E7CF7"/>
    <w:rsid w:val="002F044F"/>
    <w:rsid w:val="002F06BF"/>
    <w:rsid w:val="002F0C7B"/>
    <w:rsid w:val="002F188A"/>
    <w:rsid w:val="002F3852"/>
    <w:rsid w:val="002F47CD"/>
    <w:rsid w:val="002F5230"/>
    <w:rsid w:val="002F543C"/>
    <w:rsid w:val="00302014"/>
    <w:rsid w:val="00303FD5"/>
    <w:rsid w:val="00310137"/>
    <w:rsid w:val="00313DE6"/>
    <w:rsid w:val="003145E3"/>
    <w:rsid w:val="00315873"/>
    <w:rsid w:val="00315F10"/>
    <w:rsid w:val="00316477"/>
    <w:rsid w:val="00317B1B"/>
    <w:rsid w:val="00320DF3"/>
    <w:rsid w:val="00321A44"/>
    <w:rsid w:val="00321EDE"/>
    <w:rsid w:val="003228B6"/>
    <w:rsid w:val="003245FB"/>
    <w:rsid w:val="0032529B"/>
    <w:rsid w:val="003257A4"/>
    <w:rsid w:val="00325B96"/>
    <w:rsid w:val="00326C30"/>
    <w:rsid w:val="00330376"/>
    <w:rsid w:val="003309DC"/>
    <w:rsid w:val="00333EFD"/>
    <w:rsid w:val="003351A8"/>
    <w:rsid w:val="00336F62"/>
    <w:rsid w:val="0033710C"/>
    <w:rsid w:val="00337A00"/>
    <w:rsid w:val="003402BD"/>
    <w:rsid w:val="00341167"/>
    <w:rsid w:val="0034117B"/>
    <w:rsid w:val="00342BAC"/>
    <w:rsid w:val="00344373"/>
    <w:rsid w:val="00344696"/>
    <w:rsid w:val="00344D38"/>
    <w:rsid w:val="0034546A"/>
    <w:rsid w:val="0034553D"/>
    <w:rsid w:val="00346CA8"/>
    <w:rsid w:val="003511A2"/>
    <w:rsid w:val="00351F48"/>
    <w:rsid w:val="0035334C"/>
    <w:rsid w:val="00353A6D"/>
    <w:rsid w:val="00354960"/>
    <w:rsid w:val="00356475"/>
    <w:rsid w:val="00357309"/>
    <w:rsid w:val="0036084C"/>
    <w:rsid w:val="00360913"/>
    <w:rsid w:val="003611B4"/>
    <w:rsid w:val="00361483"/>
    <w:rsid w:val="003621D3"/>
    <w:rsid w:val="003639D0"/>
    <w:rsid w:val="0036452B"/>
    <w:rsid w:val="00370252"/>
    <w:rsid w:val="0037035D"/>
    <w:rsid w:val="003715C9"/>
    <w:rsid w:val="00372911"/>
    <w:rsid w:val="00372EDE"/>
    <w:rsid w:val="00373730"/>
    <w:rsid w:val="00373B0D"/>
    <w:rsid w:val="00381330"/>
    <w:rsid w:val="00381D58"/>
    <w:rsid w:val="00383231"/>
    <w:rsid w:val="00383820"/>
    <w:rsid w:val="00384E69"/>
    <w:rsid w:val="0038508D"/>
    <w:rsid w:val="003851F9"/>
    <w:rsid w:val="003853F7"/>
    <w:rsid w:val="00385CF4"/>
    <w:rsid w:val="00387278"/>
    <w:rsid w:val="003906A6"/>
    <w:rsid w:val="00390CDB"/>
    <w:rsid w:val="00391C13"/>
    <w:rsid w:val="00392CAC"/>
    <w:rsid w:val="00393B0E"/>
    <w:rsid w:val="003958FA"/>
    <w:rsid w:val="00396C71"/>
    <w:rsid w:val="0039709D"/>
    <w:rsid w:val="00397243"/>
    <w:rsid w:val="003977B6"/>
    <w:rsid w:val="003A1E6F"/>
    <w:rsid w:val="003A2ABB"/>
    <w:rsid w:val="003A4D22"/>
    <w:rsid w:val="003A51FA"/>
    <w:rsid w:val="003A6291"/>
    <w:rsid w:val="003B0CFE"/>
    <w:rsid w:val="003B296E"/>
    <w:rsid w:val="003B3D69"/>
    <w:rsid w:val="003B4D5F"/>
    <w:rsid w:val="003B6607"/>
    <w:rsid w:val="003B6661"/>
    <w:rsid w:val="003C0922"/>
    <w:rsid w:val="003C1275"/>
    <w:rsid w:val="003C1586"/>
    <w:rsid w:val="003C1C4B"/>
    <w:rsid w:val="003C3247"/>
    <w:rsid w:val="003C3905"/>
    <w:rsid w:val="003C393A"/>
    <w:rsid w:val="003C435D"/>
    <w:rsid w:val="003C50A4"/>
    <w:rsid w:val="003C6C6A"/>
    <w:rsid w:val="003C7C05"/>
    <w:rsid w:val="003D00FF"/>
    <w:rsid w:val="003D4592"/>
    <w:rsid w:val="003D49A8"/>
    <w:rsid w:val="003D6D2C"/>
    <w:rsid w:val="003D7E67"/>
    <w:rsid w:val="003E2134"/>
    <w:rsid w:val="003E2156"/>
    <w:rsid w:val="003E2732"/>
    <w:rsid w:val="003E3AC1"/>
    <w:rsid w:val="003E4034"/>
    <w:rsid w:val="003E5441"/>
    <w:rsid w:val="003E5B18"/>
    <w:rsid w:val="003E72CC"/>
    <w:rsid w:val="003F0848"/>
    <w:rsid w:val="003F25CC"/>
    <w:rsid w:val="003F3691"/>
    <w:rsid w:val="003F548C"/>
    <w:rsid w:val="003F5908"/>
    <w:rsid w:val="003F7682"/>
    <w:rsid w:val="003F76D7"/>
    <w:rsid w:val="003F7910"/>
    <w:rsid w:val="004002F1"/>
    <w:rsid w:val="00400BB0"/>
    <w:rsid w:val="00401031"/>
    <w:rsid w:val="00401A2B"/>
    <w:rsid w:val="004020B5"/>
    <w:rsid w:val="00402F6A"/>
    <w:rsid w:val="00403283"/>
    <w:rsid w:val="00403FD7"/>
    <w:rsid w:val="004044AA"/>
    <w:rsid w:val="00406D81"/>
    <w:rsid w:val="00407538"/>
    <w:rsid w:val="00407CBE"/>
    <w:rsid w:val="004109D1"/>
    <w:rsid w:val="00411387"/>
    <w:rsid w:val="00411ADB"/>
    <w:rsid w:val="00413CB9"/>
    <w:rsid w:val="004146A3"/>
    <w:rsid w:val="00414B60"/>
    <w:rsid w:val="00415277"/>
    <w:rsid w:val="00415D4F"/>
    <w:rsid w:val="00421E77"/>
    <w:rsid w:val="0042610E"/>
    <w:rsid w:val="004273AA"/>
    <w:rsid w:val="004300C4"/>
    <w:rsid w:val="00430834"/>
    <w:rsid w:val="00431B8E"/>
    <w:rsid w:val="00431D70"/>
    <w:rsid w:val="00432EAF"/>
    <w:rsid w:val="00432EE7"/>
    <w:rsid w:val="0043324C"/>
    <w:rsid w:val="00433629"/>
    <w:rsid w:val="0043395C"/>
    <w:rsid w:val="00434AFA"/>
    <w:rsid w:val="00434FBB"/>
    <w:rsid w:val="004355D6"/>
    <w:rsid w:val="004361FD"/>
    <w:rsid w:val="00437ABC"/>
    <w:rsid w:val="004416BD"/>
    <w:rsid w:val="00442888"/>
    <w:rsid w:val="00442B7D"/>
    <w:rsid w:val="00443F5D"/>
    <w:rsid w:val="004443FA"/>
    <w:rsid w:val="00444F59"/>
    <w:rsid w:val="0044516D"/>
    <w:rsid w:val="004456E6"/>
    <w:rsid w:val="00445F85"/>
    <w:rsid w:val="00446F90"/>
    <w:rsid w:val="00447B3B"/>
    <w:rsid w:val="0045099D"/>
    <w:rsid w:val="004522E2"/>
    <w:rsid w:val="00452A7D"/>
    <w:rsid w:val="004552CF"/>
    <w:rsid w:val="004577E3"/>
    <w:rsid w:val="00460034"/>
    <w:rsid w:val="004600D3"/>
    <w:rsid w:val="00461181"/>
    <w:rsid w:val="00462A17"/>
    <w:rsid w:val="004632E4"/>
    <w:rsid w:val="00463338"/>
    <w:rsid w:val="004645E5"/>
    <w:rsid w:val="00465CE7"/>
    <w:rsid w:val="00466519"/>
    <w:rsid w:val="00470B95"/>
    <w:rsid w:val="00472108"/>
    <w:rsid w:val="00474492"/>
    <w:rsid w:val="00474C8E"/>
    <w:rsid w:val="00474D4F"/>
    <w:rsid w:val="00475A3C"/>
    <w:rsid w:val="004766F7"/>
    <w:rsid w:val="00477391"/>
    <w:rsid w:val="00477595"/>
    <w:rsid w:val="004779E3"/>
    <w:rsid w:val="00480862"/>
    <w:rsid w:val="00480E84"/>
    <w:rsid w:val="00481256"/>
    <w:rsid w:val="004822B9"/>
    <w:rsid w:val="00482682"/>
    <w:rsid w:val="00482FE2"/>
    <w:rsid w:val="00483D15"/>
    <w:rsid w:val="00485C43"/>
    <w:rsid w:val="004864F3"/>
    <w:rsid w:val="0048667E"/>
    <w:rsid w:val="00486D04"/>
    <w:rsid w:val="00487754"/>
    <w:rsid w:val="00487E2D"/>
    <w:rsid w:val="004900BD"/>
    <w:rsid w:val="00491CA6"/>
    <w:rsid w:val="0049415E"/>
    <w:rsid w:val="004961C3"/>
    <w:rsid w:val="004A0EA2"/>
    <w:rsid w:val="004A1DDA"/>
    <w:rsid w:val="004A2055"/>
    <w:rsid w:val="004A2470"/>
    <w:rsid w:val="004A3225"/>
    <w:rsid w:val="004A421D"/>
    <w:rsid w:val="004A5E3C"/>
    <w:rsid w:val="004A64B8"/>
    <w:rsid w:val="004A735D"/>
    <w:rsid w:val="004A79E9"/>
    <w:rsid w:val="004A7A92"/>
    <w:rsid w:val="004A7B92"/>
    <w:rsid w:val="004B04AD"/>
    <w:rsid w:val="004B0D6A"/>
    <w:rsid w:val="004B1D6C"/>
    <w:rsid w:val="004B2EB1"/>
    <w:rsid w:val="004B71EA"/>
    <w:rsid w:val="004B7B08"/>
    <w:rsid w:val="004C042D"/>
    <w:rsid w:val="004C2CD4"/>
    <w:rsid w:val="004C3756"/>
    <w:rsid w:val="004C6D29"/>
    <w:rsid w:val="004D13D7"/>
    <w:rsid w:val="004D1D54"/>
    <w:rsid w:val="004D2336"/>
    <w:rsid w:val="004D5899"/>
    <w:rsid w:val="004D6177"/>
    <w:rsid w:val="004D6D6A"/>
    <w:rsid w:val="004E1053"/>
    <w:rsid w:val="004E209B"/>
    <w:rsid w:val="004E23B8"/>
    <w:rsid w:val="004E2E30"/>
    <w:rsid w:val="004E3868"/>
    <w:rsid w:val="004E47DE"/>
    <w:rsid w:val="004E7815"/>
    <w:rsid w:val="004F0152"/>
    <w:rsid w:val="004F1295"/>
    <w:rsid w:val="004F264B"/>
    <w:rsid w:val="004F31E4"/>
    <w:rsid w:val="004F52E8"/>
    <w:rsid w:val="004F5646"/>
    <w:rsid w:val="004F68F1"/>
    <w:rsid w:val="005021AE"/>
    <w:rsid w:val="005030C3"/>
    <w:rsid w:val="005035D2"/>
    <w:rsid w:val="005036A5"/>
    <w:rsid w:val="00503A0F"/>
    <w:rsid w:val="00505AE5"/>
    <w:rsid w:val="00505CC8"/>
    <w:rsid w:val="00506333"/>
    <w:rsid w:val="005072A8"/>
    <w:rsid w:val="005074CC"/>
    <w:rsid w:val="00510BCD"/>
    <w:rsid w:val="0051335C"/>
    <w:rsid w:val="00516287"/>
    <w:rsid w:val="00516CE2"/>
    <w:rsid w:val="00517CB6"/>
    <w:rsid w:val="005205AF"/>
    <w:rsid w:val="00520E45"/>
    <w:rsid w:val="00521271"/>
    <w:rsid w:val="00521DF5"/>
    <w:rsid w:val="00524A5D"/>
    <w:rsid w:val="005253A9"/>
    <w:rsid w:val="00525780"/>
    <w:rsid w:val="0052637E"/>
    <w:rsid w:val="00526BCB"/>
    <w:rsid w:val="0053033D"/>
    <w:rsid w:val="00530B29"/>
    <w:rsid w:val="00531094"/>
    <w:rsid w:val="00531C73"/>
    <w:rsid w:val="00532343"/>
    <w:rsid w:val="00533D10"/>
    <w:rsid w:val="005351AE"/>
    <w:rsid w:val="0053584B"/>
    <w:rsid w:val="00542500"/>
    <w:rsid w:val="00544392"/>
    <w:rsid w:val="005453AD"/>
    <w:rsid w:val="005464DF"/>
    <w:rsid w:val="00546B8D"/>
    <w:rsid w:val="00546BE8"/>
    <w:rsid w:val="00551239"/>
    <w:rsid w:val="00551D52"/>
    <w:rsid w:val="00552B44"/>
    <w:rsid w:val="005537F8"/>
    <w:rsid w:val="00554481"/>
    <w:rsid w:val="00554962"/>
    <w:rsid w:val="00555216"/>
    <w:rsid w:val="005601FD"/>
    <w:rsid w:val="005619BD"/>
    <w:rsid w:val="005703FA"/>
    <w:rsid w:val="00570839"/>
    <w:rsid w:val="005723F9"/>
    <w:rsid w:val="005731FF"/>
    <w:rsid w:val="00575C90"/>
    <w:rsid w:val="00577580"/>
    <w:rsid w:val="005775DD"/>
    <w:rsid w:val="00590BA7"/>
    <w:rsid w:val="00593D5A"/>
    <w:rsid w:val="00593DA5"/>
    <w:rsid w:val="0059473C"/>
    <w:rsid w:val="005A0ED0"/>
    <w:rsid w:val="005A1E3F"/>
    <w:rsid w:val="005A6009"/>
    <w:rsid w:val="005A756E"/>
    <w:rsid w:val="005A79C7"/>
    <w:rsid w:val="005B1627"/>
    <w:rsid w:val="005B1EBE"/>
    <w:rsid w:val="005B3D53"/>
    <w:rsid w:val="005B47CC"/>
    <w:rsid w:val="005B4B4C"/>
    <w:rsid w:val="005B5500"/>
    <w:rsid w:val="005B61EE"/>
    <w:rsid w:val="005B75B3"/>
    <w:rsid w:val="005C1812"/>
    <w:rsid w:val="005C1D01"/>
    <w:rsid w:val="005C2649"/>
    <w:rsid w:val="005C310A"/>
    <w:rsid w:val="005C32EE"/>
    <w:rsid w:val="005C58D9"/>
    <w:rsid w:val="005D2067"/>
    <w:rsid w:val="005D5584"/>
    <w:rsid w:val="005D5C99"/>
    <w:rsid w:val="005D6241"/>
    <w:rsid w:val="005D7706"/>
    <w:rsid w:val="005D7A22"/>
    <w:rsid w:val="005D7BF9"/>
    <w:rsid w:val="005E0B01"/>
    <w:rsid w:val="005E1442"/>
    <w:rsid w:val="005E1991"/>
    <w:rsid w:val="005E29F8"/>
    <w:rsid w:val="005E315F"/>
    <w:rsid w:val="005E389C"/>
    <w:rsid w:val="005E3C5C"/>
    <w:rsid w:val="005E402C"/>
    <w:rsid w:val="005E4E5E"/>
    <w:rsid w:val="005E7782"/>
    <w:rsid w:val="005E7C1A"/>
    <w:rsid w:val="005F0EE9"/>
    <w:rsid w:val="005F16EB"/>
    <w:rsid w:val="005F1C43"/>
    <w:rsid w:val="005F2B53"/>
    <w:rsid w:val="005F2C36"/>
    <w:rsid w:val="005F34C0"/>
    <w:rsid w:val="005F4B81"/>
    <w:rsid w:val="005F6304"/>
    <w:rsid w:val="00600B01"/>
    <w:rsid w:val="006026EC"/>
    <w:rsid w:val="00605598"/>
    <w:rsid w:val="00605A16"/>
    <w:rsid w:val="0061105A"/>
    <w:rsid w:val="00613829"/>
    <w:rsid w:val="00622786"/>
    <w:rsid w:val="00623792"/>
    <w:rsid w:val="006240D4"/>
    <w:rsid w:val="00624BAE"/>
    <w:rsid w:val="00625981"/>
    <w:rsid w:val="006261DC"/>
    <w:rsid w:val="00627900"/>
    <w:rsid w:val="00630DDD"/>
    <w:rsid w:val="006310B2"/>
    <w:rsid w:val="006362EB"/>
    <w:rsid w:val="0063648C"/>
    <w:rsid w:val="00637D20"/>
    <w:rsid w:val="00640541"/>
    <w:rsid w:val="00641EB0"/>
    <w:rsid w:val="00642727"/>
    <w:rsid w:val="00642D45"/>
    <w:rsid w:val="00643938"/>
    <w:rsid w:val="00644204"/>
    <w:rsid w:val="00645589"/>
    <w:rsid w:val="00645B7A"/>
    <w:rsid w:val="00645C60"/>
    <w:rsid w:val="00646BA5"/>
    <w:rsid w:val="006472E8"/>
    <w:rsid w:val="006517FB"/>
    <w:rsid w:val="00653007"/>
    <w:rsid w:val="00654FA6"/>
    <w:rsid w:val="00655922"/>
    <w:rsid w:val="006566B8"/>
    <w:rsid w:val="00657156"/>
    <w:rsid w:val="006577E0"/>
    <w:rsid w:val="00657E23"/>
    <w:rsid w:val="00660C0A"/>
    <w:rsid w:val="0066558B"/>
    <w:rsid w:val="006658E0"/>
    <w:rsid w:val="006678C8"/>
    <w:rsid w:val="00674BA9"/>
    <w:rsid w:val="00675878"/>
    <w:rsid w:val="00677D07"/>
    <w:rsid w:val="00681ECE"/>
    <w:rsid w:val="00683868"/>
    <w:rsid w:val="006862B4"/>
    <w:rsid w:val="00686FBB"/>
    <w:rsid w:val="006906CD"/>
    <w:rsid w:val="00690C22"/>
    <w:rsid w:val="0069690B"/>
    <w:rsid w:val="00697A68"/>
    <w:rsid w:val="006A092B"/>
    <w:rsid w:val="006A24C7"/>
    <w:rsid w:val="006A342B"/>
    <w:rsid w:val="006A6D74"/>
    <w:rsid w:val="006B0B73"/>
    <w:rsid w:val="006B101C"/>
    <w:rsid w:val="006B1DCA"/>
    <w:rsid w:val="006B3038"/>
    <w:rsid w:val="006B30B0"/>
    <w:rsid w:val="006B519C"/>
    <w:rsid w:val="006B53D1"/>
    <w:rsid w:val="006B665D"/>
    <w:rsid w:val="006B6D4B"/>
    <w:rsid w:val="006C0046"/>
    <w:rsid w:val="006C0173"/>
    <w:rsid w:val="006C1397"/>
    <w:rsid w:val="006C234B"/>
    <w:rsid w:val="006C2396"/>
    <w:rsid w:val="006C2EAE"/>
    <w:rsid w:val="006C3614"/>
    <w:rsid w:val="006C5B16"/>
    <w:rsid w:val="006C6176"/>
    <w:rsid w:val="006D1C16"/>
    <w:rsid w:val="006D3AEB"/>
    <w:rsid w:val="006D3E91"/>
    <w:rsid w:val="006D44D5"/>
    <w:rsid w:val="006D77BC"/>
    <w:rsid w:val="006E1033"/>
    <w:rsid w:val="006E148F"/>
    <w:rsid w:val="006E226B"/>
    <w:rsid w:val="006E263A"/>
    <w:rsid w:val="006E2A56"/>
    <w:rsid w:val="006E31E9"/>
    <w:rsid w:val="006E4CFE"/>
    <w:rsid w:val="006E5E72"/>
    <w:rsid w:val="006E713E"/>
    <w:rsid w:val="006E79A4"/>
    <w:rsid w:val="006F03A5"/>
    <w:rsid w:val="006F0EAA"/>
    <w:rsid w:val="006F0F9B"/>
    <w:rsid w:val="006F15E8"/>
    <w:rsid w:val="006F2A23"/>
    <w:rsid w:val="006F5962"/>
    <w:rsid w:val="006F5A42"/>
    <w:rsid w:val="006F5E57"/>
    <w:rsid w:val="006F73B0"/>
    <w:rsid w:val="0070033C"/>
    <w:rsid w:val="00700B86"/>
    <w:rsid w:val="00701497"/>
    <w:rsid w:val="00702225"/>
    <w:rsid w:val="00702329"/>
    <w:rsid w:val="00702BA3"/>
    <w:rsid w:val="007035B8"/>
    <w:rsid w:val="00703691"/>
    <w:rsid w:val="00704E34"/>
    <w:rsid w:val="00706C4B"/>
    <w:rsid w:val="007070C2"/>
    <w:rsid w:val="00710115"/>
    <w:rsid w:val="00710531"/>
    <w:rsid w:val="0071093E"/>
    <w:rsid w:val="007110A0"/>
    <w:rsid w:val="00712C6D"/>
    <w:rsid w:val="00714836"/>
    <w:rsid w:val="00714857"/>
    <w:rsid w:val="00716CE6"/>
    <w:rsid w:val="00721221"/>
    <w:rsid w:val="00721A8A"/>
    <w:rsid w:val="00721AFF"/>
    <w:rsid w:val="007241F7"/>
    <w:rsid w:val="0072426A"/>
    <w:rsid w:val="0072461C"/>
    <w:rsid w:val="00725263"/>
    <w:rsid w:val="00727965"/>
    <w:rsid w:val="00727BBB"/>
    <w:rsid w:val="00727C50"/>
    <w:rsid w:val="00731454"/>
    <w:rsid w:val="00731B59"/>
    <w:rsid w:val="00732976"/>
    <w:rsid w:val="00734DE7"/>
    <w:rsid w:val="00735281"/>
    <w:rsid w:val="007354AA"/>
    <w:rsid w:val="007364F4"/>
    <w:rsid w:val="00740A3C"/>
    <w:rsid w:val="007426FA"/>
    <w:rsid w:val="00743055"/>
    <w:rsid w:val="007440B6"/>
    <w:rsid w:val="00744119"/>
    <w:rsid w:val="007442D3"/>
    <w:rsid w:val="0074603D"/>
    <w:rsid w:val="00747E4C"/>
    <w:rsid w:val="0075183C"/>
    <w:rsid w:val="00751886"/>
    <w:rsid w:val="00752A4A"/>
    <w:rsid w:val="00753390"/>
    <w:rsid w:val="00753AD3"/>
    <w:rsid w:val="00754497"/>
    <w:rsid w:val="0075568A"/>
    <w:rsid w:val="00757164"/>
    <w:rsid w:val="00760901"/>
    <w:rsid w:val="00761574"/>
    <w:rsid w:val="00764FFD"/>
    <w:rsid w:val="00767828"/>
    <w:rsid w:val="0077136C"/>
    <w:rsid w:val="00772932"/>
    <w:rsid w:val="007729B8"/>
    <w:rsid w:val="00773F22"/>
    <w:rsid w:val="007740AA"/>
    <w:rsid w:val="0077426A"/>
    <w:rsid w:val="00776A33"/>
    <w:rsid w:val="007813D8"/>
    <w:rsid w:val="00782437"/>
    <w:rsid w:val="007824ED"/>
    <w:rsid w:val="007868A6"/>
    <w:rsid w:val="007869C1"/>
    <w:rsid w:val="00787FB6"/>
    <w:rsid w:val="00790442"/>
    <w:rsid w:val="007906B6"/>
    <w:rsid w:val="00791148"/>
    <w:rsid w:val="00791BB5"/>
    <w:rsid w:val="007922F1"/>
    <w:rsid w:val="007935D8"/>
    <w:rsid w:val="00794875"/>
    <w:rsid w:val="007960F1"/>
    <w:rsid w:val="00796385"/>
    <w:rsid w:val="00797063"/>
    <w:rsid w:val="007A0592"/>
    <w:rsid w:val="007A0BBB"/>
    <w:rsid w:val="007A12CD"/>
    <w:rsid w:val="007A32F0"/>
    <w:rsid w:val="007A7B04"/>
    <w:rsid w:val="007B03A4"/>
    <w:rsid w:val="007B18CB"/>
    <w:rsid w:val="007B1A0E"/>
    <w:rsid w:val="007B1AB4"/>
    <w:rsid w:val="007B5EA4"/>
    <w:rsid w:val="007B60CB"/>
    <w:rsid w:val="007B681E"/>
    <w:rsid w:val="007B7ACC"/>
    <w:rsid w:val="007C22DE"/>
    <w:rsid w:val="007C2727"/>
    <w:rsid w:val="007C3BF8"/>
    <w:rsid w:val="007C4D42"/>
    <w:rsid w:val="007C6A70"/>
    <w:rsid w:val="007C7F83"/>
    <w:rsid w:val="007D1399"/>
    <w:rsid w:val="007D1DC5"/>
    <w:rsid w:val="007D3ECC"/>
    <w:rsid w:val="007D5F7B"/>
    <w:rsid w:val="007D6B99"/>
    <w:rsid w:val="007D7558"/>
    <w:rsid w:val="007DA9C5"/>
    <w:rsid w:val="007E671A"/>
    <w:rsid w:val="007E7F1E"/>
    <w:rsid w:val="007F3124"/>
    <w:rsid w:val="007F33EC"/>
    <w:rsid w:val="007F3519"/>
    <w:rsid w:val="007F3CE3"/>
    <w:rsid w:val="007F42C6"/>
    <w:rsid w:val="007F4F74"/>
    <w:rsid w:val="007F53B0"/>
    <w:rsid w:val="007F6E8B"/>
    <w:rsid w:val="00800B70"/>
    <w:rsid w:val="00802027"/>
    <w:rsid w:val="00803D5E"/>
    <w:rsid w:val="00803E1F"/>
    <w:rsid w:val="00804323"/>
    <w:rsid w:val="00805179"/>
    <w:rsid w:val="0080573E"/>
    <w:rsid w:val="00805CD5"/>
    <w:rsid w:val="00813281"/>
    <w:rsid w:val="008142ED"/>
    <w:rsid w:val="00815713"/>
    <w:rsid w:val="0081655B"/>
    <w:rsid w:val="008178AF"/>
    <w:rsid w:val="00820F86"/>
    <w:rsid w:val="00821D22"/>
    <w:rsid w:val="0082239A"/>
    <w:rsid w:val="008223CE"/>
    <w:rsid w:val="008231A3"/>
    <w:rsid w:val="00823B94"/>
    <w:rsid w:val="00823C7B"/>
    <w:rsid w:val="00824EE0"/>
    <w:rsid w:val="00825216"/>
    <w:rsid w:val="00825CC1"/>
    <w:rsid w:val="00826609"/>
    <w:rsid w:val="0082792C"/>
    <w:rsid w:val="00830850"/>
    <w:rsid w:val="00831074"/>
    <w:rsid w:val="008321C0"/>
    <w:rsid w:val="008339EA"/>
    <w:rsid w:val="008348B7"/>
    <w:rsid w:val="00836151"/>
    <w:rsid w:val="00836620"/>
    <w:rsid w:val="008370A7"/>
    <w:rsid w:val="00842F58"/>
    <w:rsid w:val="008468FF"/>
    <w:rsid w:val="00847F08"/>
    <w:rsid w:val="008505B8"/>
    <w:rsid w:val="00852EDF"/>
    <w:rsid w:val="0085307C"/>
    <w:rsid w:val="00853F77"/>
    <w:rsid w:val="00854B62"/>
    <w:rsid w:val="00854C17"/>
    <w:rsid w:val="00856276"/>
    <w:rsid w:val="00857144"/>
    <w:rsid w:val="008571D5"/>
    <w:rsid w:val="0085786D"/>
    <w:rsid w:val="00860B98"/>
    <w:rsid w:val="00861488"/>
    <w:rsid w:val="00861624"/>
    <w:rsid w:val="0086320D"/>
    <w:rsid w:val="0086361B"/>
    <w:rsid w:val="008667ED"/>
    <w:rsid w:val="00866BA9"/>
    <w:rsid w:val="00867AF0"/>
    <w:rsid w:val="00867BA7"/>
    <w:rsid w:val="00867D31"/>
    <w:rsid w:val="00867D83"/>
    <w:rsid w:val="00872E22"/>
    <w:rsid w:val="00874549"/>
    <w:rsid w:val="00880565"/>
    <w:rsid w:val="00880819"/>
    <w:rsid w:val="0088185E"/>
    <w:rsid w:val="00883DD6"/>
    <w:rsid w:val="00884E25"/>
    <w:rsid w:val="00886255"/>
    <w:rsid w:val="008878F7"/>
    <w:rsid w:val="008907C6"/>
    <w:rsid w:val="0089088B"/>
    <w:rsid w:val="00891559"/>
    <w:rsid w:val="008916B7"/>
    <w:rsid w:val="008944D4"/>
    <w:rsid w:val="00895927"/>
    <w:rsid w:val="00896977"/>
    <w:rsid w:val="008A1722"/>
    <w:rsid w:val="008A2626"/>
    <w:rsid w:val="008A3062"/>
    <w:rsid w:val="008A3094"/>
    <w:rsid w:val="008A3E0F"/>
    <w:rsid w:val="008A74C3"/>
    <w:rsid w:val="008B08C6"/>
    <w:rsid w:val="008B0C56"/>
    <w:rsid w:val="008B0E81"/>
    <w:rsid w:val="008B3730"/>
    <w:rsid w:val="008B417C"/>
    <w:rsid w:val="008B4362"/>
    <w:rsid w:val="008B6D38"/>
    <w:rsid w:val="008B7506"/>
    <w:rsid w:val="008C0910"/>
    <w:rsid w:val="008C0E57"/>
    <w:rsid w:val="008C2790"/>
    <w:rsid w:val="008C28CF"/>
    <w:rsid w:val="008C2C63"/>
    <w:rsid w:val="008C4A3E"/>
    <w:rsid w:val="008C5511"/>
    <w:rsid w:val="008C7623"/>
    <w:rsid w:val="008D048F"/>
    <w:rsid w:val="008D3698"/>
    <w:rsid w:val="008D4011"/>
    <w:rsid w:val="008D46D2"/>
    <w:rsid w:val="008D765E"/>
    <w:rsid w:val="008D7AE4"/>
    <w:rsid w:val="008E038C"/>
    <w:rsid w:val="008E07C0"/>
    <w:rsid w:val="008E4665"/>
    <w:rsid w:val="008E686F"/>
    <w:rsid w:val="008E6C18"/>
    <w:rsid w:val="008E6DE7"/>
    <w:rsid w:val="008E792C"/>
    <w:rsid w:val="008E7FB5"/>
    <w:rsid w:val="008F01EA"/>
    <w:rsid w:val="008F684F"/>
    <w:rsid w:val="008F7485"/>
    <w:rsid w:val="008F7842"/>
    <w:rsid w:val="00900506"/>
    <w:rsid w:val="00901E3C"/>
    <w:rsid w:val="00905E93"/>
    <w:rsid w:val="009108E9"/>
    <w:rsid w:val="00910A35"/>
    <w:rsid w:val="00910B2D"/>
    <w:rsid w:val="00911BED"/>
    <w:rsid w:val="00911E6B"/>
    <w:rsid w:val="0091249C"/>
    <w:rsid w:val="00913AED"/>
    <w:rsid w:val="00914D8C"/>
    <w:rsid w:val="0091505F"/>
    <w:rsid w:val="00915D61"/>
    <w:rsid w:val="00916264"/>
    <w:rsid w:val="0092072B"/>
    <w:rsid w:val="00921379"/>
    <w:rsid w:val="009224F2"/>
    <w:rsid w:val="00925E0E"/>
    <w:rsid w:val="00927FA6"/>
    <w:rsid w:val="00930E7D"/>
    <w:rsid w:val="00931156"/>
    <w:rsid w:val="0093167E"/>
    <w:rsid w:val="00931699"/>
    <w:rsid w:val="00933764"/>
    <w:rsid w:val="00933D7B"/>
    <w:rsid w:val="00934544"/>
    <w:rsid w:val="009419C9"/>
    <w:rsid w:val="009419D7"/>
    <w:rsid w:val="00941A74"/>
    <w:rsid w:val="009420D0"/>
    <w:rsid w:val="00947017"/>
    <w:rsid w:val="009471DC"/>
    <w:rsid w:val="00947B8B"/>
    <w:rsid w:val="009515B9"/>
    <w:rsid w:val="00952DA8"/>
    <w:rsid w:val="00953266"/>
    <w:rsid w:val="00954811"/>
    <w:rsid w:val="0095705E"/>
    <w:rsid w:val="00957104"/>
    <w:rsid w:val="00957292"/>
    <w:rsid w:val="00960697"/>
    <w:rsid w:val="00961362"/>
    <w:rsid w:val="009617BC"/>
    <w:rsid w:val="00961EED"/>
    <w:rsid w:val="009624DC"/>
    <w:rsid w:val="00963744"/>
    <w:rsid w:val="00964A94"/>
    <w:rsid w:val="00965257"/>
    <w:rsid w:val="009652CD"/>
    <w:rsid w:val="00967875"/>
    <w:rsid w:val="0097098A"/>
    <w:rsid w:val="00971755"/>
    <w:rsid w:val="00972D45"/>
    <w:rsid w:val="00973069"/>
    <w:rsid w:val="00975065"/>
    <w:rsid w:val="00975A72"/>
    <w:rsid w:val="009760FC"/>
    <w:rsid w:val="009820C8"/>
    <w:rsid w:val="009838E8"/>
    <w:rsid w:val="00983ABB"/>
    <w:rsid w:val="0098635F"/>
    <w:rsid w:val="00987FEF"/>
    <w:rsid w:val="0098F611"/>
    <w:rsid w:val="00990199"/>
    <w:rsid w:val="00990902"/>
    <w:rsid w:val="00996943"/>
    <w:rsid w:val="00996E76"/>
    <w:rsid w:val="009976DA"/>
    <w:rsid w:val="009A0BA3"/>
    <w:rsid w:val="009A1CF2"/>
    <w:rsid w:val="009A201E"/>
    <w:rsid w:val="009A4080"/>
    <w:rsid w:val="009A4119"/>
    <w:rsid w:val="009A606D"/>
    <w:rsid w:val="009A7258"/>
    <w:rsid w:val="009B1474"/>
    <w:rsid w:val="009B1937"/>
    <w:rsid w:val="009B294B"/>
    <w:rsid w:val="009B5A5A"/>
    <w:rsid w:val="009B70CC"/>
    <w:rsid w:val="009B7DE2"/>
    <w:rsid w:val="009C15D9"/>
    <w:rsid w:val="009C2781"/>
    <w:rsid w:val="009D065F"/>
    <w:rsid w:val="009D1415"/>
    <w:rsid w:val="009D16BD"/>
    <w:rsid w:val="009D405A"/>
    <w:rsid w:val="009E0A34"/>
    <w:rsid w:val="009E114E"/>
    <w:rsid w:val="009E26D2"/>
    <w:rsid w:val="009E291F"/>
    <w:rsid w:val="009E2C51"/>
    <w:rsid w:val="009E49B9"/>
    <w:rsid w:val="009E57F7"/>
    <w:rsid w:val="009E7B31"/>
    <w:rsid w:val="009F079A"/>
    <w:rsid w:val="009F0CF5"/>
    <w:rsid w:val="009F14BF"/>
    <w:rsid w:val="009F1C02"/>
    <w:rsid w:val="009F306E"/>
    <w:rsid w:val="009F3BC8"/>
    <w:rsid w:val="009F47E8"/>
    <w:rsid w:val="009F5B8C"/>
    <w:rsid w:val="00A00E68"/>
    <w:rsid w:val="00A02964"/>
    <w:rsid w:val="00A06AE5"/>
    <w:rsid w:val="00A10381"/>
    <w:rsid w:val="00A11F20"/>
    <w:rsid w:val="00A130DA"/>
    <w:rsid w:val="00A13673"/>
    <w:rsid w:val="00A14D73"/>
    <w:rsid w:val="00A20B8E"/>
    <w:rsid w:val="00A2115D"/>
    <w:rsid w:val="00A2198C"/>
    <w:rsid w:val="00A21EA8"/>
    <w:rsid w:val="00A220F0"/>
    <w:rsid w:val="00A22F01"/>
    <w:rsid w:val="00A24B43"/>
    <w:rsid w:val="00A24F77"/>
    <w:rsid w:val="00A25F93"/>
    <w:rsid w:val="00A27E2D"/>
    <w:rsid w:val="00A315A3"/>
    <w:rsid w:val="00A32591"/>
    <w:rsid w:val="00A3312A"/>
    <w:rsid w:val="00A33A90"/>
    <w:rsid w:val="00A34046"/>
    <w:rsid w:val="00A34207"/>
    <w:rsid w:val="00A34ACC"/>
    <w:rsid w:val="00A34E10"/>
    <w:rsid w:val="00A36860"/>
    <w:rsid w:val="00A36D6E"/>
    <w:rsid w:val="00A40170"/>
    <w:rsid w:val="00A404DA"/>
    <w:rsid w:val="00A4080F"/>
    <w:rsid w:val="00A417C0"/>
    <w:rsid w:val="00A4189A"/>
    <w:rsid w:val="00A42BC9"/>
    <w:rsid w:val="00A4348E"/>
    <w:rsid w:val="00A46020"/>
    <w:rsid w:val="00A473F0"/>
    <w:rsid w:val="00A50152"/>
    <w:rsid w:val="00A52D3F"/>
    <w:rsid w:val="00A53C33"/>
    <w:rsid w:val="00A54E81"/>
    <w:rsid w:val="00A55956"/>
    <w:rsid w:val="00A55E9F"/>
    <w:rsid w:val="00A563A5"/>
    <w:rsid w:val="00A564B9"/>
    <w:rsid w:val="00A60232"/>
    <w:rsid w:val="00A612E3"/>
    <w:rsid w:val="00A615DB"/>
    <w:rsid w:val="00A61CB7"/>
    <w:rsid w:val="00A6268D"/>
    <w:rsid w:val="00A63833"/>
    <w:rsid w:val="00A641C3"/>
    <w:rsid w:val="00A66656"/>
    <w:rsid w:val="00A67373"/>
    <w:rsid w:val="00A6780F"/>
    <w:rsid w:val="00A67962"/>
    <w:rsid w:val="00A70053"/>
    <w:rsid w:val="00A72EB2"/>
    <w:rsid w:val="00A72FA4"/>
    <w:rsid w:val="00A73BE7"/>
    <w:rsid w:val="00A7705E"/>
    <w:rsid w:val="00A80470"/>
    <w:rsid w:val="00A81CFD"/>
    <w:rsid w:val="00A827E2"/>
    <w:rsid w:val="00A836A8"/>
    <w:rsid w:val="00A84407"/>
    <w:rsid w:val="00A84F18"/>
    <w:rsid w:val="00A864E2"/>
    <w:rsid w:val="00A86701"/>
    <w:rsid w:val="00A90077"/>
    <w:rsid w:val="00A90C2D"/>
    <w:rsid w:val="00A90D65"/>
    <w:rsid w:val="00A929E7"/>
    <w:rsid w:val="00A93093"/>
    <w:rsid w:val="00A94053"/>
    <w:rsid w:val="00A9432A"/>
    <w:rsid w:val="00A96A16"/>
    <w:rsid w:val="00A96ED3"/>
    <w:rsid w:val="00A9731B"/>
    <w:rsid w:val="00AA0093"/>
    <w:rsid w:val="00AA2EFD"/>
    <w:rsid w:val="00AA31C1"/>
    <w:rsid w:val="00AB0904"/>
    <w:rsid w:val="00AB12E2"/>
    <w:rsid w:val="00AB4274"/>
    <w:rsid w:val="00AB4D09"/>
    <w:rsid w:val="00AB5C42"/>
    <w:rsid w:val="00AB60A5"/>
    <w:rsid w:val="00AB6320"/>
    <w:rsid w:val="00AB635F"/>
    <w:rsid w:val="00AB66ED"/>
    <w:rsid w:val="00AB6E58"/>
    <w:rsid w:val="00AB72CE"/>
    <w:rsid w:val="00AB72E5"/>
    <w:rsid w:val="00AC0411"/>
    <w:rsid w:val="00AC1602"/>
    <w:rsid w:val="00AC190D"/>
    <w:rsid w:val="00AC2D91"/>
    <w:rsid w:val="00AC4C71"/>
    <w:rsid w:val="00AC655C"/>
    <w:rsid w:val="00AD1EFA"/>
    <w:rsid w:val="00AD33FC"/>
    <w:rsid w:val="00AD42B1"/>
    <w:rsid w:val="00AD4BF9"/>
    <w:rsid w:val="00AD6BDA"/>
    <w:rsid w:val="00AE190A"/>
    <w:rsid w:val="00AE27D8"/>
    <w:rsid w:val="00AE3519"/>
    <w:rsid w:val="00AE3626"/>
    <w:rsid w:val="00AE4253"/>
    <w:rsid w:val="00AE7337"/>
    <w:rsid w:val="00AE76A3"/>
    <w:rsid w:val="00AE77F6"/>
    <w:rsid w:val="00AF1315"/>
    <w:rsid w:val="00AF3CB5"/>
    <w:rsid w:val="00AF408D"/>
    <w:rsid w:val="00AF4335"/>
    <w:rsid w:val="00AF5587"/>
    <w:rsid w:val="00AF6271"/>
    <w:rsid w:val="00AF7718"/>
    <w:rsid w:val="00B00485"/>
    <w:rsid w:val="00B01347"/>
    <w:rsid w:val="00B02616"/>
    <w:rsid w:val="00B02658"/>
    <w:rsid w:val="00B03238"/>
    <w:rsid w:val="00B03701"/>
    <w:rsid w:val="00B06F01"/>
    <w:rsid w:val="00B07190"/>
    <w:rsid w:val="00B138DA"/>
    <w:rsid w:val="00B15BFC"/>
    <w:rsid w:val="00B17DB6"/>
    <w:rsid w:val="00B17DD3"/>
    <w:rsid w:val="00B2018A"/>
    <w:rsid w:val="00B20723"/>
    <w:rsid w:val="00B217D5"/>
    <w:rsid w:val="00B21D48"/>
    <w:rsid w:val="00B22D44"/>
    <w:rsid w:val="00B22F87"/>
    <w:rsid w:val="00B23D6C"/>
    <w:rsid w:val="00B24DF0"/>
    <w:rsid w:val="00B25A28"/>
    <w:rsid w:val="00B25C75"/>
    <w:rsid w:val="00B26E36"/>
    <w:rsid w:val="00B273EE"/>
    <w:rsid w:val="00B27932"/>
    <w:rsid w:val="00B3019E"/>
    <w:rsid w:val="00B32829"/>
    <w:rsid w:val="00B32E5F"/>
    <w:rsid w:val="00B344E0"/>
    <w:rsid w:val="00B34EDC"/>
    <w:rsid w:val="00B37DF4"/>
    <w:rsid w:val="00B40842"/>
    <w:rsid w:val="00B4118D"/>
    <w:rsid w:val="00B417FD"/>
    <w:rsid w:val="00B426F3"/>
    <w:rsid w:val="00B4277B"/>
    <w:rsid w:val="00B43950"/>
    <w:rsid w:val="00B44EC4"/>
    <w:rsid w:val="00B457E8"/>
    <w:rsid w:val="00B45F93"/>
    <w:rsid w:val="00B47BD2"/>
    <w:rsid w:val="00B47C43"/>
    <w:rsid w:val="00B53440"/>
    <w:rsid w:val="00B53CC8"/>
    <w:rsid w:val="00B55D16"/>
    <w:rsid w:val="00B56AB9"/>
    <w:rsid w:val="00B57217"/>
    <w:rsid w:val="00B57A2F"/>
    <w:rsid w:val="00B6001C"/>
    <w:rsid w:val="00B60035"/>
    <w:rsid w:val="00B6038E"/>
    <w:rsid w:val="00B60ED7"/>
    <w:rsid w:val="00B61526"/>
    <w:rsid w:val="00B616D0"/>
    <w:rsid w:val="00B634E5"/>
    <w:rsid w:val="00B63E2B"/>
    <w:rsid w:val="00B642B9"/>
    <w:rsid w:val="00B64548"/>
    <w:rsid w:val="00B65211"/>
    <w:rsid w:val="00B65455"/>
    <w:rsid w:val="00B65C80"/>
    <w:rsid w:val="00B6630D"/>
    <w:rsid w:val="00B71D86"/>
    <w:rsid w:val="00B71E58"/>
    <w:rsid w:val="00B736F0"/>
    <w:rsid w:val="00B81565"/>
    <w:rsid w:val="00B843B9"/>
    <w:rsid w:val="00B86EA6"/>
    <w:rsid w:val="00B87E2A"/>
    <w:rsid w:val="00B90E30"/>
    <w:rsid w:val="00B92D32"/>
    <w:rsid w:val="00B930A7"/>
    <w:rsid w:val="00B93345"/>
    <w:rsid w:val="00B9341A"/>
    <w:rsid w:val="00B93BB4"/>
    <w:rsid w:val="00B93E15"/>
    <w:rsid w:val="00B96C66"/>
    <w:rsid w:val="00B9748C"/>
    <w:rsid w:val="00B97C7D"/>
    <w:rsid w:val="00BA1A4B"/>
    <w:rsid w:val="00BA1A66"/>
    <w:rsid w:val="00BA1C6A"/>
    <w:rsid w:val="00BA6463"/>
    <w:rsid w:val="00BA739C"/>
    <w:rsid w:val="00BB072A"/>
    <w:rsid w:val="00BB0BFD"/>
    <w:rsid w:val="00BB0E9A"/>
    <w:rsid w:val="00BB3D6F"/>
    <w:rsid w:val="00BB5107"/>
    <w:rsid w:val="00BB79DC"/>
    <w:rsid w:val="00BC141F"/>
    <w:rsid w:val="00BC28FE"/>
    <w:rsid w:val="00BC323D"/>
    <w:rsid w:val="00BC35A1"/>
    <w:rsid w:val="00BC410F"/>
    <w:rsid w:val="00BC4BFC"/>
    <w:rsid w:val="00BC580C"/>
    <w:rsid w:val="00BD25B3"/>
    <w:rsid w:val="00BD286B"/>
    <w:rsid w:val="00BD3145"/>
    <w:rsid w:val="00BD465F"/>
    <w:rsid w:val="00BD498B"/>
    <w:rsid w:val="00BD4E2D"/>
    <w:rsid w:val="00BD5D55"/>
    <w:rsid w:val="00BD5E62"/>
    <w:rsid w:val="00BD72A5"/>
    <w:rsid w:val="00BD7B1A"/>
    <w:rsid w:val="00BE0330"/>
    <w:rsid w:val="00BE0E50"/>
    <w:rsid w:val="00BE1313"/>
    <w:rsid w:val="00BE132A"/>
    <w:rsid w:val="00BE13C2"/>
    <w:rsid w:val="00BE22EE"/>
    <w:rsid w:val="00BE3154"/>
    <w:rsid w:val="00BE4950"/>
    <w:rsid w:val="00BE5C86"/>
    <w:rsid w:val="00BE5E88"/>
    <w:rsid w:val="00BE6A3D"/>
    <w:rsid w:val="00BE759F"/>
    <w:rsid w:val="00BF012B"/>
    <w:rsid w:val="00BF140A"/>
    <w:rsid w:val="00BF1566"/>
    <w:rsid w:val="00BF36A6"/>
    <w:rsid w:val="00BF4AA9"/>
    <w:rsid w:val="00BF4E5D"/>
    <w:rsid w:val="00BF5638"/>
    <w:rsid w:val="00C00014"/>
    <w:rsid w:val="00C0012D"/>
    <w:rsid w:val="00C02115"/>
    <w:rsid w:val="00C023D0"/>
    <w:rsid w:val="00C03015"/>
    <w:rsid w:val="00C035CA"/>
    <w:rsid w:val="00C04C87"/>
    <w:rsid w:val="00C06431"/>
    <w:rsid w:val="00C07C92"/>
    <w:rsid w:val="00C12BB7"/>
    <w:rsid w:val="00C12EA9"/>
    <w:rsid w:val="00C13B56"/>
    <w:rsid w:val="00C14AEF"/>
    <w:rsid w:val="00C157F3"/>
    <w:rsid w:val="00C21A07"/>
    <w:rsid w:val="00C22293"/>
    <w:rsid w:val="00C22F43"/>
    <w:rsid w:val="00C24AFE"/>
    <w:rsid w:val="00C24B8B"/>
    <w:rsid w:val="00C25430"/>
    <w:rsid w:val="00C25598"/>
    <w:rsid w:val="00C255EB"/>
    <w:rsid w:val="00C256FC"/>
    <w:rsid w:val="00C25EDC"/>
    <w:rsid w:val="00C27196"/>
    <w:rsid w:val="00C2752E"/>
    <w:rsid w:val="00C27A0F"/>
    <w:rsid w:val="00C3013B"/>
    <w:rsid w:val="00C304A6"/>
    <w:rsid w:val="00C30D3F"/>
    <w:rsid w:val="00C330F7"/>
    <w:rsid w:val="00C3329D"/>
    <w:rsid w:val="00C34A88"/>
    <w:rsid w:val="00C34E38"/>
    <w:rsid w:val="00C35344"/>
    <w:rsid w:val="00C3629D"/>
    <w:rsid w:val="00C371B1"/>
    <w:rsid w:val="00C3731A"/>
    <w:rsid w:val="00C4003D"/>
    <w:rsid w:val="00C41785"/>
    <w:rsid w:val="00C438E3"/>
    <w:rsid w:val="00C43B18"/>
    <w:rsid w:val="00C43FC6"/>
    <w:rsid w:val="00C44066"/>
    <w:rsid w:val="00C445A3"/>
    <w:rsid w:val="00C44AFF"/>
    <w:rsid w:val="00C45691"/>
    <w:rsid w:val="00C45929"/>
    <w:rsid w:val="00C45D56"/>
    <w:rsid w:val="00C47559"/>
    <w:rsid w:val="00C50836"/>
    <w:rsid w:val="00C50B42"/>
    <w:rsid w:val="00C540B7"/>
    <w:rsid w:val="00C54491"/>
    <w:rsid w:val="00C55285"/>
    <w:rsid w:val="00C57346"/>
    <w:rsid w:val="00C57808"/>
    <w:rsid w:val="00C62202"/>
    <w:rsid w:val="00C63F31"/>
    <w:rsid w:val="00C7067B"/>
    <w:rsid w:val="00C70C17"/>
    <w:rsid w:val="00C71BC6"/>
    <w:rsid w:val="00C71EB2"/>
    <w:rsid w:val="00C722D1"/>
    <w:rsid w:val="00C732FF"/>
    <w:rsid w:val="00C759E9"/>
    <w:rsid w:val="00C75CA5"/>
    <w:rsid w:val="00C760CE"/>
    <w:rsid w:val="00C80B98"/>
    <w:rsid w:val="00C81AE4"/>
    <w:rsid w:val="00C83A98"/>
    <w:rsid w:val="00C8481C"/>
    <w:rsid w:val="00C85709"/>
    <w:rsid w:val="00C93367"/>
    <w:rsid w:val="00C93D10"/>
    <w:rsid w:val="00C94FB6"/>
    <w:rsid w:val="00C96510"/>
    <w:rsid w:val="00C96DD3"/>
    <w:rsid w:val="00CA05F3"/>
    <w:rsid w:val="00CA0977"/>
    <w:rsid w:val="00CA2054"/>
    <w:rsid w:val="00CA3421"/>
    <w:rsid w:val="00CA3AD3"/>
    <w:rsid w:val="00CA3F3A"/>
    <w:rsid w:val="00CA41D9"/>
    <w:rsid w:val="00CA6647"/>
    <w:rsid w:val="00CA7CF0"/>
    <w:rsid w:val="00CB3C25"/>
    <w:rsid w:val="00CB4579"/>
    <w:rsid w:val="00CB52B9"/>
    <w:rsid w:val="00CB684B"/>
    <w:rsid w:val="00CB7921"/>
    <w:rsid w:val="00CC0E19"/>
    <w:rsid w:val="00CC0FE7"/>
    <w:rsid w:val="00CC1ACD"/>
    <w:rsid w:val="00CC495C"/>
    <w:rsid w:val="00CC7FC3"/>
    <w:rsid w:val="00CD1A4A"/>
    <w:rsid w:val="00CD1F36"/>
    <w:rsid w:val="00CD2A77"/>
    <w:rsid w:val="00CD2B07"/>
    <w:rsid w:val="00CD5FBA"/>
    <w:rsid w:val="00CD75FB"/>
    <w:rsid w:val="00CD7838"/>
    <w:rsid w:val="00CE084A"/>
    <w:rsid w:val="00CE0A4B"/>
    <w:rsid w:val="00CE102A"/>
    <w:rsid w:val="00CE116F"/>
    <w:rsid w:val="00CE14BF"/>
    <w:rsid w:val="00CE249C"/>
    <w:rsid w:val="00CE37C2"/>
    <w:rsid w:val="00CE5A56"/>
    <w:rsid w:val="00CF06AF"/>
    <w:rsid w:val="00CF1912"/>
    <w:rsid w:val="00CF2551"/>
    <w:rsid w:val="00CF3A99"/>
    <w:rsid w:val="00CF3DCB"/>
    <w:rsid w:val="00CF691F"/>
    <w:rsid w:val="00D00EBF"/>
    <w:rsid w:val="00D00FEE"/>
    <w:rsid w:val="00D02726"/>
    <w:rsid w:val="00D0281C"/>
    <w:rsid w:val="00D031D9"/>
    <w:rsid w:val="00D03D8E"/>
    <w:rsid w:val="00D04853"/>
    <w:rsid w:val="00D0512F"/>
    <w:rsid w:val="00D108C0"/>
    <w:rsid w:val="00D11475"/>
    <w:rsid w:val="00D13172"/>
    <w:rsid w:val="00D133A8"/>
    <w:rsid w:val="00D147B4"/>
    <w:rsid w:val="00D14E14"/>
    <w:rsid w:val="00D1540D"/>
    <w:rsid w:val="00D169A8"/>
    <w:rsid w:val="00D17B5D"/>
    <w:rsid w:val="00D24092"/>
    <w:rsid w:val="00D24E5B"/>
    <w:rsid w:val="00D25CFC"/>
    <w:rsid w:val="00D26178"/>
    <w:rsid w:val="00D27473"/>
    <w:rsid w:val="00D31416"/>
    <w:rsid w:val="00D31D54"/>
    <w:rsid w:val="00D321E9"/>
    <w:rsid w:val="00D33902"/>
    <w:rsid w:val="00D343E2"/>
    <w:rsid w:val="00D36A54"/>
    <w:rsid w:val="00D376F4"/>
    <w:rsid w:val="00D3BD0B"/>
    <w:rsid w:val="00D40CBF"/>
    <w:rsid w:val="00D411BC"/>
    <w:rsid w:val="00D420DC"/>
    <w:rsid w:val="00D43808"/>
    <w:rsid w:val="00D439D2"/>
    <w:rsid w:val="00D444AD"/>
    <w:rsid w:val="00D45315"/>
    <w:rsid w:val="00D45C1C"/>
    <w:rsid w:val="00D45CA1"/>
    <w:rsid w:val="00D46BE8"/>
    <w:rsid w:val="00D47C67"/>
    <w:rsid w:val="00D47C7E"/>
    <w:rsid w:val="00D50793"/>
    <w:rsid w:val="00D51306"/>
    <w:rsid w:val="00D51A13"/>
    <w:rsid w:val="00D528C0"/>
    <w:rsid w:val="00D5402D"/>
    <w:rsid w:val="00D56490"/>
    <w:rsid w:val="00D570F9"/>
    <w:rsid w:val="00D575DA"/>
    <w:rsid w:val="00D60556"/>
    <w:rsid w:val="00D60DED"/>
    <w:rsid w:val="00D6141B"/>
    <w:rsid w:val="00D61A00"/>
    <w:rsid w:val="00D61F40"/>
    <w:rsid w:val="00D65A2D"/>
    <w:rsid w:val="00D65F1E"/>
    <w:rsid w:val="00D65F6A"/>
    <w:rsid w:val="00D6734E"/>
    <w:rsid w:val="00D6772E"/>
    <w:rsid w:val="00D70C42"/>
    <w:rsid w:val="00D738E6"/>
    <w:rsid w:val="00D73A83"/>
    <w:rsid w:val="00D74CFC"/>
    <w:rsid w:val="00D751B1"/>
    <w:rsid w:val="00D76F73"/>
    <w:rsid w:val="00D77B39"/>
    <w:rsid w:val="00D819D5"/>
    <w:rsid w:val="00D82E63"/>
    <w:rsid w:val="00D848F4"/>
    <w:rsid w:val="00D857A2"/>
    <w:rsid w:val="00D871B5"/>
    <w:rsid w:val="00D90C56"/>
    <w:rsid w:val="00D91149"/>
    <w:rsid w:val="00D9129F"/>
    <w:rsid w:val="00D93CA6"/>
    <w:rsid w:val="00D93E26"/>
    <w:rsid w:val="00D95C3C"/>
    <w:rsid w:val="00D9619A"/>
    <w:rsid w:val="00D9677F"/>
    <w:rsid w:val="00D970E1"/>
    <w:rsid w:val="00D974F2"/>
    <w:rsid w:val="00DA02F0"/>
    <w:rsid w:val="00DA0635"/>
    <w:rsid w:val="00DA2AFC"/>
    <w:rsid w:val="00DA32A8"/>
    <w:rsid w:val="00DA33AF"/>
    <w:rsid w:val="00DA3D79"/>
    <w:rsid w:val="00DA4849"/>
    <w:rsid w:val="00DA5685"/>
    <w:rsid w:val="00DB03B0"/>
    <w:rsid w:val="00DB0734"/>
    <w:rsid w:val="00DB0E49"/>
    <w:rsid w:val="00DB1323"/>
    <w:rsid w:val="00DB13A9"/>
    <w:rsid w:val="00DB21BA"/>
    <w:rsid w:val="00DB3086"/>
    <w:rsid w:val="00DB3CE0"/>
    <w:rsid w:val="00DB58B0"/>
    <w:rsid w:val="00DB5DA9"/>
    <w:rsid w:val="00DB6B68"/>
    <w:rsid w:val="00DC09F0"/>
    <w:rsid w:val="00DC205D"/>
    <w:rsid w:val="00DC2BEE"/>
    <w:rsid w:val="00DC307B"/>
    <w:rsid w:val="00DC589B"/>
    <w:rsid w:val="00DC7C6B"/>
    <w:rsid w:val="00DD0E39"/>
    <w:rsid w:val="00DD11BF"/>
    <w:rsid w:val="00DD183A"/>
    <w:rsid w:val="00DD2704"/>
    <w:rsid w:val="00DD2D7B"/>
    <w:rsid w:val="00DD348F"/>
    <w:rsid w:val="00DD3CBD"/>
    <w:rsid w:val="00DD746D"/>
    <w:rsid w:val="00DE0515"/>
    <w:rsid w:val="00DE1411"/>
    <w:rsid w:val="00DE2344"/>
    <w:rsid w:val="00DE2781"/>
    <w:rsid w:val="00DE40E0"/>
    <w:rsid w:val="00DE5C7B"/>
    <w:rsid w:val="00DE6A3D"/>
    <w:rsid w:val="00DE7935"/>
    <w:rsid w:val="00DE94DF"/>
    <w:rsid w:val="00DF066B"/>
    <w:rsid w:val="00DF185B"/>
    <w:rsid w:val="00DF2586"/>
    <w:rsid w:val="00DF480C"/>
    <w:rsid w:val="00DF4CEF"/>
    <w:rsid w:val="00DF5065"/>
    <w:rsid w:val="00DF6BBC"/>
    <w:rsid w:val="00DF71B1"/>
    <w:rsid w:val="00DF7C4C"/>
    <w:rsid w:val="00E0072B"/>
    <w:rsid w:val="00E00D10"/>
    <w:rsid w:val="00E02222"/>
    <w:rsid w:val="00E02251"/>
    <w:rsid w:val="00E02F1B"/>
    <w:rsid w:val="00E03A6B"/>
    <w:rsid w:val="00E051ED"/>
    <w:rsid w:val="00E06DA9"/>
    <w:rsid w:val="00E07070"/>
    <w:rsid w:val="00E0745C"/>
    <w:rsid w:val="00E12E12"/>
    <w:rsid w:val="00E13CCE"/>
    <w:rsid w:val="00E13F46"/>
    <w:rsid w:val="00E14B6B"/>
    <w:rsid w:val="00E15C43"/>
    <w:rsid w:val="00E17B21"/>
    <w:rsid w:val="00E20512"/>
    <w:rsid w:val="00E214F0"/>
    <w:rsid w:val="00E21A53"/>
    <w:rsid w:val="00E22BEB"/>
    <w:rsid w:val="00E2424D"/>
    <w:rsid w:val="00E24A31"/>
    <w:rsid w:val="00E24FC5"/>
    <w:rsid w:val="00E25274"/>
    <w:rsid w:val="00E2574F"/>
    <w:rsid w:val="00E266AC"/>
    <w:rsid w:val="00E307D8"/>
    <w:rsid w:val="00E30FE1"/>
    <w:rsid w:val="00E32598"/>
    <w:rsid w:val="00E32E1F"/>
    <w:rsid w:val="00E3429D"/>
    <w:rsid w:val="00E342D4"/>
    <w:rsid w:val="00E3760C"/>
    <w:rsid w:val="00E37CAA"/>
    <w:rsid w:val="00E400E8"/>
    <w:rsid w:val="00E40DBD"/>
    <w:rsid w:val="00E414BA"/>
    <w:rsid w:val="00E4328D"/>
    <w:rsid w:val="00E45394"/>
    <w:rsid w:val="00E45A86"/>
    <w:rsid w:val="00E45CC2"/>
    <w:rsid w:val="00E4707D"/>
    <w:rsid w:val="00E476E0"/>
    <w:rsid w:val="00E47BFC"/>
    <w:rsid w:val="00E51E1A"/>
    <w:rsid w:val="00E54DD2"/>
    <w:rsid w:val="00E626EE"/>
    <w:rsid w:val="00E62891"/>
    <w:rsid w:val="00E639A6"/>
    <w:rsid w:val="00E64795"/>
    <w:rsid w:val="00E653E7"/>
    <w:rsid w:val="00E66930"/>
    <w:rsid w:val="00E67DDC"/>
    <w:rsid w:val="00E70232"/>
    <w:rsid w:val="00E70B0E"/>
    <w:rsid w:val="00E7170C"/>
    <w:rsid w:val="00E71A17"/>
    <w:rsid w:val="00E72AF7"/>
    <w:rsid w:val="00E744C7"/>
    <w:rsid w:val="00E74E4D"/>
    <w:rsid w:val="00E77688"/>
    <w:rsid w:val="00E800AB"/>
    <w:rsid w:val="00E812BE"/>
    <w:rsid w:val="00E81689"/>
    <w:rsid w:val="00E81D4A"/>
    <w:rsid w:val="00E84C1F"/>
    <w:rsid w:val="00E85B2C"/>
    <w:rsid w:val="00E90270"/>
    <w:rsid w:val="00E91DF7"/>
    <w:rsid w:val="00E92550"/>
    <w:rsid w:val="00E95064"/>
    <w:rsid w:val="00E95543"/>
    <w:rsid w:val="00E965A8"/>
    <w:rsid w:val="00E965FF"/>
    <w:rsid w:val="00E968B2"/>
    <w:rsid w:val="00E96DDC"/>
    <w:rsid w:val="00E9745B"/>
    <w:rsid w:val="00E978B0"/>
    <w:rsid w:val="00EA0409"/>
    <w:rsid w:val="00EA3736"/>
    <w:rsid w:val="00EA3B79"/>
    <w:rsid w:val="00EA704F"/>
    <w:rsid w:val="00EA727B"/>
    <w:rsid w:val="00EA74C8"/>
    <w:rsid w:val="00EA7A6D"/>
    <w:rsid w:val="00EB226C"/>
    <w:rsid w:val="00EB2B5F"/>
    <w:rsid w:val="00EB55FD"/>
    <w:rsid w:val="00EB7D7C"/>
    <w:rsid w:val="00EC254C"/>
    <w:rsid w:val="00EC2C2C"/>
    <w:rsid w:val="00EC3D59"/>
    <w:rsid w:val="00EC4501"/>
    <w:rsid w:val="00EC500B"/>
    <w:rsid w:val="00EC527F"/>
    <w:rsid w:val="00ED0125"/>
    <w:rsid w:val="00ED0C20"/>
    <w:rsid w:val="00ED2324"/>
    <w:rsid w:val="00ED23A4"/>
    <w:rsid w:val="00ED6D56"/>
    <w:rsid w:val="00EE1325"/>
    <w:rsid w:val="00EE1CDF"/>
    <w:rsid w:val="00EE1E36"/>
    <w:rsid w:val="00EE2422"/>
    <w:rsid w:val="00EE4A66"/>
    <w:rsid w:val="00EE4D11"/>
    <w:rsid w:val="00EE5D7A"/>
    <w:rsid w:val="00EE6994"/>
    <w:rsid w:val="00EF2808"/>
    <w:rsid w:val="00F00493"/>
    <w:rsid w:val="00F00604"/>
    <w:rsid w:val="00F00979"/>
    <w:rsid w:val="00F02F6A"/>
    <w:rsid w:val="00F0497A"/>
    <w:rsid w:val="00F05616"/>
    <w:rsid w:val="00F06315"/>
    <w:rsid w:val="00F07513"/>
    <w:rsid w:val="00F078F3"/>
    <w:rsid w:val="00F102DD"/>
    <w:rsid w:val="00F11AA3"/>
    <w:rsid w:val="00F14540"/>
    <w:rsid w:val="00F166B8"/>
    <w:rsid w:val="00F16C53"/>
    <w:rsid w:val="00F17779"/>
    <w:rsid w:val="00F20ABD"/>
    <w:rsid w:val="00F20F24"/>
    <w:rsid w:val="00F2108B"/>
    <w:rsid w:val="00F2167F"/>
    <w:rsid w:val="00F216B6"/>
    <w:rsid w:val="00F21A18"/>
    <w:rsid w:val="00F22A0E"/>
    <w:rsid w:val="00F24C58"/>
    <w:rsid w:val="00F25008"/>
    <w:rsid w:val="00F257D7"/>
    <w:rsid w:val="00F2742F"/>
    <w:rsid w:val="00F27A64"/>
    <w:rsid w:val="00F27F02"/>
    <w:rsid w:val="00F302A1"/>
    <w:rsid w:val="00F303ED"/>
    <w:rsid w:val="00F314BC"/>
    <w:rsid w:val="00F31AA2"/>
    <w:rsid w:val="00F34BB4"/>
    <w:rsid w:val="00F3659F"/>
    <w:rsid w:val="00F36F18"/>
    <w:rsid w:val="00F377E3"/>
    <w:rsid w:val="00F37ED7"/>
    <w:rsid w:val="00F4131E"/>
    <w:rsid w:val="00F41BBD"/>
    <w:rsid w:val="00F423E9"/>
    <w:rsid w:val="00F42C04"/>
    <w:rsid w:val="00F4355F"/>
    <w:rsid w:val="00F4536D"/>
    <w:rsid w:val="00F4770D"/>
    <w:rsid w:val="00F47B3E"/>
    <w:rsid w:val="00F50657"/>
    <w:rsid w:val="00F522C3"/>
    <w:rsid w:val="00F53F12"/>
    <w:rsid w:val="00F60C8F"/>
    <w:rsid w:val="00F60FB4"/>
    <w:rsid w:val="00F61630"/>
    <w:rsid w:val="00F6252E"/>
    <w:rsid w:val="00F63008"/>
    <w:rsid w:val="00F63A9D"/>
    <w:rsid w:val="00F64DC7"/>
    <w:rsid w:val="00F66430"/>
    <w:rsid w:val="00F66CB4"/>
    <w:rsid w:val="00F67169"/>
    <w:rsid w:val="00F70E76"/>
    <w:rsid w:val="00F72B05"/>
    <w:rsid w:val="00F72FED"/>
    <w:rsid w:val="00F73F90"/>
    <w:rsid w:val="00F749C0"/>
    <w:rsid w:val="00F762E6"/>
    <w:rsid w:val="00F772D5"/>
    <w:rsid w:val="00F77ED1"/>
    <w:rsid w:val="00F813D4"/>
    <w:rsid w:val="00F81468"/>
    <w:rsid w:val="00F82DA4"/>
    <w:rsid w:val="00F8300B"/>
    <w:rsid w:val="00F8367E"/>
    <w:rsid w:val="00F83921"/>
    <w:rsid w:val="00F83B8F"/>
    <w:rsid w:val="00F84321"/>
    <w:rsid w:val="00F84448"/>
    <w:rsid w:val="00F8552D"/>
    <w:rsid w:val="00F86451"/>
    <w:rsid w:val="00F867A2"/>
    <w:rsid w:val="00F868AA"/>
    <w:rsid w:val="00F87CB6"/>
    <w:rsid w:val="00F900C9"/>
    <w:rsid w:val="00F910FC"/>
    <w:rsid w:val="00F94810"/>
    <w:rsid w:val="00F94D9B"/>
    <w:rsid w:val="00F96BD3"/>
    <w:rsid w:val="00F9761A"/>
    <w:rsid w:val="00F97F96"/>
    <w:rsid w:val="00FA0FF5"/>
    <w:rsid w:val="00FA1BE1"/>
    <w:rsid w:val="00FA1C25"/>
    <w:rsid w:val="00FA26C8"/>
    <w:rsid w:val="00FA2B7A"/>
    <w:rsid w:val="00FA2F0D"/>
    <w:rsid w:val="00FA4EFD"/>
    <w:rsid w:val="00FA5B97"/>
    <w:rsid w:val="00FA704F"/>
    <w:rsid w:val="00FA7063"/>
    <w:rsid w:val="00FA77FB"/>
    <w:rsid w:val="00FA7998"/>
    <w:rsid w:val="00FB11D7"/>
    <w:rsid w:val="00FB1FC6"/>
    <w:rsid w:val="00FB41A0"/>
    <w:rsid w:val="00FB5A4B"/>
    <w:rsid w:val="00FB607D"/>
    <w:rsid w:val="00FB70FA"/>
    <w:rsid w:val="00FC11F1"/>
    <w:rsid w:val="00FC44A6"/>
    <w:rsid w:val="00FC47FE"/>
    <w:rsid w:val="00FC4DFC"/>
    <w:rsid w:val="00FC60F4"/>
    <w:rsid w:val="00FC61A6"/>
    <w:rsid w:val="00FC6274"/>
    <w:rsid w:val="00FC68B7"/>
    <w:rsid w:val="00FD0FF8"/>
    <w:rsid w:val="00FD2602"/>
    <w:rsid w:val="00FD2BE0"/>
    <w:rsid w:val="00FD2D2E"/>
    <w:rsid w:val="00FD4E64"/>
    <w:rsid w:val="00FD52A2"/>
    <w:rsid w:val="00FD5FDF"/>
    <w:rsid w:val="00FE1DE7"/>
    <w:rsid w:val="00FE209F"/>
    <w:rsid w:val="00FE2321"/>
    <w:rsid w:val="00FE581C"/>
    <w:rsid w:val="00FE5F03"/>
    <w:rsid w:val="00FE6503"/>
    <w:rsid w:val="00FE65DC"/>
    <w:rsid w:val="00FE727E"/>
    <w:rsid w:val="00FE7548"/>
    <w:rsid w:val="00FF249A"/>
    <w:rsid w:val="00FF4F97"/>
    <w:rsid w:val="00FF5BCA"/>
    <w:rsid w:val="01193285"/>
    <w:rsid w:val="012824E0"/>
    <w:rsid w:val="012D41CA"/>
    <w:rsid w:val="01439C14"/>
    <w:rsid w:val="01697913"/>
    <w:rsid w:val="01E9D62A"/>
    <w:rsid w:val="02C25FA2"/>
    <w:rsid w:val="02DACFF1"/>
    <w:rsid w:val="037D3206"/>
    <w:rsid w:val="03B3874C"/>
    <w:rsid w:val="03BFCDCC"/>
    <w:rsid w:val="03D5BE67"/>
    <w:rsid w:val="03E5F5B9"/>
    <w:rsid w:val="04197EB7"/>
    <w:rsid w:val="044084AB"/>
    <w:rsid w:val="04502F73"/>
    <w:rsid w:val="04AA56DF"/>
    <w:rsid w:val="04CBAC60"/>
    <w:rsid w:val="050ACBFC"/>
    <w:rsid w:val="05190099"/>
    <w:rsid w:val="0539E3E4"/>
    <w:rsid w:val="05628978"/>
    <w:rsid w:val="0575626B"/>
    <w:rsid w:val="059ED7A4"/>
    <w:rsid w:val="061FD292"/>
    <w:rsid w:val="06237327"/>
    <w:rsid w:val="062F4D07"/>
    <w:rsid w:val="062F73C5"/>
    <w:rsid w:val="06BD7811"/>
    <w:rsid w:val="07A44714"/>
    <w:rsid w:val="07FEAFD9"/>
    <w:rsid w:val="083289E4"/>
    <w:rsid w:val="083CA9D4"/>
    <w:rsid w:val="08827E63"/>
    <w:rsid w:val="08907858"/>
    <w:rsid w:val="08B10991"/>
    <w:rsid w:val="08BC8EA3"/>
    <w:rsid w:val="08CBA365"/>
    <w:rsid w:val="094763B9"/>
    <w:rsid w:val="09C9113C"/>
    <w:rsid w:val="09CA5D25"/>
    <w:rsid w:val="09F51515"/>
    <w:rsid w:val="0A1439B8"/>
    <w:rsid w:val="0A7B4D70"/>
    <w:rsid w:val="0A993F28"/>
    <w:rsid w:val="0A9ABAD4"/>
    <w:rsid w:val="0AA15747"/>
    <w:rsid w:val="0B32CDE7"/>
    <w:rsid w:val="0B7FA8E0"/>
    <w:rsid w:val="0B8C4E65"/>
    <w:rsid w:val="0BD8616A"/>
    <w:rsid w:val="0D067F61"/>
    <w:rsid w:val="0D1EA2A5"/>
    <w:rsid w:val="0D5B4DAE"/>
    <w:rsid w:val="0D6D6172"/>
    <w:rsid w:val="0D745145"/>
    <w:rsid w:val="0DA7A71B"/>
    <w:rsid w:val="0DFD4E8B"/>
    <w:rsid w:val="0E37BC1C"/>
    <w:rsid w:val="0E3E0340"/>
    <w:rsid w:val="0E480AD3"/>
    <w:rsid w:val="0E7D1007"/>
    <w:rsid w:val="0E888880"/>
    <w:rsid w:val="0EAA31D5"/>
    <w:rsid w:val="0EF4B0B2"/>
    <w:rsid w:val="0F4C3647"/>
    <w:rsid w:val="0FBD04E6"/>
    <w:rsid w:val="0FD8E18C"/>
    <w:rsid w:val="0FE33623"/>
    <w:rsid w:val="1064FCFC"/>
    <w:rsid w:val="10AB4BFE"/>
    <w:rsid w:val="10C44B84"/>
    <w:rsid w:val="10FBFDCE"/>
    <w:rsid w:val="11607AF1"/>
    <w:rsid w:val="11ECCF4A"/>
    <w:rsid w:val="12001EC0"/>
    <w:rsid w:val="1216AA73"/>
    <w:rsid w:val="121E3B92"/>
    <w:rsid w:val="124B8FB2"/>
    <w:rsid w:val="12772769"/>
    <w:rsid w:val="128458CA"/>
    <w:rsid w:val="12F42BD4"/>
    <w:rsid w:val="1304AA7C"/>
    <w:rsid w:val="1343FBAE"/>
    <w:rsid w:val="134E143F"/>
    <w:rsid w:val="135BE8A7"/>
    <w:rsid w:val="140EBA17"/>
    <w:rsid w:val="1454D40D"/>
    <w:rsid w:val="146B1CCF"/>
    <w:rsid w:val="147F3D0A"/>
    <w:rsid w:val="14978B54"/>
    <w:rsid w:val="14FC70A6"/>
    <w:rsid w:val="1531335B"/>
    <w:rsid w:val="15535B77"/>
    <w:rsid w:val="15C95366"/>
    <w:rsid w:val="15D61D11"/>
    <w:rsid w:val="16644B09"/>
    <w:rsid w:val="16F92562"/>
    <w:rsid w:val="1701B549"/>
    <w:rsid w:val="1772E40A"/>
    <w:rsid w:val="17A69536"/>
    <w:rsid w:val="17AAED00"/>
    <w:rsid w:val="17BEB920"/>
    <w:rsid w:val="17D3FA69"/>
    <w:rsid w:val="180BB317"/>
    <w:rsid w:val="183C5DB1"/>
    <w:rsid w:val="18561ACE"/>
    <w:rsid w:val="188CD384"/>
    <w:rsid w:val="18B23E68"/>
    <w:rsid w:val="18CB385E"/>
    <w:rsid w:val="194F296D"/>
    <w:rsid w:val="19500F66"/>
    <w:rsid w:val="19925B93"/>
    <w:rsid w:val="199DE2E9"/>
    <w:rsid w:val="1A0D0097"/>
    <w:rsid w:val="1A230519"/>
    <w:rsid w:val="1AF398AF"/>
    <w:rsid w:val="1B376304"/>
    <w:rsid w:val="1BA6B5C5"/>
    <w:rsid w:val="1BAC36C7"/>
    <w:rsid w:val="1BAC5FC5"/>
    <w:rsid w:val="1BD1B24F"/>
    <w:rsid w:val="1C4408FD"/>
    <w:rsid w:val="1CD0F507"/>
    <w:rsid w:val="1CE86FD7"/>
    <w:rsid w:val="1CEF2C60"/>
    <w:rsid w:val="1CF1A098"/>
    <w:rsid w:val="1D03B934"/>
    <w:rsid w:val="1DA8646A"/>
    <w:rsid w:val="1DBCFA39"/>
    <w:rsid w:val="1DBE3F0C"/>
    <w:rsid w:val="1DF4AB8A"/>
    <w:rsid w:val="1E0AAEEB"/>
    <w:rsid w:val="1E5DCE64"/>
    <w:rsid w:val="1E9589D3"/>
    <w:rsid w:val="1F185E6D"/>
    <w:rsid w:val="1FCF205E"/>
    <w:rsid w:val="1FF1B429"/>
    <w:rsid w:val="2034579D"/>
    <w:rsid w:val="205851C1"/>
    <w:rsid w:val="207F9353"/>
    <w:rsid w:val="2101A7EA"/>
    <w:rsid w:val="212BFA24"/>
    <w:rsid w:val="2152F42B"/>
    <w:rsid w:val="2273FA06"/>
    <w:rsid w:val="23098FCD"/>
    <w:rsid w:val="230FCA04"/>
    <w:rsid w:val="23505704"/>
    <w:rsid w:val="236607BC"/>
    <w:rsid w:val="236F02D6"/>
    <w:rsid w:val="236F444F"/>
    <w:rsid w:val="241EFC97"/>
    <w:rsid w:val="244019E8"/>
    <w:rsid w:val="246E8FC1"/>
    <w:rsid w:val="2486D0F8"/>
    <w:rsid w:val="24C1EC1C"/>
    <w:rsid w:val="25068DF9"/>
    <w:rsid w:val="252AC4B7"/>
    <w:rsid w:val="254A4BFA"/>
    <w:rsid w:val="2636FBB2"/>
    <w:rsid w:val="264F78BD"/>
    <w:rsid w:val="265AA325"/>
    <w:rsid w:val="271B628D"/>
    <w:rsid w:val="2774E30A"/>
    <w:rsid w:val="278FBECB"/>
    <w:rsid w:val="2794FB77"/>
    <w:rsid w:val="27CBEF47"/>
    <w:rsid w:val="28263469"/>
    <w:rsid w:val="2892AADC"/>
    <w:rsid w:val="28AD9B75"/>
    <w:rsid w:val="28D198BE"/>
    <w:rsid w:val="28DB17FC"/>
    <w:rsid w:val="28E223B2"/>
    <w:rsid w:val="292DB906"/>
    <w:rsid w:val="294A71A9"/>
    <w:rsid w:val="2997D318"/>
    <w:rsid w:val="29E3AE26"/>
    <w:rsid w:val="2A3A0092"/>
    <w:rsid w:val="2AACFAB9"/>
    <w:rsid w:val="2ABBE913"/>
    <w:rsid w:val="2B674289"/>
    <w:rsid w:val="2BF98786"/>
    <w:rsid w:val="2C0ECC3F"/>
    <w:rsid w:val="2C15F6E6"/>
    <w:rsid w:val="2C26571D"/>
    <w:rsid w:val="2C7141FF"/>
    <w:rsid w:val="2C77D67B"/>
    <w:rsid w:val="2CD83705"/>
    <w:rsid w:val="2CFA27FF"/>
    <w:rsid w:val="2D2D3F79"/>
    <w:rsid w:val="2D64BE84"/>
    <w:rsid w:val="2DB573F1"/>
    <w:rsid w:val="2DEE0122"/>
    <w:rsid w:val="2E05B575"/>
    <w:rsid w:val="2E267880"/>
    <w:rsid w:val="2E83C116"/>
    <w:rsid w:val="2E86B64F"/>
    <w:rsid w:val="2E9691DF"/>
    <w:rsid w:val="2F301F01"/>
    <w:rsid w:val="2F72F5A8"/>
    <w:rsid w:val="3017DC0E"/>
    <w:rsid w:val="30297FB9"/>
    <w:rsid w:val="30385030"/>
    <w:rsid w:val="30418D80"/>
    <w:rsid w:val="3041A2FE"/>
    <w:rsid w:val="304DF5CB"/>
    <w:rsid w:val="30F033CB"/>
    <w:rsid w:val="31491497"/>
    <w:rsid w:val="320A311A"/>
    <w:rsid w:val="32100309"/>
    <w:rsid w:val="3210FFE6"/>
    <w:rsid w:val="325CCCA1"/>
    <w:rsid w:val="326937BC"/>
    <w:rsid w:val="32E6E1CC"/>
    <w:rsid w:val="32EAE748"/>
    <w:rsid w:val="3322559B"/>
    <w:rsid w:val="3357FEDB"/>
    <w:rsid w:val="33661ADB"/>
    <w:rsid w:val="3397B4D3"/>
    <w:rsid w:val="33A1E612"/>
    <w:rsid w:val="33D528DA"/>
    <w:rsid w:val="344C0080"/>
    <w:rsid w:val="345D99C9"/>
    <w:rsid w:val="347B7F6F"/>
    <w:rsid w:val="348A9FE7"/>
    <w:rsid w:val="34BD3816"/>
    <w:rsid w:val="34EE6D53"/>
    <w:rsid w:val="34EFC80D"/>
    <w:rsid w:val="34F974A4"/>
    <w:rsid w:val="352A9D37"/>
    <w:rsid w:val="35686677"/>
    <w:rsid w:val="35CE0D0C"/>
    <w:rsid w:val="363053F3"/>
    <w:rsid w:val="3659E4FE"/>
    <w:rsid w:val="36C525E0"/>
    <w:rsid w:val="36E2B9AF"/>
    <w:rsid w:val="37508A5F"/>
    <w:rsid w:val="376E609B"/>
    <w:rsid w:val="3774B3B9"/>
    <w:rsid w:val="377CA6F2"/>
    <w:rsid w:val="380536B4"/>
    <w:rsid w:val="381659E5"/>
    <w:rsid w:val="38D18824"/>
    <w:rsid w:val="38E94952"/>
    <w:rsid w:val="38F70C62"/>
    <w:rsid w:val="39F08449"/>
    <w:rsid w:val="3A22CA67"/>
    <w:rsid w:val="3A69C784"/>
    <w:rsid w:val="3A711937"/>
    <w:rsid w:val="3B506209"/>
    <w:rsid w:val="3B58BC89"/>
    <w:rsid w:val="3B97EA52"/>
    <w:rsid w:val="3BD17619"/>
    <w:rsid w:val="3BEEA6CE"/>
    <w:rsid w:val="3C1AC3A5"/>
    <w:rsid w:val="3CAD2F12"/>
    <w:rsid w:val="3CDA986E"/>
    <w:rsid w:val="3D48AAE2"/>
    <w:rsid w:val="3D677471"/>
    <w:rsid w:val="3D787778"/>
    <w:rsid w:val="3D7A80BE"/>
    <w:rsid w:val="3D973087"/>
    <w:rsid w:val="3DACF80B"/>
    <w:rsid w:val="3E017038"/>
    <w:rsid w:val="3EA34892"/>
    <w:rsid w:val="3EE6D9E7"/>
    <w:rsid w:val="3EF2D822"/>
    <w:rsid w:val="3EFD2ABB"/>
    <w:rsid w:val="3F157A73"/>
    <w:rsid w:val="3F4A0ED5"/>
    <w:rsid w:val="4086E715"/>
    <w:rsid w:val="40A73072"/>
    <w:rsid w:val="40BDC3E0"/>
    <w:rsid w:val="40D64DCB"/>
    <w:rsid w:val="413A9E9C"/>
    <w:rsid w:val="4157BBFC"/>
    <w:rsid w:val="41697EF1"/>
    <w:rsid w:val="41CAF28F"/>
    <w:rsid w:val="41D6EBD2"/>
    <w:rsid w:val="42417FBA"/>
    <w:rsid w:val="426300B7"/>
    <w:rsid w:val="445CC40E"/>
    <w:rsid w:val="44861833"/>
    <w:rsid w:val="4503D77A"/>
    <w:rsid w:val="451B17C8"/>
    <w:rsid w:val="453C982B"/>
    <w:rsid w:val="45737916"/>
    <w:rsid w:val="4579C346"/>
    <w:rsid w:val="45ACA630"/>
    <w:rsid w:val="45AF6E76"/>
    <w:rsid w:val="45D2D705"/>
    <w:rsid w:val="464FEB91"/>
    <w:rsid w:val="4677A897"/>
    <w:rsid w:val="46BF40F2"/>
    <w:rsid w:val="46E2FFEF"/>
    <w:rsid w:val="46EB4512"/>
    <w:rsid w:val="47027E67"/>
    <w:rsid w:val="470BC72B"/>
    <w:rsid w:val="47184416"/>
    <w:rsid w:val="476FEF87"/>
    <w:rsid w:val="47946BED"/>
    <w:rsid w:val="479A93A8"/>
    <w:rsid w:val="47F8003C"/>
    <w:rsid w:val="48320B46"/>
    <w:rsid w:val="48729BA7"/>
    <w:rsid w:val="48B6D45A"/>
    <w:rsid w:val="4942EB78"/>
    <w:rsid w:val="49B29C08"/>
    <w:rsid w:val="49C40E4B"/>
    <w:rsid w:val="4A4E3427"/>
    <w:rsid w:val="4A75AC89"/>
    <w:rsid w:val="4AC58AB6"/>
    <w:rsid w:val="4AC810E4"/>
    <w:rsid w:val="4ACDB9BF"/>
    <w:rsid w:val="4B4886F3"/>
    <w:rsid w:val="4BBE43BC"/>
    <w:rsid w:val="4C1713AA"/>
    <w:rsid w:val="4C344BF6"/>
    <w:rsid w:val="4CE203A3"/>
    <w:rsid w:val="4D544986"/>
    <w:rsid w:val="4D78E29C"/>
    <w:rsid w:val="4DEA91AD"/>
    <w:rsid w:val="4DEF6948"/>
    <w:rsid w:val="4E089DA0"/>
    <w:rsid w:val="4E680337"/>
    <w:rsid w:val="4EA774BA"/>
    <w:rsid w:val="4EBD4C97"/>
    <w:rsid w:val="4EF35AFD"/>
    <w:rsid w:val="4EFB8DA1"/>
    <w:rsid w:val="4F061CE5"/>
    <w:rsid w:val="4F4B1E0F"/>
    <w:rsid w:val="4FB76CD4"/>
    <w:rsid w:val="4FF0126C"/>
    <w:rsid w:val="505F47F6"/>
    <w:rsid w:val="506FA782"/>
    <w:rsid w:val="50763733"/>
    <w:rsid w:val="518EA6A6"/>
    <w:rsid w:val="51B72440"/>
    <w:rsid w:val="51B8AD2A"/>
    <w:rsid w:val="51D91768"/>
    <w:rsid w:val="51DE7404"/>
    <w:rsid w:val="5225E682"/>
    <w:rsid w:val="531D41DD"/>
    <w:rsid w:val="5388526E"/>
    <w:rsid w:val="53C59FBB"/>
    <w:rsid w:val="53C93516"/>
    <w:rsid w:val="53E6919B"/>
    <w:rsid w:val="5423856D"/>
    <w:rsid w:val="543EB1DA"/>
    <w:rsid w:val="5493D89D"/>
    <w:rsid w:val="549946FB"/>
    <w:rsid w:val="549B689D"/>
    <w:rsid w:val="54BFBD43"/>
    <w:rsid w:val="5510FDB9"/>
    <w:rsid w:val="553368A3"/>
    <w:rsid w:val="55A20DA9"/>
    <w:rsid w:val="55A87FF0"/>
    <w:rsid w:val="56471DA7"/>
    <w:rsid w:val="56CC534A"/>
    <w:rsid w:val="57191AC5"/>
    <w:rsid w:val="574F2734"/>
    <w:rsid w:val="5793E86C"/>
    <w:rsid w:val="57D01205"/>
    <w:rsid w:val="583AF9FB"/>
    <w:rsid w:val="583E37BC"/>
    <w:rsid w:val="5843884A"/>
    <w:rsid w:val="586B3143"/>
    <w:rsid w:val="58CAE749"/>
    <w:rsid w:val="59592038"/>
    <w:rsid w:val="59B0BA1E"/>
    <w:rsid w:val="5A587E8F"/>
    <w:rsid w:val="5A5A1ABE"/>
    <w:rsid w:val="5B1A3884"/>
    <w:rsid w:val="5BDA836D"/>
    <w:rsid w:val="5C14455B"/>
    <w:rsid w:val="5C4074CF"/>
    <w:rsid w:val="5C61E227"/>
    <w:rsid w:val="5C6B8228"/>
    <w:rsid w:val="5C9DB8A1"/>
    <w:rsid w:val="5C9F9CEC"/>
    <w:rsid w:val="5CD2CAB2"/>
    <w:rsid w:val="5CF5F54F"/>
    <w:rsid w:val="5D2209B1"/>
    <w:rsid w:val="5D7306C5"/>
    <w:rsid w:val="5D86C12D"/>
    <w:rsid w:val="5DF73C7E"/>
    <w:rsid w:val="5E43F040"/>
    <w:rsid w:val="5E9842CD"/>
    <w:rsid w:val="5EA067FB"/>
    <w:rsid w:val="5EC7DB35"/>
    <w:rsid w:val="5EFA6BD4"/>
    <w:rsid w:val="5F0156A8"/>
    <w:rsid w:val="5F2BFF7F"/>
    <w:rsid w:val="5F55F5D9"/>
    <w:rsid w:val="5F6C1FF8"/>
    <w:rsid w:val="5F711262"/>
    <w:rsid w:val="5FA82EE8"/>
    <w:rsid w:val="5FC46B43"/>
    <w:rsid w:val="606577B9"/>
    <w:rsid w:val="60688ECC"/>
    <w:rsid w:val="60A9AA4F"/>
    <w:rsid w:val="614F1341"/>
    <w:rsid w:val="61981943"/>
    <w:rsid w:val="621FA75A"/>
    <w:rsid w:val="624C05AF"/>
    <w:rsid w:val="628CEB2F"/>
    <w:rsid w:val="62B02D6C"/>
    <w:rsid w:val="630A6D88"/>
    <w:rsid w:val="631CDD0F"/>
    <w:rsid w:val="6388BD15"/>
    <w:rsid w:val="63DBD864"/>
    <w:rsid w:val="63DFA54C"/>
    <w:rsid w:val="640ECE2D"/>
    <w:rsid w:val="645552DE"/>
    <w:rsid w:val="64655B58"/>
    <w:rsid w:val="646744FA"/>
    <w:rsid w:val="64DF9ADE"/>
    <w:rsid w:val="6509BD4D"/>
    <w:rsid w:val="65298446"/>
    <w:rsid w:val="65AE0035"/>
    <w:rsid w:val="65C4E751"/>
    <w:rsid w:val="66479E71"/>
    <w:rsid w:val="665AFB01"/>
    <w:rsid w:val="6696FD90"/>
    <w:rsid w:val="66A575AE"/>
    <w:rsid w:val="6739C8C8"/>
    <w:rsid w:val="67404069"/>
    <w:rsid w:val="677177A6"/>
    <w:rsid w:val="678DC503"/>
    <w:rsid w:val="67A1378C"/>
    <w:rsid w:val="67A431A4"/>
    <w:rsid w:val="67AF0314"/>
    <w:rsid w:val="680CE24C"/>
    <w:rsid w:val="687E2EDB"/>
    <w:rsid w:val="6931C473"/>
    <w:rsid w:val="69EE0A7A"/>
    <w:rsid w:val="6A0627F5"/>
    <w:rsid w:val="6A79DC8F"/>
    <w:rsid w:val="6B8F067E"/>
    <w:rsid w:val="6C36229D"/>
    <w:rsid w:val="6C8F28AD"/>
    <w:rsid w:val="6C93C7E9"/>
    <w:rsid w:val="6D31DD5B"/>
    <w:rsid w:val="6D97076E"/>
    <w:rsid w:val="6DB74DF8"/>
    <w:rsid w:val="6DBC5A3C"/>
    <w:rsid w:val="6DF3F900"/>
    <w:rsid w:val="6E104328"/>
    <w:rsid w:val="6E6131D8"/>
    <w:rsid w:val="6E91848F"/>
    <w:rsid w:val="6E94B99E"/>
    <w:rsid w:val="6EEB42F0"/>
    <w:rsid w:val="6EEE823F"/>
    <w:rsid w:val="6EF3AE24"/>
    <w:rsid w:val="6F4D7D82"/>
    <w:rsid w:val="6FA39F1D"/>
    <w:rsid w:val="6FA8A18C"/>
    <w:rsid w:val="6FCC7AFD"/>
    <w:rsid w:val="6FDF0E1D"/>
    <w:rsid w:val="6FF78AB3"/>
    <w:rsid w:val="7017BDEA"/>
    <w:rsid w:val="701B1431"/>
    <w:rsid w:val="704BE149"/>
    <w:rsid w:val="70B1F21B"/>
    <w:rsid w:val="70B21596"/>
    <w:rsid w:val="70C08E47"/>
    <w:rsid w:val="70D81150"/>
    <w:rsid w:val="7130C5AC"/>
    <w:rsid w:val="713E9252"/>
    <w:rsid w:val="71942ADD"/>
    <w:rsid w:val="71C959BA"/>
    <w:rsid w:val="723A903B"/>
    <w:rsid w:val="7263BCBD"/>
    <w:rsid w:val="729835A0"/>
    <w:rsid w:val="72CE7138"/>
    <w:rsid w:val="72F096EB"/>
    <w:rsid w:val="733F707E"/>
    <w:rsid w:val="7387C444"/>
    <w:rsid w:val="73D9BE7B"/>
    <w:rsid w:val="74029617"/>
    <w:rsid w:val="74D81730"/>
    <w:rsid w:val="74E222B6"/>
    <w:rsid w:val="750E9FEC"/>
    <w:rsid w:val="7542E65C"/>
    <w:rsid w:val="7552F4D7"/>
    <w:rsid w:val="75688037"/>
    <w:rsid w:val="759DB86F"/>
    <w:rsid w:val="76444188"/>
    <w:rsid w:val="76B2859A"/>
    <w:rsid w:val="77439B47"/>
    <w:rsid w:val="77B1AEAC"/>
    <w:rsid w:val="77C68B65"/>
    <w:rsid w:val="77C94F07"/>
    <w:rsid w:val="77E85D68"/>
    <w:rsid w:val="783638D4"/>
    <w:rsid w:val="78A1D044"/>
    <w:rsid w:val="78AA952C"/>
    <w:rsid w:val="791A7765"/>
    <w:rsid w:val="7939DE1D"/>
    <w:rsid w:val="7953F48D"/>
    <w:rsid w:val="7998F89A"/>
    <w:rsid w:val="79A1BDA1"/>
    <w:rsid w:val="7A225714"/>
    <w:rsid w:val="7A5909BB"/>
    <w:rsid w:val="7A5A92AE"/>
    <w:rsid w:val="7A5C2EFF"/>
    <w:rsid w:val="7A5CEBDD"/>
    <w:rsid w:val="7A5F85D1"/>
    <w:rsid w:val="7A7911E0"/>
    <w:rsid w:val="7A87A234"/>
    <w:rsid w:val="7AE5BDF1"/>
    <w:rsid w:val="7B92A9D9"/>
    <w:rsid w:val="7BBD356D"/>
    <w:rsid w:val="7BBF73A4"/>
    <w:rsid w:val="7BEC23FF"/>
    <w:rsid w:val="7BEF0E80"/>
    <w:rsid w:val="7C15CB5E"/>
    <w:rsid w:val="7C53C50A"/>
    <w:rsid w:val="7CA1F420"/>
    <w:rsid w:val="7D0625B8"/>
    <w:rsid w:val="7D1C5E52"/>
    <w:rsid w:val="7D327E10"/>
    <w:rsid w:val="7D931826"/>
    <w:rsid w:val="7E06AC24"/>
    <w:rsid w:val="7E359B59"/>
    <w:rsid w:val="7EB0D6F9"/>
    <w:rsid w:val="7EF68C30"/>
    <w:rsid w:val="7F07E39D"/>
    <w:rsid w:val="7F481EE0"/>
    <w:rsid w:val="7FEA8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5966942C"/>
  <w15:docId w15:val="{DE23BA57-4C08-4A46-9EDC-E5C50F9CE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976"/>
  </w:style>
  <w:style w:type="paragraph" w:styleId="Heading1">
    <w:name w:val="heading 1"/>
    <w:basedOn w:val="Normal"/>
    <w:next w:val="Normal"/>
    <w:link w:val="Heading1Char"/>
    <w:uiPriority w:val="9"/>
    <w:qFormat/>
    <w:rsid w:val="009976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B13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B13A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2A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A65"/>
  </w:style>
  <w:style w:type="paragraph" w:styleId="Footer">
    <w:name w:val="footer"/>
    <w:basedOn w:val="Normal"/>
    <w:link w:val="FooterChar"/>
    <w:uiPriority w:val="99"/>
    <w:unhideWhenUsed/>
    <w:rsid w:val="00192A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A65"/>
  </w:style>
  <w:style w:type="table" w:styleId="TableGrid">
    <w:name w:val="Table Grid"/>
    <w:basedOn w:val="TableNormal"/>
    <w:uiPriority w:val="39"/>
    <w:rsid w:val="00192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D24092"/>
    <w:pPr>
      <w:ind w:left="720"/>
      <w:contextualSpacing/>
    </w:pPr>
  </w:style>
  <w:style w:type="paragraph" w:styleId="NoSpacing">
    <w:name w:val="No Spacing"/>
    <w:uiPriority w:val="1"/>
    <w:qFormat/>
    <w:rsid w:val="00CC0E19"/>
    <w:pPr>
      <w:spacing w:after="0" w:line="240" w:lineRule="auto"/>
    </w:pPr>
  </w:style>
  <w:style w:type="character" w:styleId="CommentReference">
    <w:name w:val="annotation reference"/>
    <w:basedOn w:val="DefaultParagraphFont"/>
    <w:uiPriority w:val="99"/>
    <w:semiHidden/>
    <w:unhideWhenUsed/>
    <w:rsid w:val="008468FF"/>
    <w:rPr>
      <w:sz w:val="16"/>
      <w:szCs w:val="16"/>
    </w:rPr>
  </w:style>
  <w:style w:type="paragraph" w:styleId="CommentText">
    <w:name w:val="annotation text"/>
    <w:basedOn w:val="Normal"/>
    <w:link w:val="CommentTextChar"/>
    <w:uiPriority w:val="99"/>
    <w:semiHidden/>
    <w:unhideWhenUsed/>
    <w:rsid w:val="008468FF"/>
    <w:pPr>
      <w:spacing w:line="240" w:lineRule="auto"/>
    </w:pPr>
    <w:rPr>
      <w:sz w:val="20"/>
      <w:szCs w:val="20"/>
    </w:rPr>
  </w:style>
  <w:style w:type="character" w:customStyle="1" w:styleId="CommentTextChar">
    <w:name w:val="Comment Text Char"/>
    <w:basedOn w:val="DefaultParagraphFont"/>
    <w:link w:val="CommentText"/>
    <w:uiPriority w:val="99"/>
    <w:semiHidden/>
    <w:rsid w:val="008468FF"/>
    <w:rPr>
      <w:sz w:val="20"/>
      <w:szCs w:val="20"/>
    </w:rPr>
  </w:style>
  <w:style w:type="paragraph" w:styleId="CommentSubject">
    <w:name w:val="annotation subject"/>
    <w:basedOn w:val="CommentText"/>
    <w:next w:val="CommentText"/>
    <w:link w:val="CommentSubjectChar"/>
    <w:uiPriority w:val="99"/>
    <w:semiHidden/>
    <w:unhideWhenUsed/>
    <w:rsid w:val="008468FF"/>
    <w:rPr>
      <w:b/>
      <w:bCs/>
    </w:rPr>
  </w:style>
  <w:style w:type="character" w:customStyle="1" w:styleId="CommentSubjectChar">
    <w:name w:val="Comment Subject Char"/>
    <w:basedOn w:val="CommentTextChar"/>
    <w:link w:val="CommentSubject"/>
    <w:uiPriority w:val="99"/>
    <w:semiHidden/>
    <w:rsid w:val="008468FF"/>
    <w:rPr>
      <w:b/>
      <w:bCs/>
      <w:sz w:val="20"/>
      <w:szCs w:val="20"/>
    </w:rPr>
  </w:style>
  <w:style w:type="paragraph" w:styleId="BalloonText">
    <w:name w:val="Balloon Text"/>
    <w:basedOn w:val="Normal"/>
    <w:link w:val="BalloonTextChar"/>
    <w:uiPriority w:val="99"/>
    <w:semiHidden/>
    <w:unhideWhenUsed/>
    <w:rsid w:val="008468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8FF"/>
    <w:rPr>
      <w:rFonts w:ascii="Segoe UI" w:hAnsi="Segoe UI" w:cs="Segoe UI"/>
      <w:sz w:val="18"/>
      <w:szCs w:val="18"/>
    </w:rPr>
  </w:style>
  <w:style w:type="character" w:styleId="UnresolvedMention">
    <w:name w:val="Unresolved Mention"/>
    <w:basedOn w:val="DefaultParagraphFont"/>
    <w:uiPriority w:val="99"/>
    <w:unhideWhenUsed/>
    <w:rsid w:val="00821D22"/>
    <w:rPr>
      <w:color w:val="605E5C"/>
      <w:shd w:val="clear" w:color="auto" w:fill="E1DFDD"/>
    </w:rPr>
  </w:style>
  <w:style w:type="character" w:styleId="Mention">
    <w:name w:val="Mention"/>
    <w:basedOn w:val="DefaultParagraphFont"/>
    <w:uiPriority w:val="99"/>
    <w:unhideWhenUsed/>
    <w:rsid w:val="00821D22"/>
    <w:rPr>
      <w:color w:val="2B579A"/>
      <w:shd w:val="clear" w:color="auto" w:fill="E1DFDD"/>
    </w:rPr>
  </w:style>
  <w:style w:type="character" w:styleId="Hyperlink">
    <w:name w:val="Hyperlink"/>
    <w:basedOn w:val="DefaultParagraphFont"/>
    <w:uiPriority w:val="99"/>
    <w:unhideWhenUsed/>
    <w:rsid w:val="00016BD7"/>
    <w:rPr>
      <w:color w:val="0563C1" w:themeColor="hyperlink"/>
      <w:u w:val="single"/>
    </w:rPr>
  </w:style>
  <w:style w:type="paragraph" w:styleId="Revision">
    <w:name w:val="Revision"/>
    <w:hidden/>
    <w:uiPriority w:val="99"/>
    <w:semiHidden/>
    <w:rsid w:val="00016BD7"/>
    <w:pPr>
      <w:spacing w:after="0" w:line="240" w:lineRule="auto"/>
    </w:pPr>
  </w:style>
  <w:style w:type="character" w:customStyle="1" w:styleId="Heading1Char">
    <w:name w:val="Heading 1 Char"/>
    <w:basedOn w:val="DefaultParagraphFont"/>
    <w:link w:val="Heading1"/>
    <w:uiPriority w:val="9"/>
    <w:rsid w:val="009976D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976DA"/>
    <w:pPr>
      <w:outlineLvl w:val="9"/>
    </w:pPr>
  </w:style>
  <w:style w:type="paragraph" w:styleId="TOC1">
    <w:name w:val="toc 1"/>
    <w:basedOn w:val="Normal"/>
    <w:next w:val="Normal"/>
    <w:autoRedefine/>
    <w:uiPriority w:val="39"/>
    <w:unhideWhenUsed/>
    <w:rsid w:val="00302014"/>
    <w:pPr>
      <w:tabs>
        <w:tab w:val="right" w:leader="dot" w:pos="9350"/>
      </w:tabs>
      <w:spacing w:after="100"/>
      <w:jc w:val="center"/>
    </w:pPr>
    <w:rPr>
      <w:b/>
      <w:bCs/>
    </w:rPr>
  </w:style>
  <w:style w:type="character" w:customStyle="1" w:styleId="Heading2Char">
    <w:name w:val="Heading 2 Char"/>
    <w:basedOn w:val="DefaultParagraphFont"/>
    <w:link w:val="Heading2"/>
    <w:uiPriority w:val="9"/>
    <w:rsid w:val="00DB13A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B13A9"/>
    <w:rPr>
      <w:rFonts w:asciiTheme="majorHAnsi" w:eastAsiaTheme="majorEastAsia" w:hAnsiTheme="majorHAnsi" w:cstheme="majorBidi"/>
      <w:color w:val="1F3763" w:themeColor="accent1" w:themeShade="7F"/>
      <w:sz w:val="24"/>
      <w:szCs w:val="24"/>
    </w:rPr>
  </w:style>
  <w:style w:type="paragraph" w:styleId="TOC2">
    <w:name w:val="toc 2"/>
    <w:basedOn w:val="Normal"/>
    <w:next w:val="Normal"/>
    <w:autoRedefine/>
    <w:uiPriority w:val="39"/>
    <w:unhideWhenUsed/>
    <w:rsid w:val="005D6241"/>
    <w:pPr>
      <w:spacing w:after="100"/>
      <w:ind w:left="220"/>
    </w:pPr>
  </w:style>
  <w:style w:type="paragraph" w:styleId="TOC3">
    <w:name w:val="toc 3"/>
    <w:basedOn w:val="Normal"/>
    <w:next w:val="Normal"/>
    <w:autoRedefine/>
    <w:uiPriority w:val="39"/>
    <w:unhideWhenUsed/>
    <w:rsid w:val="005D6241"/>
    <w:pPr>
      <w:spacing w:after="100"/>
      <w:ind w:left="440"/>
    </w:pPr>
  </w:style>
  <w:style w:type="paragraph" w:styleId="NormalWeb">
    <w:name w:val="Normal (Web)"/>
    <w:basedOn w:val="Normal"/>
    <w:uiPriority w:val="99"/>
    <w:semiHidden/>
    <w:unhideWhenUsed/>
    <w:rsid w:val="000667E1"/>
    <w:pPr>
      <w:spacing w:before="100" w:beforeAutospacing="1" w:after="100" w:afterAutospacing="1" w:line="240" w:lineRule="auto"/>
    </w:pPr>
    <w:rPr>
      <w:rFonts w:ascii="Calibri" w:hAnsi="Calibri" w:cs="Calibri"/>
    </w:rPr>
  </w:style>
  <w:style w:type="paragraph" w:styleId="FootnoteText">
    <w:name w:val="footnote text"/>
    <w:basedOn w:val="Normal"/>
    <w:link w:val="FootnoteTextChar"/>
    <w:uiPriority w:val="99"/>
    <w:semiHidden/>
    <w:unhideWhenUsed/>
    <w:rsid w:val="00A14D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4D73"/>
    <w:rPr>
      <w:sz w:val="20"/>
      <w:szCs w:val="20"/>
    </w:rPr>
  </w:style>
  <w:style w:type="character" w:styleId="FootnoteReference">
    <w:name w:val="footnote reference"/>
    <w:basedOn w:val="DefaultParagraphFont"/>
    <w:uiPriority w:val="99"/>
    <w:semiHidden/>
    <w:unhideWhenUsed/>
    <w:rsid w:val="00A14D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97304">
      <w:bodyDiv w:val="1"/>
      <w:marLeft w:val="0"/>
      <w:marRight w:val="0"/>
      <w:marTop w:val="0"/>
      <w:marBottom w:val="0"/>
      <w:divBdr>
        <w:top w:val="none" w:sz="0" w:space="0" w:color="auto"/>
        <w:left w:val="none" w:sz="0" w:space="0" w:color="auto"/>
        <w:bottom w:val="none" w:sz="0" w:space="0" w:color="auto"/>
        <w:right w:val="none" w:sz="0" w:space="0" w:color="auto"/>
      </w:divBdr>
    </w:div>
    <w:div w:id="112948465">
      <w:bodyDiv w:val="1"/>
      <w:marLeft w:val="0"/>
      <w:marRight w:val="0"/>
      <w:marTop w:val="0"/>
      <w:marBottom w:val="0"/>
      <w:divBdr>
        <w:top w:val="none" w:sz="0" w:space="0" w:color="auto"/>
        <w:left w:val="none" w:sz="0" w:space="0" w:color="auto"/>
        <w:bottom w:val="none" w:sz="0" w:space="0" w:color="auto"/>
        <w:right w:val="none" w:sz="0" w:space="0" w:color="auto"/>
      </w:divBdr>
    </w:div>
    <w:div w:id="126630633">
      <w:bodyDiv w:val="1"/>
      <w:marLeft w:val="0"/>
      <w:marRight w:val="0"/>
      <w:marTop w:val="0"/>
      <w:marBottom w:val="0"/>
      <w:divBdr>
        <w:top w:val="none" w:sz="0" w:space="0" w:color="auto"/>
        <w:left w:val="none" w:sz="0" w:space="0" w:color="auto"/>
        <w:bottom w:val="none" w:sz="0" w:space="0" w:color="auto"/>
        <w:right w:val="none" w:sz="0" w:space="0" w:color="auto"/>
      </w:divBdr>
    </w:div>
    <w:div w:id="161896329">
      <w:bodyDiv w:val="1"/>
      <w:marLeft w:val="0"/>
      <w:marRight w:val="0"/>
      <w:marTop w:val="0"/>
      <w:marBottom w:val="0"/>
      <w:divBdr>
        <w:top w:val="none" w:sz="0" w:space="0" w:color="auto"/>
        <w:left w:val="none" w:sz="0" w:space="0" w:color="auto"/>
        <w:bottom w:val="none" w:sz="0" w:space="0" w:color="auto"/>
        <w:right w:val="none" w:sz="0" w:space="0" w:color="auto"/>
      </w:divBdr>
    </w:div>
    <w:div w:id="179516941">
      <w:bodyDiv w:val="1"/>
      <w:marLeft w:val="0"/>
      <w:marRight w:val="0"/>
      <w:marTop w:val="0"/>
      <w:marBottom w:val="0"/>
      <w:divBdr>
        <w:top w:val="none" w:sz="0" w:space="0" w:color="auto"/>
        <w:left w:val="none" w:sz="0" w:space="0" w:color="auto"/>
        <w:bottom w:val="none" w:sz="0" w:space="0" w:color="auto"/>
        <w:right w:val="none" w:sz="0" w:space="0" w:color="auto"/>
      </w:divBdr>
    </w:div>
    <w:div w:id="195385525">
      <w:bodyDiv w:val="1"/>
      <w:marLeft w:val="0"/>
      <w:marRight w:val="0"/>
      <w:marTop w:val="0"/>
      <w:marBottom w:val="0"/>
      <w:divBdr>
        <w:top w:val="none" w:sz="0" w:space="0" w:color="auto"/>
        <w:left w:val="none" w:sz="0" w:space="0" w:color="auto"/>
        <w:bottom w:val="none" w:sz="0" w:space="0" w:color="auto"/>
        <w:right w:val="none" w:sz="0" w:space="0" w:color="auto"/>
      </w:divBdr>
    </w:div>
    <w:div w:id="240024570">
      <w:bodyDiv w:val="1"/>
      <w:marLeft w:val="0"/>
      <w:marRight w:val="0"/>
      <w:marTop w:val="0"/>
      <w:marBottom w:val="0"/>
      <w:divBdr>
        <w:top w:val="none" w:sz="0" w:space="0" w:color="auto"/>
        <w:left w:val="none" w:sz="0" w:space="0" w:color="auto"/>
        <w:bottom w:val="none" w:sz="0" w:space="0" w:color="auto"/>
        <w:right w:val="none" w:sz="0" w:space="0" w:color="auto"/>
      </w:divBdr>
    </w:div>
    <w:div w:id="298726427">
      <w:bodyDiv w:val="1"/>
      <w:marLeft w:val="0"/>
      <w:marRight w:val="0"/>
      <w:marTop w:val="0"/>
      <w:marBottom w:val="0"/>
      <w:divBdr>
        <w:top w:val="none" w:sz="0" w:space="0" w:color="auto"/>
        <w:left w:val="none" w:sz="0" w:space="0" w:color="auto"/>
        <w:bottom w:val="none" w:sz="0" w:space="0" w:color="auto"/>
        <w:right w:val="none" w:sz="0" w:space="0" w:color="auto"/>
      </w:divBdr>
    </w:div>
    <w:div w:id="402871944">
      <w:bodyDiv w:val="1"/>
      <w:marLeft w:val="0"/>
      <w:marRight w:val="0"/>
      <w:marTop w:val="0"/>
      <w:marBottom w:val="0"/>
      <w:divBdr>
        <w:top w:val="none" w:sz="0" w:space="0" w:color="auto"/>
        <w:left w:val="none" w:sz="0" w:space="0" w:color="auto"/>
        <w:bottom w:val="none" w:sz="0" w:space="0" w:color="auto"/>
        <w:right w:val="none" w:sz="0" w:space="0" w:color="auto"/>
      </w:divBdr>
    </w:div>
    <w:div w:id="844982646">
      <w:bodyDiv w:val="1"/>
      <w:marLeft w:val="0"/>
      <w:marRight w:val="0"/>
      <w:marTop w:val="0"/>
      <w:marBottom w:val="0"/>
      <w:divBdr>
        <w:top w:val="none" w:sz="0" w:space="0" w:color="auto"/>
        <w:left w:val="none" w:sz="0" w:space="0" w:color="auto"/>
        <w:bottom w:val="none" w:sz="0" w:space="0" w:color="auto"/>
        <w:right w:val="none" w:sz="0" w:space="0" w:color="auto"/>
      </w:divBdr>
    </w:div>
    <w:div w:id="985547787">
      <w:bodyDiv w:val="1"/>
      <w:marLeft w:val="0"/>
      <w:marRight w:val="0"/>
      <w:marTop w:val="0"/>
      <w:marBottom w:val="0"/>
      <w:divBdr>
        <w:top w:val="none" w:sz="0" w:space="0" w:color="auto"/>
        <w:left w:val="none" w:sz="0" w:space="0" w:color="auto"/>
        <w:bottom w:val="none" w:sz="0" w:space="0" w:color="auto"/>
        <w:right w:val="none" w:sz="0" w:space="0" w:color="auto"/>
      </w:divBdr>
    </w:div>
    <w:div w:id="1067192321">
      <w:bodyDiv w:val="1"/>
      <w:marLeft w:val="0"/>
      <w:marRight w:val="0"/>
      <w:marTop w:val="0"/>
      <w:marBottom w:val="0"/>
      <w:divBdr>
        <w:top w:val="none" w:sz="0" w:space="0" w:color="auto"/>
        <w:left w:val="none" w:sz="0" w:space="0" w:color="auto"/>
        <w:bottom w:val="none" w:sz="0" w:space="0" w:color="auto"/>
        <w:right w:val="none" w:sz="0" w:space="0" w:color="auto"/>
      </w:divBdr>
    </w:div>
    <w:div w:id="1072313085">
      <w:bodyDiv w:val="1"/>
      <w:marLeft w:val="0"/>
      <w:marRight w:val="0"/>
      <w:marTop w:val="0"/>
      <w:marBottom w:val="0"/>
      <w:divBdr>
        <w:top w:val="none" w:sz="0" w:space="0" w:color="auto"/>
        <w:left w:val="none" w:sz="0" w:space="0" w:color="auto"/>
        <w:bottom w:val="none" w:sz="0" w:space="0" w:color="auto"/>
        <w:right w:val="none" w:sz="0" w:space="0" w:color="auto"/>
      </w:divBdr>
    </w:div>
    <w:div w:id="1302072479">
      <w:bodyDiv w:val="1"/>
      <w:marLeft w:val="0"/>
      <w:marRight w:val="0"/>
      <w:marTop w:val="0"/>
      <w:marBottom w:val="0"/>
      <w:divBdr>
        <w:top w:val="none" w:sz="0" w:space="0" w:color="auto"/>
        <w:left w:val="none" w:sz="0" w:space="0" w:color="auto"/>
        <w:bottom w:val="none" w:sz="0" w:space="0" w:color="auto"/>
        <w:right w:val="none" w:sz="0" w:space="0" w:color="auto"/>
      </w:divBdr>
    </w:div>
    <w:div w:id="1370376049">
      <w:bodyDiv w:val="1"/>
      <w:marLeft w:val="0"/>
      <w:marRight w:val="0"/>
      <w:marTop w:val="0"/>
      <w:marBottom w:val="0"/>
      <w:divBdr>
        <w:top w:val="none" w:sz="0" w:space="0" w:color="auto"/>
        <w:left w:val="none" w:sz="0" w:space="0" w:color="auto"/>
        <w:bottom w:val="none" w:sz="0" w:space="0" w:color="auto"/>
        <w:right w:val="none" w:sz="0" w:space="0" w:color="auto"/>
      </w:divBdr>
    </w:div>
    <w:div w:id="1527403654">
      <w:bodyDiv w:val="1"/>
      <w:marLeft w:val="0"/>
      <w:marRight w:val="0"/>
      <w:marTop w:val="0"/>
      <w:marBottom w:val="0"/>
      <w:divBdr>
        <w:top w:val="none" w:sz="0" w:space="0" w:color="auto"/>
        <w:left w:val="none" w:sz="0" w:space="0" w:color="auto"/>
        <w:bottom w:val="none" w:sz="0" w:space="0" w:color="auto"/>
        <w:right w:val="none" w:sz="0" w:space="0" w:color="auto"/>
      </w:divBdr>
    </w:div>
    <w:div w:id="1798642525">
      <w:bodyDiv w:val="1"/>
      <w:marLeft w:val="0"/>
      <w:marRight w:val="0"/>
      <w:marTop w:val="0"/>
      <w:marBottom w:val="0"/>
      <w:divBdr>
        <w:top w:val="none" w:sz="0" w:space="0" w:color="auto"/>
        <w:left w:val="none" w:sz="0" w:space="0" w:color="auto"/>
        <w:bottom w:val="none" w:sz="0" w:space="0" w:color="auto"/>
        <w:right w:val="none" w:sz="0" w:space="0" w:color="auto"/>
      </w:divBdr>
    </w:div>
    <w:div w:id="1915579206">
      <w:bodyDiv w:val="1"/>
      <w:marLeft w:val="0"/>
      <w:marRight w:val="0"/>
      <w:marTop w:val="0"/>
      <w:marBottom w:val="0"/>
      <w:divBdr>
        <w:top w:val="none" w:sz="0" w:space="0" w:color="auto"/>
        <w:left w:val="none" w:sz="0" w:space="0" w:color="auto"/>
        <w:bottom w:val="none" w:sz="0" w:space="0" w:color="auto"/>
        <w:right w:val="none" w:sz="0" w:space="0" w:color="auto"/>
      </w:divBdr>
    </w:div>
    <w:div w:id="2045058706">
      <w:bodyDiv w:val="1"/>
      <w:marLeft w:val="0"/>
      <w:marRight w:val="0"/>
      <w:marTop w:val="0"/>
      <w:marBottom w:val="0"/>
      <w:divBdr>
        <w:top w:val="none" w:sz="0" w:space="0" w:color="auto"/>
        <w:left w:val="none" w:sz="0" w:space="0" w:color="auto"/>
        <w:bottom w:val="none" w:sz="0" w:space="0" w:color="auto"/>
        <w:right w:val="none" w:sz="0" w:space="0" w:color="auto"/>
      </w:divBdr>
    </w:div>
    <w:div w:id="2066490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dhhs.gov/providers/provider-info/mental-health-development-disabilities-and-substance-abuse-services/service-definition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042674D9E715409B97947C644B0284" ma:contentTypeVersion="2" ma:contentTypeDescription="Create a new document." ma:contentTypeScope="" ma:versionID="ad0959a8af272dcbab106a2d45d6c926">
  <xsd:schema xmlns:xsd="http://www.w3.org/2001/XMLSchema" xmlns:xs="http://www.w3.org/2001/XMLSchema" xmlns:p="http://schemas.microsoft.com/office/2006/metadata/properties" xmlns:ns2="74d61543-0b61-4671-82ca-38c443c70a24" targetNamespace="http://schemas.microsoft.com/office/2006/metadata/properties" ma:root="true" ma:fieldsID="8bcaeea143c6d0e98e8150607a61dd3b" ns2:_="">
    <xsd:import namespace="74d61543-0b61-4671-82ca-38c443c70a2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d61543-0b61-4671-82ca-38c443c70a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197406-1A07-4F5E-9E64-370F99286EAE}">
  <ds:schemaRefs>
    <ds:schemaRef ds:uri="http://schemas.openxmlformats.org/officeDocument/2006/bibliography"/>
  </ds:schemaRefs>
</ds:datastoreItem>
</file>

<file path=customXml/itemProps2.xml><?xml version="1.0" encoding="utf-8"?>
<ds:datastoreItem xmlns:ds="http://schemas.openxmlformats.org/officeDocument/2006/customXml" ds:itemID="{A34CB851-E4EF-4595-917B-3FF6D7B4ECEB}">
  <ds:schemaRefs>
    <ds:schemaRef ds:uri="74d61543-0b61-4671-82ca-38c443c70a24"/>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EC9B692-F85F-4400-A1B2-2BD115789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d61543-0b61-4671-82ca-38c443c70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BD90B7-940A-4DA5-A5BD-0A0772EA91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17</Pages>
  <Words>5783</Words>
  <Characters>32968</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Stephanie</dc:creator>
  <cp:keywords/>
  <dc:description/>
  <cp:lastModifiedBy>Jones, Stephanie</cp:lastModifiedBy>
  <cp:revision>19</cp:revision>
  <cp:lastPrinted>2023-07-06T14:01:00Z</cp:lastPrinted>
  <dcterms:created xsi:type="dcterms:W3CDTF">2022-05-31T17:08:00Z</dcterms:created>
  <dcterms:modified xsi:type="dcterms:W3CDTF">2023-08-04T14:54:00Z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0x010100F4042674D9E715409B97947C644B0284</vt:lpwstr>
  </property>
</Properties>
</file>