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D833A" w14:textId="77777777" w:rsidR="00E97F34" w:rsidRPr="00E97F34" w:rsidRDefault="00E97F34" w:rsidP="00E97F34">
      <w:pPr>
        <w:rPr>
          <w:b/>
          <w:bCs/>
          <w:lang w:val="en-US"/>
        </w:rPr>
      </w:pPr>
      <w:r w:rsidRPr="00E97F34">
        <w:rPr>
          <w:b/>
          <w:bCs/>
          <w:lang w:val="en-US"/>
        </w:rPr>
        <w:t>1. What is the Telehealth Infrastructure Grant (TIG) Program?</w:t>
      </w:r>
    </w:p>
    <w:p w14:paraId="78D04D97" w14:textId="77777777" w:rsidR="00E97F34" w:rsidRPr="00E97F34" w:rsidRDefault="00E97F34" w:rsidP="00E97F34">
      <w:pPr>
        <w:rPr>
          <w:lang w:val="en-US"/>
        </w:rPr>
      </w:pPr>
      <w:r w:rsidRPr="00E97F34">
        <w:rPr>
          <w:b/>
          <w:bCs/>
          <w:lang w:val="en-US"/>
        </w:rPr>
        <w:t>Answer:</w:t>
      </w:r>
      <w:r w:rsidRPr="00E97F34">
        <w:rPr>
          <w:lang w:val="en-US"/>
        </w:rPr>
        <w:t xml:space="preserve"> The Telehealth Infrastructure Grant Program is a funding initiative by the North Carolina Office of Rural Health (ORH) designed to support rural healthcare providers by providing grants for telehealth-related infrastructure. This includes equipment, high-speed internet access, and other necessary resources to establish or enhance telehealth services.</w:t>
      </w:r>
    </w:p>
    <w:p w14:paraId="6A3D8E11" w14:textId="77777777" w:rsidR="00E97F34" w:rsidRPr="00E97F34" w:rsidRDefault="00E97F34" w:rsidP="00E97F34">
      <w:pPr>
        <w:rPr>
          <w:b/>
          <w:bCs/>
          <w:lang w:val="en-US"/>
        </w:rPr>
      </w:pPr>
      <w:r w:rsidRPr="00E97F34">
        <w:rPr>
          <w:b/>
          <w:bCs/>
          <w:lang w:val="en-US"/>
        </w:rPr>
        <w:t>2. Who is eligible to apply for the TIG Program?</w:t>
      </w:r>
    </w:p>
    <w:p w14:paraId="568017E3" w14:textId="77777777" w:rsidR="00E97F34" w:rsidRPr="00E97F34" w:rsidRDefault="00E97F34" w:rsidP="00E97F34">
      <w:pPr>
        <w:rPr>
          <w:lang w:val="en-US"/>
        </w:rPr>
      </w:pPr>
      <w:r w:rsidRPr="00E97F34">
        <w:rPr>
          <w:b/>
          <w:bCs/>
          <w:lang w:val="en-US"/>
        </w:rPr>
        <w:t>Answer:</w:t>
      </w:r>
      <w:r w:rsidRPr="00E97F34">
        <w:rPr>
          <w:lang w:val="en-US"/>
        </w:rPr>
        <w:t xml:space="preserve"> Eligible applicants include rural health providers, independent primary care providers, and independent OB-GYN providers serving rural populations in North Carolina. Priority is given to practices in underserved areas.</w:t>
      </w:r>
    </w:p>
    <w:p w14:paraId="0B214705" w14:textId="77777777" w:rsidR="00E97F34" w:rsidRPr="00E97F34" w:rsidRDefault="00E97F34" w:rsidP="00E97F34">
      <w:pPr>
        <w:rPr>
          <w:b/>
          <w:bCs/>
          <w:lang w:val="en-US"/>
        </w:rPr>
      </w:pPr>
      <w:r w:rsidRPr="00E97F34">
        <w:rPr>
          <w:b/>
          <w:bCs/>
          <w:lang w:val="en-US"/>
        </w:rPr>
        <w:t>3. What expenses are covered under the TIG Program?</w:t>
      </w:r>
    </w:p>
    <w:p w14:paraId="16AE3F58" w14:textId="77777777" w:rsidR="00E97F34" w:rsidRPr="00E97F34" w:rsidRDefault="00E97F34" w:rsidP="00E97F34">
      <w:pPr>
        <w:rPr>
          <w:lang w:val="en-US"/>
        </w:rPr>
      </w:pPr>
      <w:r w:rsidRPr="00E97F34">
        <w:rPr>
          <w:b/>
          <w:bCs/>
          <w:lang w:val="en-US"/>
        </w:rPr>
        <w:t>Answer:</w:t>
      </w:r>
      <w:r w:rsidRPr="00E97F34">
        <w:rPr>
          <w:lang w:val="en-US"/>
        </w:rPr>
        <w:t xml:space="preserve"> The grant covers expenses related to telehealth infrastructure, including telehealth equipment, high-speed internet access, telehealth-related training for staff and patients, technology equipment for patients, and other necessary infrastructure. Operational costs like vehicle maintenance are not eligible.</w:t>
      </w:r>
    </w:p>
    <w:p w14:paraId="35C0D31C" w14:textId="77777777" w:rsidR="00E97F34" w:rsidRPr="00E97F34" w:rsidRDefault="00E97F34" w:rsidP="00E97F34">
      <w:pPr>
        <w:rPr>
          <w:b/>
          <w:bCs/>
          <w:lang w:val="en-US"/>
        </w:rPr>
      </w:pPr>
      <w:r w:rsidRPr="00E97F34">
        <w:rPr>
          <w:b/>
          <w:bCs/>
          <w:lang w:val="en-US"/>
        </w:rPr>
        <w:t>4. What is the maximum grant amount that can be awarded?</w:t>
      </w:r>
    </w:p>
    <w:p w14:paraId="416F9F3B" w14:textId="77777777" w:rsidR="00E97F34" w:rsidRPr="00E97F34" w:rsidRDefault="00E97F34" w:rsidP="00E97F34">
      <w:pPr>
        <w:rPr>
          <w:lang w:val="en-US"/>
        </w:rPr>
      </w:pPr>
      <w:r w:rsidRPr="00E97F34">
        <w:rPr>
          <w:b/>
          <w:bCs/>
          <w:lang w:val="en-US"/>
        </w:rPr>
        <w:t>Answer:</w:t>
      </w:r>
      <w:r w:rsidRPr="00E97F34">
        <w:rPr>
          <w:lang w:val="en-US"/>
        </w:rPr>
        <w:t xml:space="preserve"> The maximum grant amount per recipient is $250,000.</w:t>
      </w:r>
    </w:p>
    <w:p w14:paraId="723C6DE7" w14:textId="77777777" w:rsidR="00E97F34" w:rsidRPr="00E97F34" w:rsidRDefault="00E97F34" w:rsidP="00E97F34">
      <w:pPr>
        <w:rPr>
          <w:b/>
          <w:bCs/>
          <w:lang w:val="en-US"/>
        </w:rPr>
      </w:pPr>
      <w:r w:rsidRPr="00E97F34">
        <w:rPr>
          <w:b/>
          <w:bCs/>
          <w:lang w:val="en-US"/>
        </w:rPr>
        <w:t>5. Can pre-award costs be reimbursed under this grant?</w:t>
      </w:r>
    </w:p>
    <w:p w14:paraId="13511E19" w14:textId="77777777" w:rsidR="00E97F34" w:rsidRPr="00E97F34" w:rsidRDefault="00E97F34" w:rsidP="00E97F34">
      <w:pPr>
        <w:rPr>
          <w:lang w:val="en-US"/>
        </w:rPr>
      </w:pPr>
      <w:r w:rsidRPr="00E97F34">
        <w:rPr>
          <w:b/>
          <w:bCs/>
          <w:lang w:val="en-US"/>
        </w:rPr>
        <w:t>Answer:</w:t>
      </w:r>
      <w:r w:rsidRPr="00E97F34">
        <w:rPr>
          <w:lang w:val="en-US"/>
        </w:rPr>
        <w:t xml:space="preserve"> Yes, pre-award costs for qualifying telehealth services incurred from July 1, 2023, can be reimbursed through the grant.</w:t>
      </w:r>
    </w:p>
    <w:p w14:paraId="29FC5D34" w14:textId="77777777" w:rsidR="00E97F34" w:rsidRPr="00E97F34" w:rsidRDefault="00E97F34" w:rsidP="00E97F34">
      <w:pPr>
        <w:rPr>
          <w:b/>
          <w:bCs/>
          <w:lang w:val="en-US"/>
        </w:rPr>
      </w:pPr>
      <w:r w:rsidRPr="00E97F34">
        <w:rPr>
          <w:b/>
          <w:bCs/>
          <w:lang w:val="en-US"/>
        </w:rPr>
        <w:t>6. What are the primary goals of the TIG Program?</w:t>
      </w:r>
    </w:p>
    <w:p w14:paraId="51906F9A" w14:textId="77777777" w:rsidR="00E97F34" w:rsidRPr="00E97F34" w:rsidRDefault="00E97F34" w:rsidP="00E97F34">
      <w:pPr>
        <w:rPr>
          <w:lang w:val="en-US"/>
        </w:rPr>
      </w:pPr>
      <w:r w:rsidRPr="00E97F34">
        <w:rPr>
          <w:b/>
          <w:bCs/>
          <w:lang w:val="en-US"/>
        </w:rPr>
        <w:t>Answer:</w:t>
      </w:r>
      <w:r w:rsidRPr="00E97F34">
        <w:rPr>
          <w:lang w:val="en-US"/>
        </w:rPr>
        <w:t xml:space="preserve"> The primary goals are to enhance access to telehealth services in rural areas, improve healthcare outcomes, and ensure that rural populations have access to high-quality telehealth care through well-established infrastructure.</w:t>
      </w:r>
    </w:p>
    <w:p w14:paraId="2D164D60" w14:textId="77777777" w:rsidR="00E97F34" w:rsidRPr="00E97F34" w:rsidRDefault="00E97F34" w:rsidP="00E97F34">
      <w:pPr>
        <w:rPr>
          <w:b/>
          <w:bCs/>
          <w:lang w:val="en-US"/>
        </w:rPr>
      </w:pPr>
      <w:r w:rsidRPr="00E97F34">
        <w:rPr>
          <w:b/>
          <w:bCs/>
          <w:lang w:val="en-US"/>
        </w:rPr>
        <w:t>7. How will grant applications be scored?</w:t>
      </w:r>
    </w:p>
    <w:p w14:paraId="4BA31AF7" w14:textId="77777777" w:rsidR="00E97F34" w:rsidRPr="00E97F34" w:rsidRDefault="00E97F34" w:rsidP="00E97F34">
      <w:pPr>
        <w:rPr>
          <w:lang w:val="en-US"/>
        </w:rPr>
      </w:pPr>
      <w:r w:rsidRPr="00E97F34">
        <w:rPr>
          <w:b/>
          <w:bCs/>
          <w:lang w:val="en-US"/>
        </w:rPr>
        <w:t>Answer:</w:t>
      </w:r>
      <w:r w:rsidRPr="00E97F34">
        <w:rPr>
          <w:lang w:val="en-US"/>
        </w:rPr>
        <w:t xml:space="preserve"> Applications will be scored based on several criteria, including the organization's overview, community need, project description and access to care, return on investment, collaboration and community engagement, project evaluation, and budget.</w:t>
      </w:r>
    </w:p>
    <w:p w14:paraId="4B4E4D52" w14:textId="77777777" w:rsidR="00E97F34" w:rsidRPr="00E97F34" w:rsidRDefault="00E97F34" w:rsidP="00E97F34">
      <w:pPr>
        <w:rPr>
          <w:b/>
          <w:bCs/>
          <w:lang w:val="en-US"/>
        </w:rPr>
      </w:pPr>
      <w:r w:rsidRPr="00E97F34">
        <w:rPr>
          <w:b/>
          <w:bCs/>
          <w:lang w:val="en-US"/>
        </w:rPr>
        <w:t>8. What is the timeline for the TIG Program?</w:t>
      </w:r>
    </w:p>
    <w:p w14:paraId="15F92998" w14:textId="77777777" w:rsidR="00E97F34" w:rsidRPr="00E97F34" w:rsidRDefault="00E97F34" w:rsidP="00E97F34">
      <w:pPr>
        <w:rPr>
          <w:lang w:val="en-US"/>
        </w:rPr>
      </w:pPr>
      <w:r w:rsidRPr="00E97F34">
        <w:rPr>
          <w:b/>
          <w:bCs/>
          <w:lang w:val="en-US"/>
        </w:rPr>
        <w:t>Answer:</w:t>
      </w:r>
      <w:r w:rsidRPr="00E97F34">
        <w:rPr>
          <w:lang w:val="en-US"/>
        </w:rPr>
        <w:t xml:space="preserve"> The Request for Applications (RFA) opens on August 5th and closes on September 29th. Application reviews will occur from October 1st to October 31st, with notification of awards shortly after. The grant implementation period runs from January 1, 2025, to December 31, 2025.</w:t>
      </w:r>
    </w:p>
    <w:p w14:paraId="12BD67CA" w14:textId="77777777" w:rsidR="00E97F34" w:rsidRPr="00E97F34" w:rsidRDefault="00E97F34" w:rsidP="00E97F34">
      <w:pPr>
        <w:rPr>
          <w:b/>
          <w:bCs/>
          <w:lang w:val="en-US"/>
        </w:rPr>
      </w:pPr>
      <w:r w:rsidRPr="00E97F34">
        <w:rPr>
          <w:b/>
          <w:bCs/>
          <w:lang w:val="en-US"/>
        </w:rPr>
        <w:t>9. Can the grant be used to fund software for telehealth services?</w:t>
      </w:r>
    </w:p>
    <w:p w14:paraId="0743735F" w14:textId="77777777" w:rsidR="00E97F34" w:rsidRPr="00E97F34" w:rsidRDefault="00E97F34" w:rsidP="00E97F34">
      <w:pPr>
        <w:rPr>
          <w:lang w:val="en-US"/>
        </w:rPr>
      </w:pPr>
      <w:r w:rsidRPr="00E97F34">
        <w:rPr>
          <w:b/>
          <w:bCs/>
          <w:lang w:val="en-US"/>
        </w:rPr>
        <w:t>Answer:</w:t>
      </w:r>
      <w:r w:rsidRPr="00E97F34">
        <w:rPr>
          <w:lang w:val="en-US"/>
        </w:rPr>
        <w:t xml:space="preserve"> Yes, the grant can be used to fund telehealth-related software, including check-in software like </w:t>
      </w:r>
      <w:proofErr w:type="spellStart"/>
      <w:r w:rsidRPr="00E97F34">
        <w:rPr>
          <w:lang w:val="en-US"/>
        </w:rPr>
        <w:t>Epion</w:t>
      </w:r>
      <w:proofErr w:type="spellEnd"/>
      <w:r w:rsidRPr="00E97F34">
        <w:rPr>
          <w:lang w:val="en-US"/>
        </w:rPr>
        <w:t>, which supports the delivery and management of telehealth services.</w:t>
      </w:r>
    </w:p>
    <w:p w14:paraId="41ADC5D3" w14:textId="77777777" w:rsidR="00E97F34" w:rsidRPr="00E97F34" w:rsidRDefault="00E97F34" w:rsidP="00E97F34">
      <w:pPr>
        <w:rPr>
          <w:b/>
          <w:bCs/>
          <w:lang w:val="en-US"/>
        </w:rPr>
      </w:pPr>
      <w:r w:rsidRPr="00E97F34">
        <w:rPr>
          <w:b/>
          <w:bCs/>
          <w:lang w:val="en-US"/>
        </w:rPr>
        <w:t>10. What are the telehealth standards required for grant eligibility?</w:t>
      </w:r>
    </w:p>
    <w:p w14:paraId="428AFFFA" w14:textId="77777777" w:rsidR="00E97F34" w:rsidRPr="00E97F34" w:rsidRDefault="00E97F34" w:rsidP="00E97F34">
      <w:pPr>
        <w:rPr>
          <w:lang w:val="en-US"/>
        </w:rPr>
      </w:pPr>
      <w:r w:rsidRPr="00E97F34">
        <w:rPr>
          <w:b/>
          <w:bCs/>
          <w:lang w:val="en-US"/>
        </w:rPr>
        <w:lastRenderedPageBreak/>
        <w:t>Answer:</w:t>
      </w:r>
      <w:r w:rsidRPr="00E97F34">
        <w:rPr>
          <w:lang w:val="en-US"/>
        </w:rPr>
        <w:t xml:space="preserve"> At a minimum, the grant requires an essential broadband internet connection of 50-100 Mbps, network redundancy, a dedicated network for compliance needs, and security measures to prevent data breaches.</w:t>
      </w:r>
    </w:p>
    <w:p w14:paraId="698AE8DE" w14:textId="77777777" w:rsidR="00E97F34" w:rsidRPr="00E97F34" w:rsidRDefault="00E97F34" w:rsidP="00E97F34">
      <w:pPr>
        <w:rPr>
          <w:b/>
          <w:bCs/>
          <w:lang w:val="en-US"/>
        </w:rPr>
      </w:pPr>
      <w:r w:rsidRPr="00E97F34">
        <w:rPr>
          <w:b/>
          <w:bCs/>
          <w:lang w:val="en-US"/>
        </w:rPr>
        <w:t>11. What should be included in the project description section of the application?</w:t>
      </w:r>
    </w:p>
    <w:p w14:paraId="11147EB1" w14:textId="77777777" w:rsidR="00E97F34" w:rsidRPr="00E97F34" w:rsidRDefault="00E97F34" w:rsidP="00E97F34">
      <w:pPr>
        <w:rPr>
          <w:lang w:val="en-US"/>
        </w:rPr>
      </w:pPr>
      <w:r w:rsidRPr="00E97F34">
        <w:rPr>
          <w:b/>
          <w:bCs/>
          <w:lang w:val="en-US"/>
        </w:rPr>
        <w:t>Answer:</w:t>
      </w:r>
      <w:r w:rsidRPr="00E97F34">
        <w:rPr>
          <w:lang w:val="en-US"/>
        </w:rPr>
        <w:t xml:space="preserve"> The project description should detail proposed activities, timelines for implementation, any project partners and their roles, and anticipated outcomes. It should specifically address how the funds will meet the healthcare needs of the rural community.</w:t>
      </w:r>
    </w:p>
    <w:p w14:paraId="5A4D114F" w14:textId="77777777" w:rsidR="00E97F34" w:rsidRPr="00E97F34" w:rsidRDefault="00E97F34" w:rsidP="00E97F34">
      <w:pPr>
        <w:rPr>
          <w:b/>
          <w:bCs/>
          <w:lang w:val="en-US"/>
        </w:rPr>
      </w:pPr>
      <w:r w:rsidRPr="00E97F34">
        <w:rPr>
          <w:b/>
          <w:bCs/>
          <w:lang w:val="en-US"/>
        </w:rPr>
        <w:t>12. Are there any specific geographic areas that the grant prioritizes?</w:t>
      </w:r>
    </w:p>
    <w:p w14:paraId="599DE8B4" w14:textId="77777777" w:rsidR="00E97F34" w:rsidRPr="00E97F34" w:rsidRDefault="00E97F34" w:rsidP="00E97F34">
      <w:pPr>
        <w:rPr>
          <w:lang w:val="en-US"/>
        </w:rPr>
      </w:pPr>
      <w:r w:rsidRPr="00E97F34">
        <w:rPr>
          <w:b/>
          <w:bCs/>
          <w:lang w:val="en-US"/>
        </w:rPr>
        <w:t>Answer:</w:t>
      </w:r>
      <w:r w:rsidRPr="00E97F34">
        <w:rPr>
          <w:lang w:val="en-US"/>
        </w:rPr>
        <w:t xml:space="preserve"> The grant prioritizes multiple geographic areas across North Carolina, with a focus on rural and underserved communities.</w:t>
      </w:r>
    </w:p>
    <w:p w14:paraId="19F5158A" w14:textId="77777777" w:rsidR="00E97F34" w:rsidRPr="00E97F34" w:rsidRDefault="00E97F34" w:rsidP="00E97F34">
      <w:pPr>
        <w:rPr>
          <w:b/>
          <w:bCs/>
          <w:lang w:val="en-US"/>
        </w:rPr>
      </w:pPr>
      <w:r w:rsidRPr="00E97F34">
        <w:rPr>
          <w:b/>
          <w:bCs/>
          <w:lang w:val="en-US"/>
        </w:rPr>
        <w:t>13. What is the role of the ORH in the TIG Program?</w:t>
      </w:r>
    </w:p>
    <w:p w14:paraId="6A4801EF" w14:textId="77777777" w:rsidR="00E97F34" w:rsidRPr="00E97F34" w:rsidRDefault="00E97F34" w:rsidP="00E97F34">
      <w:pPr>
        <w:rPr>
          <w:lang w:val="en-US"/>
        </w:rPr>
      </w:pPr>
      <w:r w:rsidRPr="00E97F34">
        <w:rPr>
          <w:b/>
          <w:bCs/>
          <w:lang w:val="en-US"/>
        </w:rPr>
        <w:t>Answer:</w:t>
      </w:r>
      <w:r w:rsidRPr="00E97F34">
        <w:rPr>
          <w:lang w:val="en-US"/>
        </w:rPr>
        <w:t xml:space="preserve"> The ORH is responsible for managing and scoring grant activities, ensuring compliance with program guidelines, and supporting grantees through technical assistance.</w:t>
      </w:r>
    </w:p>
    <w:p w14:paraId="677F0D81" w14:textId="77777777" w:rsidR="00E97F34" w:rsidRPr="00E97F34" w:rsidRDefault="00E97F34" w:rsidP="00E97F34">
      <w:pPr>
        <w:rPr>
          <w:b/>
          <w:bCs/>
          <w:lang w:val="en-US"/>
        </w:rPr>
      </w:pPr>
      <w:r w:rsidRPr="00E97F34">
        <w:rPr>
          <w:b/>
          <w:bCs/>
          <w:lang w:val="en-US"/>
        </w:rPr>
        <w:t>14. What are the reporting requirements for grant recipients?</w:t>
      </w:r>
    </w:p>
    <w:p w14:paraId="10360C58" w14:textId="77777777" w:rsidR="00E97F34" w:rsidRPr="00E97F34" w:rsidRDefault="00E97F34" w:rsidP="00E97F34">
      <w:pPr>
        <w:rPr>
          <w:lang w:val="en-US"/>
        </w:rPr>
      </w:pPr>
      <w:r w:rsidRPr="00E97F34">
        <w:rPr>
          <w:b/>
          <w:bCs/>
          <w:lang w:val="en-US"/>
        </w:rPr>
        <w:t>Answer:</w:t>
      </w:r>
      <w:r w:rsidRPr="00E97F34">
        <w:rPr>
          <w:lang w:val="en-US"/>
        </w:rPr>
        <w:t xml:space="preserve"> Recipients are required to submit quarterly or biannual performance reports and expense reports. They must also adhere to all state requirements on record retention throughout the grant term.</w:t>
      </w:r>
    </w:p>
    <w:p w14:paraId="048456D3" w14:textId="77777777" w:rsidR="00E97F34" w:rsidRPr="00E97F34" w:rsidRDefault="00E97F34" w:rsidP="00E97F34">
      <w:pPr>
        <w:rPr>
          <w:b/>
          <w:bCs/>
          <w:lang w:val="en-US"/>
        </w:rPr>
      </w:pPr>
      <w:r w:rsidRPr="00E97F34">
        <w:rPr>
          <w:b/>
          <w:bCs/>
          <w:lang w:val="en-US"/>
        </w:rPr>
        <w:t>15. What is the importance of collaboration and community engagement in the TIG application?</w:t>
      </w:r>
    </w:p>
    <w:p w14:paraId="6403A1BC" w14:textId="77777777" w:rsidR="00E97F34" w:rsidRPr="00E97F34" w:rsidRDefault="00E97F34" w:rsidP="00E97F34">
      <w:pPr>
        <w:rPr>
          <w:lang w:val="en-US"/>
        </w:rPr>
      </w:pPr>
      <w:r w:rsidRPr="00E97F34">
        <w:rPr>
          <w:b/>
          <w:bCs/>
          <w:lang w:val="en-US"/>
        </w:rPr>
        <w:t>Answer:</w:t>
      </w:r>
      <w:r w:rsidRPr="00E97F34">
        <w:rPr>
          <w:lang w:val="en-US"/>
        </w:rPr>
        <w:t xml:space="preserve"> Collaboration and community engagement are critical components of the grant application. ORH encourages partnerships that integrate physical and behavioral health services, increase community awareness, and address public health issues such as addiction, preventive care, and family wellness.</w:t>
      </w:r>
    </w:p>
    <w:p w14:paraId="7E7E0F94" w14:textId="77777777" w:rsidR="00E97F34" w:rsidRPr="00E97F34" w:rsidRDefault="00E97F34" w:rsidP="00E97F34">
      <w:pPr>
        <w:rPr>
          <w:b/>
          <w:bCs/>
          <w:lang w:val="en-US"/>
        </w:rPr>
      </w:pPr>
      <w:r w:rsidRPr="00E97F34">
        <w:rPr>
          <w:b/>
          <w:bCs/>
          <w:lang w:val="en-US"/>
        </w:rPr>
        <w:t>16. What are the specific scoring criteria for the TIG Program applications?</w:t>
      </w:r>
    </w:p>
    <w:p w14:paraId="45289FB2" w14:textId="77777777" w:rsidR="00E97F34" w:rsidRPr="00E97F34" w:rsidRDefault="00E97F34" w:rsidP="00E97F34">
      <w:pPr>
        <w:rPr>
          <w:lang w:val="en-US"/>
        </w:rPr>
      </w:pPr>
      <w:r w:rsidRPr="00E97F34">
        <w:rPr>
          <w:b/>
          <w:bCs/>
          <w:lang w:val="en-US"/>
        </w:rPr>
        <w:t>Answer:</w:t>
      </w:r>
      <w:r w:rsidRPr="00E97F34">
        <w:rPr>
          <w:lang w:val="en-US"/>
        </w:rPr>
        <w:t xml:space="preserve"> Applications are scored based on several factors, including the organization's overview (10 points), community need (20 points), project description and improved access to care (25 points), return on investment (20 points), collaboration and community engagement (10 points), and budget and budget narrative (15 points).</w:t>
      </w:r>
    </w:p>
    <w:p w14:paraId="42833E1D" w14:textId="77777777" w:rsidR="00E97F34" w:rsidRPr="00E97F34" w:rsidRDefault="00E97F34" w:rsidP="00E97F34">
      <w:pPr>
        <w:rPr>
          <w:b/>
          <w:bCs/>
          <w:lang w:val="en-US"/>
        </w:rPr>
      </w:pPr>
      <w:r w:rsidRPr="00E97F34">
        <w:rPr>
          <w:b/>
          <w:bCs/>
          <w:lang w:val="en-US"/>
        </w:rPr>
        <w:t>17. Can the grant funds be used to support internet service for patients to access telehealth services?</w:t>
      </w:r>
    </w:p>
    <w:p w14:paraId="3FF2BF31" w14:textId="77777777" w:rsidR="00E97F34" w:rsidRPr="00E97F34" w:rsidRDefault="00E97F34" w:rsidP="00E97F34">
      <w:pPr>
        <w:rPr>
          <w:lang w:val="en-US"/>
        </w:rPr>
      </w:pPr>
      <w:r w:rsidRPr="00E97F34">
        <w:rPr>
          <w:b/>
          <w:bCs/>
          <w:lang w:val="en-US"/>
        </w:rPr>
        <w:t>Answer:</w:t>
      </w:r>
      <w:r w:rsidRPr="00E97F34">
        <w:rPr>
          <w:lang w:val="en-US"/>
        </w:rPr>
        <w:t xml:space="preserve"> Yes, the grant allows for the inclusion of internet service support for patients to help facilitate their access to telehealth services, as part of the infrastructure needed to deliver these services effectively.</w:t>
      </w:r>
    </w:p>
    <w:p w14:paraId="5E9DA0C7" w14:textId="77777777" w:rsidR="00E97F34" w:rsidRPr="00E97F34" w:rsidRDefault="00E97F34" w:rsidP="00E97F34">
      <w:pPr>
        <w:rPr>
          <w:b/>
          <w:bCs/>
          <w:lang w:val="en-US"/>
        </w:rPr>
      </w:pPr>
      <w:r w:rsidRPr="00E97F34">
        <w:rPr>
          <w:b/>
          <w:bCs/>
          <w:lang w:val="en-US"/>
        </w:rPr>
        <w:t>18. What is the definition of a rural health provider according to the TIG Program?</w:t>
      </w:r>
    </w:p>
    <w:p w14:paraId="602DD44C" w14:textId="77777777" w:rsidR="00E97F34" w:rsidRPr="00E97F34" w:rsidRDefault="00E97F34" w:rsidP="00E97F34">
      <w:pPr>
        <w:rPr>
          <w:lang w:val="en-US"/>
        </w:rPr>
      </w:pPr>
      <w:r w:rsidRPr="00E97F34">
        <w:rPr>
          <w:b/>
          <w:bCs/>
          <w:lang w:val="en-US"/>
        </w:rPr>
        <w:t>Answer:</w:t>
      </w:r>
      <w:r w:rsidRPr="00E97F34">
        <w:rPr>
          <w:lang w:val="en-US"/>
        </w:rPr>
        <w:t xml:space="preserve"> A rural health provider is defined as a clinic or practice that provides medical services to a rural patient population, typically in areas with a shortage of primary care providers or personal health services.</w:t>
      </w:r>
    </w:p>
    <w:p w14:paraId="593657ED" w14:textId="77777777" w:rsidR="00E97F34" w:rsidRPr="00E97F34" w:rsidRDefault="00E97F34" w:rsidP="00E97F34">
      <w:pPr>
        <w:rPr>
          <w:b/>
          <w:bCs/>
          <w:lang w:val="en-US"/>
        </w:rPr>
      </w:pPr>
      <w:r w:rsidRPr="00E97F34">
        <w:rPr>
          <w:b/>
          <w:bCs/>
          <w:lang w:val="en-US"/>
        </w:rPr>
        <w:t>19. How does the TIG Program align with the goals of the North Carolina Office of Rural Health?</w:t>
      </w:r>
    </w:p>
    <w:p w14:paraId="14D803A8" w14:textId="77777777" w:rsidR="00E97F34" w:rsidRPr="00E97F34" w:rsidRDefault="00E97F34" w:rsidP="00E97F34">
      <w:pPr>
        <w:rPr>
          <w:lang w:val="en-US"/>
        </w:rPr>
      </w:pPr>
      <w:r w:rsidRPr="00E97F34">
        <w:rPr>
          <w:b/>
          <w:bCs/>
          <w:lang w:val="en-US"/>
        </w:rPr>
        <w:lastRenderedPageBreak/>
        <w:t>Answer:</w:t>
      </w:r>
      <w:r w:rsidRPr="00E97F34">
        <w:rPr>
          <w:lang w:val="en-US"/>
        </w:rPr>
        <w:t xml:space="preserve"> The TIG Program supports the ORH’s mission by enhancing the technological infrastructure of rural health providers, improving access to care, and ensuring that underserved populations have access to high-quality telehealth services. The program also aligns with ORH's broader efforts, such as supporting rural health centers and improving the use of electronic health records (EHR) and health information exchange.</w:t>
      </w:r>
    </w:p>
    <w:p w14:paraId="3E10EE5E" w14:textId="77777777" w:rsidR="00E97F34" w:rsidRPr="00E97F34" w:rsidRDefault="00E97F34" w:rsidP="00E97F34">
      <w:pPr>
        <w:rPr>
          <w:b/>
          <w:bCs/>
          <w:lang w:val="en-US"/>
        </w:rPr>
      </w:pPr>
      <w:r w:rsidRPr="00E97F34">
        <w:rPr>
          <w:b/>
          <w:bCs/>
          <w:lang w:val="en-US"/>
        </w:rPr>
        <w:t>20. What technical assistance is available to applicants and grantees of the TIG Program?</w:t>
      </w:r>
    </w:p>
    <w:p w14:paraId="2A9557AE" w14:textId="77777777" w:rsidR="00E97F34" w:rsidRDefault="00E97F34" w:rsidP="00E97F34">
      <w:pPr>
        <w:rPr>
          <w:lang w:val="en-US"/>
        </w:rPr>
      </w:pPr>
      <w:r w:rsidRPr="00E97F34">
        <w:rPr>
          <w:b/>
          <w:bCs/>
          <w:lang w:val="en-US"/>
        </w:rPr>
        <w:t>Answer:</w:t>
      </w:r>
      <w:r w:rsidRPr="00E97F34">
        <w:rPr>
          <w:lang w:val="en-US"/>
        </w:rPr>
        <w:t xml:space="preserve"> The ORH's Health Information Technology &amp; Telehealth (HITT) team provides technical assistance to applicants and grantees. This includes support with telehealth implementation, guidance on the use of electronic health records, and collaboration with partners like NCCARE360 and NC Health Connex to improve healthcare access and delivery throughout the state.</w:t>
      </w:r>
    </w:p>
    <w:p w14:paraId="6C9C8C9F" w14:textId="4FCB20EE" w:rsidR="00CD63B1" w:rsidRPr="009A19FA" w:rsidRDefault="00CD63B1" w:rsidP="00CD63B1">
      <w:pPr>
        <w:rPr>
          <w:b/>
          <w:bCs/>
          <w:lang w:val="en-US"/>
        </w:rPr>
      </w:pPr>
      <w:r w:rsidRPr="009A19FA">
        <w:rPr>
          <w:b/>
          <w:bCs/>
          <w:lang w:val="en-US"/>
        </w:rPr>
        <w:t>21. Would a telehealth only provider (</w:t>
      </w:r>
      <w:proofErr w:type="spellStart"/>
      <w:r w:rsidRPr="009A19FA">
        <w:rPr>
          <w:b/>
          <w:bCs/>
          <w:lang w:val="en-US"/>
        </w:rPr>
        <w:t>ie</w:t>
      </w:r>
      <w:proofErr w:type="spellEnd"/>
      <w:r w:rsidRPr="009A19FA">
        <w:rPr>
          <w:b/>
          <w:bCs/>
          <w:lang w:val="en-US"/>
        </w:rPr>
        <w:t xml:space="preserve">, Technology health care company listed as a provider for telehealth only) be to </w:t>
      </w:r>
      <w:proofErr w:type="gramStart"/>
      <w:r w:rsidRPr="009A19FA">
        <w:rPr>
          <w:b/>
          <w:bCs/>
          <w:lang w:val="en-US"/>
        </w:rPr>
        <w:t>allowed</w:t>
      </w:r>
      <w:proofErr w:type="gramEnd"/>
      <w:r w:rsidRPr="009A19FA">
        <w:rPr>
          <w:b/>
          <w:bCs/>
          <w:lang w:val="en-US"/>
        </w:rPr>
        <w:t xml:space="preserve"> to apply for the TIG grant?</w:t>
      </w:r>
    </w:p>
    <w:p w14:paraId="76AE4DA5" w14:textId="2884B83C" w:rsidR="00CD63B1" w:rsidRPr="00CD63B1" w:rsidRDefault="00CD63B1" w:rsidP="00CD63B1">
      <w:pPr>
        <w:rPr>
          <w:lang w:val="en-US"/>
        </w:rPr>
      </w:pPr>
      <w:r w:rsidRPr="009A19FA">
        <w:rPr>
          <w:b/>
          <w:bCs/>
          <w:lang w:val="en-US"/>
        </w:rPr>
        <w:t>Answer:</w:t>
      </w:r>
      <w:r>
        <w:rPr>
          <w:lang w:val="en-US"/>
        </w:rPr>
        <w:t xml:space="preserve"> </w:t>
      </w:r>
      <w:r w:rsidRPr="00CD63B1">
        <w:rPr>
          <w:lang w:val="en-US"/>
        </w:rPr>
        <w:t xml:space="preserve"> </w:t>
      </w:r>
      <w:r>
        <w:rPr>
          <w:lang w:val="en-US"/>
        </w:rPr>
        <w:t xml:space="preserve">Based on the legislative language, being </w:t>
      </w:r>
      <w:proofErr w:type="gramStart"/>
      <w:r>
        <w:rPr>
          <w:lang w:val="en-US"/>
        </w:rPr>
        <w:t>an</w:t>
      </w:r>
      <w:proofErr w:type="gramEnd"/>
      <w:r>
        <w:rPr>
          <w:lang w:val="en-US"/>
        </w:rPr>
        <w:t xml:space="preserve"> telehealth only provider does not prohibit </w:t>
      </w:r>
      <w:r w:rsidR="009A19FA">
        <w:rPr>
          <w:lang w:val="en-US"/>
        </w:rPr>
        <w:t xml:space="preserve">an </w:t>
      </w:r>
      <w:r>
        <w:rPr>
          <w:lang w:val="en-US"/>
        </w:rPr>
        <w:t>entit</w:t>
      </w:r>
      <w:r w:rsidR="009A19FA">
        <w:rPr>
          <w:lang w:val="en-US"/>
        </w:rPr>
        <w:t>y</w:t>
      </w:r>
      <w:r>
        <w:rPr>
          <w:lang w:val="en-US"/>
        </w:rPr>
        <w:t xml:space="preserve"> from applying and </w:t>
      </w:r>
      <w:r w:rsidR="009A19FA">
        <w:rPr>
          <w:lang w:val="en-US"/>
        </w:rPr>
        <w:t xml:space="preserve">being </w:t>
      </w:r>
      <w:r>
        <w:rPr>
          <w:lang w:val="en-US"/>
        </w:rPr>
        <w:t>conside</w:t>
      </w:r>
      <w:r w:rsidR="009A19FA">
        <w:rPr>
          <w:lang w:val="en-US"/>
        </w:rPr>
        <w:t>red.</w:t>
      </w:r>
    </w:p>
    <w:p w14:paraId="17E5A908" w14:textId="77777777" w:rsidR="00CD63B1" w:rsidRPr="00CD63B1" w:rsidRDefault="00CD63B1" w:rsidP="00CD63B1">
      <w:pPr>
        <w:rPr>
          <w:lang w:val="en-US"/>
        </w:rPr>
      </w:pPr>
    </w:p>
    <w:p w14:paraId="7E3DE016" w14:textId="77777777" w:rsidR="00CD63B1" w:rsidRPr="00CD63B1" w:rsidRDefault="00CD63B1" w:rsidP="00CD63B1">
      <w:pPr>
        <w:rPr>
          <w:lang w:val="en-US"/>
        </w:rPr>
      </w:pPr>
    </w:p>
    <w:p w14:paraId="09F07F13" w14:textId="77777777" w:rsidR="00CD63B1" w:rsidRPr="00E97F34" w:rsidRDefault="00CD63B1" w:rsidP="00E97F34">
      <w:pPr>
        <w:rPr>
          <w:lang w:val="en-US"/>
        </w:rPr>
      </w:pPr>
    </w:p>
    <w:p w14:paraId="676A06A8" w14:textId="77777777" w:rsidR="00ED3089" w:rsidRPr="00E97F34" w:rsidRDefault="00ED3089">
      <w:pPr>
        <w:rPr>
          <w:lang w:val="en-US"/>
        </w:rPr>
      </w:pPr>
    </w:p>
    <w:sectPr w:rsidR="00ED3089" w:rsidRPr="00E97F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7FFC8" w14:textId="77777777" w:rsidR="009A19FA" w:rsidRDefault="009A19FA" w:rsidP="009A19FA">
      <w:pPr>
        <w:spacing w:after="0" w:line="240" w:lineRule="auto"/>
      </w:pPr>
      <w:r>
        <w:separator/>
      </w:r>
    </w:p>
  </w:endnote>
  <w:endnote w:type="continuationSeparator" w:id="0">
    <w:p w14:paraId="11031F5C" w14:textId="77777777" w:rsidR="009A19FA" w:rsidRDefault="009A19FA" w:rsidP="009A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01BC" w14:textId="77777777" w:rsidR="009A19FA" w:rsidRDefault="009A1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65C4" w14:textId="77777777" w:rsidR="009A19FA" w:rsidRDefault="009A1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6415" w14:textId="77777777" w:rsidR="009A19FA" w:rsidRDefault="009A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72E1D" w14:textId="77777777" w:rsidR="009A19FA" w:rsidRDefault="009A19FA" w:rsidP="009A19FA">
      <w:pPr>
        <w:spacing w:after="0" w:line="240" w:lineRule="auto"/>
      </w:pPr>
      <w:r>
        <w:separator/>
      </w:r>
    </w:p>
  </w:footnote>
  <w:footnote w:type="continuationSeparator" w:id="0">
    <w:p w14:paraId="78C83A0B" w14:textId="77777777" w:rsidR="009A19FA" w:rsidRDefault="009A19FA" w:rsidP="009A1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FE22" w14:textId="77777777" w:rsidR="009A19FA" w:rsidRDefault="009A1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AD132" w14:textId="04503CA3" w:rsidR="009A19FA" w:rsidRPr="009A19FA" w:rsidRDefault="009A19FA" w:rsidP="009A19FA">
    <w:pPr>
      <w:pStyle w:val="Header"/>
      <w:jc w:val="center"/>
      <w:rPr>
        <w:b/>
        <w:bCs/>
        <w:sz w:val="36"/>
        <w:szCs w:val="36"/>
        <w:u w:val="single"/>
      </w:rPr>
    </w:pPr>
    <w:r w:rsidRPr="009A19FA">
      <w:rPr>
        <w:b/>
        <w:bCs/>
        <w:sz w:val="36"/>
        <w:szCs w:val="36"/>
        <w:u w:val="single"/>
      </w:rPr>
      <w:t xml:space="preserve">Telehealth Infrastructure Grant </w:t>
    </w:r>
    <w:proofErr w:type="spellStart"/>
    <w:r w:rsidRPr="009A19FA">
      <w:rPr>
        <w:b/>
        <w:bCs/>
        <w:sz w:val="36"/>
        <w:szCs w:val="36"/>
        <w:u w:val="single"/>
      </w:rPr>
      <w:t>FAQ</w:t>
    </w:r>
    <w:r>
      <w:rPr>
        <w:b/>
        <w:bCs/>
        <w:sz w:val="36"/>
        <w:szCs w:val="36"/>
        <w:u w:val="single"/>
      </w:rPr>
      <w:t>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EF802" w14:textId="77777777" w:rsidR="009A19FA" w:rsidRDefault="009A19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34"/>
    <w:rsid w:val="00115793"/>
    <w:rsid w:val="00692E60"/>
    <w:rsid w:val="0095119A"/>
    <w:rsid w:val="009A19FA"/>
    <w:rsid w:val="009C1B47"/>
    <w:rsid w:val="00B32B3E"/>
    <w:rsid w:val="00CD63B1"/>
    <w:rsid w:val="00E97F34"/>
    <w:rsid w:val="00ED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A166"/>
  <w15:chartTrackingRefBased/>
  <w15:docId w15:val="{297821E8-023F-443A-BAE4-ADABA981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paragraph" w:styleId="Heading1">
    <w:name w:val="heading 1"/>
    <w:basedOn w:val="Normal"/>
    <w:next w:val="Normal"/>
    <w:link w:val="Heading1Char"/>
    <w:uiPriority w:val="9"/>
    <w:qFormat/>
    <w:rsid w:val="00E97F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7F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7F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7F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7F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7F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F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F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F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F34"/>
    <w:rPr>
      <w:rFonts w:asciiTheme="majorHAnsi" w:eastAsiaTheme="majorEastAsia" w:hAnsiTheme="majorHAnsi" w:cstheme="majorBidi"/>
      <w:color w:val="2F5496" w:themeColor="accent1" w:themeShade="BF"/>
      <w:sz w:val="40"/>
      <w:szCs w:val="40"/>
      <w:lang w:val="es-419"/>
    </w:rPr>
  </w:style>
  <w:style w:type="character" w:customStyle="1" w:styleId="Heading2Char">
    <w:name w:val="Heading 2 Char"/>
    <w:basedOn w:val="DefaultParagraphFont"/>
    <w:link w:val="Heading2"/>
    <w:uiPriority w:val="9"/>
    <w:semiHidden/>
    <w:rsid w:val="00E97F34"/>
    <w:rPr>
      <w:rFonts w:asciiTheme="majorHAnsi" w:eastAsiaTheme="majorEastAsia" w:hAnsiTheme="majorHAnsi" w:cstheme="majorBidi"/>
      <w:color w:val="2F5496" w:themeColor="accent1" w:themeShade="BF"/>
      <w:sz w:val="32"/>
      <w:szCs w:val="32"/>
      <w:lang w:val="es-419"/>
    </w:rPr>
  </w:style>
  <w:style w:type="character" w:customStyle="1" w:styleId="Heading3Char">
    <w:name w:val="Heading 3 Char"/>
    <w:basedOn w:val="DefaultParagraphFont"/>
    <w:link w:val="Heading3"/>
    <w:uiPriority w:val="9"/>
    <w:semiHidden/>
    <w:rsid w:val="00E97F34"/>
    <w:rPr>
      <w:rFonts w:eastAsiaTheme="majorEastAsia" w:cstheme="majorBidi"/>
      <w:color w:val="2F5496" w:themeColor="accent1" w:themeShade="BF"/>
      <w:sz w:val="28"/>
      <w:szCs w:val="28"/>
      <w:lang w:val="es-419"/>
    </w:rPr>
  </w:style>
  <w:style w:type="character" w:customStyle="1" w:styleId="Heading4Char">
    <w:name w:val="Heading 4 Char"/>
    <w:basedOn w:val="DefaultParagraphFont"/>
    <w:link w:val="Heading4"/>
    <w:uiPriority w:val="9"/>
    <w:semiHidden/>
    <w:rsid w:val="00E97F34"/>
    <w:rPr>
      <w:rFonts w:eastAsiaTheme="majorEastAsia" w:cstheme="majorBidi"/>
      <w:i/>
      <w:iCs/>
      <w:color w:val="2F5496" w:themeColor="accent1" w:themeShade="BF"/>
      <w:lang w:val="es-419"/>
    </w:rPr>
  </w:style>
  <w:style w:type="character" w:customStyle="1" w:styleId="Heading5Char">
    <w:name w:val="Heading 5 Char"/>
    <w:basedOn w:val="DefaultParagraphFont"/>
    <w:link w:val="Heading5"/>
    <w:uiPriority w:val="9"/>
    <w:semiHidden/>
    <w:rsid w:val="00E97F34"/>
    <w:rPr>
      <w:rFonts w:eastAsiaTheme="majorEastAsia" w:cstheme="majorBidi"/>
      <w:color w:val="2F5496" w:themeColor="accent1" w:themeShade="BF"/>
      <w:lang w:val="es-419"/>
    </w:rPr>
  </w:style>
  <w:style w:type="character" w:customStyle="1" w:styleId="Heading6Char">
    <w:name w:val="Heading 6 Char"/>
    <w:basedOn w:val="DefaultParagraphFont"/>
    <w:link w:val="Heading6"/>
    <w:uiPriority w:val="9"/>
    <w:semiHidden/>
    <w:rsid w:val="00E97F34"/>
    <w:rPr>
      <w:rFonts w:eastAsiaTheme="majorEastAsia" w:cstheme="majorBidi"/>
      <w:i/>
      <w:iCs/>
      <w:color w:val="595959" w:themeColor="text1" w:themeTint="A6"/>
      <w:lang w:val="es-419"/>
    </w:rPr>
  </w:style>
  <w:style w:type="character" w:customStyle="1" w:styleId="Heading7Char">
    <w:name w:val="Heading 7 Char"/>
    <w:basedOn w:val="DefaultParagraphFont"/>
    <w:link w:val="Heading7"/>
    <w:uiPriority w:val="9"/>
    <w:semiHidden/>
    <w:rsid w:val="00E97F34"/>
    <w:rPr>
      <w:rFonts w:eastAsiaTheme="majorEastAsia" w:cstheme="majorBidi"/>
      <w:color w:val="595959" w:themeColor="text1" w:themeTint="A6"/>
      <w:lang w:val="es-419"/>
    </w:rPr>
  </w:style>
  <w:style w:type="character" w:customStyle="1" w:styleId="Heading8Char">
    <w:name w:val="Heading 8 Char"/>
    <w:basedOn w:val="DefaultParagraphFont"/>
    <w:link w:val="Heading8"/>
    <w:uiPriority w:val="9"/>
    <w:semiHidden/>
    <w:rsid w:val="00E97F34"/>
    <w:rPr>
      <w:rFonts w:eastAsiaTheme="majorEastAsia" w:cstheme="majorBidi"/>
      <w:i/>
      <w:iCs/>
      <w:color w:val="272727" w:themeColor="text1" w:themeTint="D8"/>
      <w:lang w:val="es-419"/>
    </w:rPr>
  </w:style>
  <w:style w:type="character" w:customStyle="1" w:styleId="Heading9Char">
    <w:name w:val="Heading 9 Char"/>
    <w:basedOn w:val="DefaultParagraphFont"/>
    <w:link w:val="Heading9"/>
    <w:uiPriority w:val="9"/>
    <w:semiHidden/>
    <w:rsid w:val="00E97F34"/>
    <w:rPr>
      <w:rFonts w:eastAsiaTheme="majorEastAsia" w:cstheme="majorBidi"/>
      <w:color w:val="272727" w:themeColor="text1" w:themeTint="D8"/>
      <w:lang w:val="es-419"/>
    </w:rPr>
  </w:style>
  <w:style w:type="paragraph" w:styleId="Title">
    <w:name w:val="Title"/>
    <w:basedOn w:val="Normal"/>
    <w:next w:val="Normal"/>
    <w:link w:val="TitleChar"/>
    <w:uiPriority w:val="10"/>
    <w:qFormat/>
    <w:rsid w:val="00E97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F34"/>
    <w:rPr>
      <w:rFonts w:asciiTheme="majorHAnsi" w:eastAsiaTheme="majorEastAsia" w:hAnsiTheme="majorHAnsi" w:cstheme="majorBidi"/>
      <w:spacing w:val="-10"/>
      <w:kern w:val="28"/>
      <w:sz w:val="56"/>
      <w:szCs w:val="56"/>
      <w:lang w:val="es-419"/>
    </w:rPr>
  </w:style>
  <w:style w:type="paragraph" w:styleId="Subtitle">
    <w:name w:val="Subtitle"/>
    <w:basedOn w:val="Normal"/>
    <w:next w:val="Normal"/>
    <w:link w:val="SubtitleChar"/>
    <w:uiPriority w:val="11"/>
    <w:qFormat/>
    <w:rsid w:val="00E97F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F34"/>
    <w:rPr>
      <w:rFonts w:eastAsiaTheme="majorEastAsia" w:cstheme="majorBidi"/>
      <w:color w:val="595959" w:themeColor="text1" w:themeTint="A6"/>
      <w:spacing w:val="15"/>
      <w:sz w:val="28"/>
      <w:szCs w:val="28"/>
      <w:lang w:val="es-419"/>
    </w:rPr>
  </w:style>
  <w:style w:type="paragraph" w:styleId="Quote">
    <w:name w:val="Quote"/>
    <w:basedOn w:val="Normal"/>
    <w:next w:val="Normal"/>
    <w:link w:val="QuoteChar"/>
    <w:uiPriority w:val="29"/>
    <w:qFormat/>
    <w:rsid w:val="00E97F34"/>
    <w:pPr>
      <w:spacing w:before="160"/>
      <w:jc w:val="center"/>
    </w:pPr>
    <w:rPr>
      <w:i/>
      <w:iCs/>
      <w:color w:val="404040" w:themeColor="text1" w:themeTint="BF"/>
    </w:rPr>
  </w:style>
  <w:style w:type="character" w:customStyle="1" w:styleId="QuoteChar">
    <w:name w:val="Quote Char"/>
    <w:basedOn w:val="DefaultParagraphFont"/>
    <w:link w:val="Quote"/>
    <w:uiPriority w:val="29"/>
    <w:rsid w:val="00E97F34"/>
    <w:rPr>
      <w:i/>
      <w:iCs/>
      <w:color w:val="404040" w:themeColor="text1" w:themeTint="BF"/>
      <w:lang w:val="es-419"/>
    </w:rPr>
  </w:style>
  <w:style w:type="paragraph" w:styleId="ListParagraph">
    <w:name w:val="List Paragraph"/>
    <w:basedOn w:val="Normal"/>
    <w:uiPriority w:val="34"/>
    <w:qFormat/>
    <w:rsid w:val="00E97F34"/>
    <w:pPr>
      <w:ind w:left="720"/>
      <w:contextualSpacing/>
    </w:pPr>
  </w:style>
  <w:style w:type="character" w:styleId="IntenseEmphasis">
    <w:name w:val="Intense Emphasis"/>
    <w:basedOn w:val="DefaultParagraphFont"/>
    <w:uiPriority w:val="21"/>
    <w:qFormat/>
    <w:rsid w:val="00E97F34"/>
    <w:rPr>
      <w:i/>
      <w:iCs/>
      <w:color w:val="2F5496" w:themeColor="accent1" w:themeShade="BF"/>
    </w:rPr>
  </w:style>
  <w:style w:type="paragraph" w:styleId="IntenseQuote">
    <w:name w:val="Intense Quote"/>
    <w:basedOn w:val="Normal"/>
    <w:next w:val="Normal"/>
    <w:link w:val="IntenseQuoteChar"/>
    <w:uiPriority w:val="30"/>
    <w:qFormat/>
    <w:rsid w:val="00E97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7F34"/>
    <w:rPr>
      <w:i/>
      <w:iCs/>
      <w:color w:val="2F5496" w:themeColor="accent1" w:themeShade="BF"/>
      <w:lang w:val="es-419"/>
    </w:rPr>
  </w:style>
  <w:style w:type="character" w:styleId="IntenseReference">
    <w:name w:val="Intense Reference"/>
    <w:basedOn w:val="DefaultParagraphFont"/>
    <w:uiPriority w:val="32"/>
    <w:qFormat/>
    <w:rsid w:val="00E97F34"/>
    <w:rPr>
      <w:b/>
      <w:bCs/>
      <w:smallCaps/>
      <w:color w:val="2F5496" w:themeColor="accent1" w:themeShade="BF"/>
      <w:spacing w:val="5"/>
    </w:rPr>
  </w:style>
  <w:style w:type="character" w:styleId="Hyperlink">
    <w:name w:val="Hyperlink"/>
    <w:basedOn w:val="DefaultParagraphFont"/>
    <w:uiPriority w:val="99"/>
    <w:unhideWhenUsed/>
    <w:rsid w:val="00CD63B1"/>
    <w:rPr>
      <w:color w:val="0563C1" w:themeColor="hyperlink"/>
      <w:u w:val="single"/>
    </w:rPr>
  </w:style>
  <w:style w:type="character" w:styleId="UnresolvedMention">
    <w:name w:val="Unresolved Mention"/>
    <w:basedOn w:val="DefaultParagraphFont"/>
    <w:uiPriority w:val="99"/>
    <w:semiHidden/>
    <w:unhideWhenUsed/>
    <w:rsid w:val="00CD63B1"/>
    <w:rPr>
      <w:color w:val="605E5C"/>
      <w:shd w:val="clear" w:color="auto" w:fill="E1DFDD"/>
    </w:rPr>
  </w:style>
  <w:style w:type="paragraph" w:styleId="Header">
    <w:name w:val="header"/>
    <w:basedOn w:val="Normal"/>
    <w:link w:val="HeaderChar"/>
    <w:uiPriority w:val="99"/>
    <w:unhideWhenUsed/>
    <w:rsid w:val="009A1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9FA"/>
    <w:rPr>
      <w:lang w:val="es-419"/>
    </w:rPr>
  </w:style>
  <w:style w:type="paragraph" w:styleId="Footer">
    <w:name w:val="footer"/>
    <w:basedOn w:val="Normal"/>
    <w:link w:val="FooterChar"/>
    <w:uiPriority w:val="99"/>
    <w:unhideWhenUsed/>
    <w:rsid w:val="009A1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FA"/>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996374">
      <w:bodyDiv w:val="1"/>
      <w:marLeft w:val="0"/>
      <w:marRight w:val="0"/>
      <w:marTop w:val="0"/>
      <w:marBottom w:val="0"/>
      <w:divBdr>
        <w:top w:val="none" w:sz="0" w:space="0" w:color="auto"/>
        <w:left w:val="none" w:sz="0" w:space="0" w:color="auto"/>
        <w:bottom w:val="none" w:sz="0" w:space="0" w:color="auto"/>
        <w:right w:val="none" w:sz="0" w:space="0" w:color="auto"/>
      </w:divBdr>
    </w:div>
    <w:div w:id="555042771">
      <w:bodyDiv w:val="1"/>
      <w:marLeft w:val="0"/>
      <w:marRight w:val="0"/>
      <w:marTop w:val="0"/>
      <w:marBottom w:val="0"/>
      <w:divBdr>
        <w:top w:val="none" w:sz="0" w:space="0" w:color="auto"/>
        <w:left w:val="none" w:sz="0" w:space="0" w:color="auto"/>
        <w:bottom w:val="none" w:sz="0" w:space="0" w:color="auto"/>
        <w:right w:val="none" w:sz="0" w:space="0" w:color="auto"/>
      </w:divBdr>
    </w:div>
    <w:div w:id="1229998569">
      <w:bodyDiv w:val="1"/>
      <w:marLeft w:val="0"/>
      <w:marRight w:val="0"/>
      <w:marTop w:val="0"/>
      <w:marBottom w:val="0"/>
      <w:divBdr>
        <w:top w:val="none" w:sz="0" w:space="0" w:color="auto"/>
        <w:left w:val="none" w:sz="0" w:space="0" w:color="auto"/>
        <w:bottom w:val="none" w:sz="0" w:space="0" w:color="auto"/>
        <w:right w:val="none" w:sz="0" w:space="0" w:color="auto"/>
      </w:divBdr>
      <w:divsChild>
        <w:div w:id="2055306600">
          <w:marLeft w:val="0"/>
          <w:marRight w:val="0"/>
          <w:marTop w:val="0"/>
          <w:marBottom w:val="0"/>
          <w:divBdr>
            <w:top w:val="none" w:sz="0" w:space="0" w:color="auto"/>
            <w:left w:val="none" w:sz="0" w:space="0" w:color="auto"/>
            <w:bottom w:val="none" w:sz="0" w:space="0" w:color="auto"/>
            <w:right w:val="none" w:sz="0" w:space="0" w:color="auto"/>
          </w:divBdr>
          <w:divsChild>
            <w:div w:id="1190725973">
              <w:marLeft w:val="0"/>
              <w:marRight w:val="0"/>
              <w:marTop w:val="0"/>
              <w:marBottom w:val="0"/>
              <w:divBdr>
                <w:top w:val="none" w:sz="0" w:space="0" w:color="auto"/>
                <w:left w:val="none" w:sz="0" w:space="0" w:color="auto"/>
                <w:bottom w:val="none" w:sz="0" w:space="0" w:color="auto"/>
                <w:right w:val="none" w:sz="0" w:space="0" w:color="auto"/>
              </w:divBdr>
              <w:divsChild>
                <w:div w:id="1313028305">
                  <w:marLeft w:val="0"/>
                  <w:marRight w:val="0"/>
                  <w:marTop w:val="0"/>
                  <w:marBottom w:val="0"/>
                  <w:divBdr>
                    <w:top w:val="none" w:sz="0" w:space="0" w:color="auto"/>
                    <w:left w:val="none" w:sz="0" w:space="0" w:color="auto"/>
                    <w:bottom w:val="none" w:sz="0" w:space="0" w:color="auto"/>
                    <w:right w:val="none" w:sz="0" w:space="0" w:color="auto"/>
                  </w:divBdr>
                  <w:divsChild>
                    <w:div w:id="1397321487">
                      <w:marLeft w:val="0"/>
                      <w:marRight w:val="0"/>
                      <w:marTop w:val="0"/>
                      <w:marBottom w:val="0"/>
                      <w:divBdr>
                        <w:top w:val="none" w:sz="0" w:space="0" w:color="auto"/>
                        <w:left w:val="none" w:sz="0" w:space="0" w:color="auto"/>
                        <w:bottom w:val="none" w:sz="0" w:space="0" w:color="auto"/>
                        <w:right w:val="none" w:sz="0" w:space="0" w:color="auto"/>
                      </w:divBdr>
                      <w:divsChild>
                        <w:div w:id="1138915265">
                          <w:marLeft w:val="0"/>
                          <w:marRight w:val="0"/>
                          <w:marTop w:val="0"/>
                          <w:marBottom w:val="0"/>
                          <w:divBdr>
                            <w:top w:val="none" w:sz="0" w:space="0" w:color="auto"/>
                            <w:left w:val="none" w:sz="0" w:space="0" w:color="auto"/>
                            <w:bottom w:val="none" w:sz="0" w:space="0" w:color="auto"/>
                            <w:right w:val="none" w:sz="0" w:space="0" w:color="auto"/>
                          </w:divBdr>
                          <w:divsChild>
                            <w:div w:id="1429348561">
                              <w:marLeft w:val="0"/>
                              <w:marRight w:val="0"/>
                              <w:marTop w:val="0"/>
                              <w:marBottom w:val="0"/>
                              <w:divBdr>
                                <w:top w:val="none" w:sz="0" w:space="0" w:color="auto"/>
                                <w:left w:val="none" w:sz="0" w:space="0" w:color="auto"/>
                                <w:bottom w:val="none" w:sz="0" w:space="0" w:color="auto"/>
                                <w:right w:val="none" w:sz="0" w:space="0" w:color="auto"/>
                              </w:divBdr>
                              <w:divsChild>
                                <w:div w:id="709037519">
                                  <w:marLeft w:val="0"/>
                                  <w:marRight w:val="0"/>
                                  <w:marTop w:val="0"/>
                                  <w:marBottom w:val="0"/>
                                  <w:divBdr>
                                    <w:top w:val="none" w:sz="0" w:space="0" w:color="auto"/>
                                    <w:left w:val="none" w:sz="0" w:space="0" w:color="auto"/>
                                    <w:bottom w:val="none" w:sz="0" w:space="0" w:color="auto"/>
                                    <w:right w:val="none" w:sz="0" w:space="0" w:color="auto"/>
                                  </w:divBdr>
                                  <w:divsChild>
                                    <w:div w:id="386733432">
                                      <w:marLeft w:val="0"/>
                                      <w:marRight w:val="0"/>
                                      <w:marTop w:val="0"/>
                                      <w:marBottom w:val="0"/>
                                      <w:divBdr>
                                        <w:top w:val="none" w:sz="0" w:space="0" w:color="auto"/>
                                        <w:left w:val="none" w:sz="0" w:space="0" w:color="auto"/>
                                        <w:bottom w:val="none" w:sz="0" w:space="0" w:color="auto"/>
                                        <w:right w:val="none" w:sz="0" w:space="0" w:color="auto"/>
                                      </w:divBdr>
                                      <w:divsChild>
                                        <w:div w:id="4223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2829">
                              <w:marLeft w:val="0"/>
                              <w:marRight w:val="0"/>
                              <w:marTop w:val="0"/>
                              <w:marBottom w:val="0"/>
                              <w:divBdr>
                                <w:top w:val="none" w:sz="0" w:space="0" w:color="auto"/>
                                <w:left w:val="none" w:sz="0" w:space="0" w:color="auto"/>
                                <w:bottom w:val="none" w:sz="0" w:space="0" w:color="auto"/>
                                <w:right w:val="none" w:sz="0" w:space="0" w:color="auto"/>
                              </w:divBdr>
                              <w:divsChild>
                                <w:div w:id="1098402890">
                                  <w:marLeft w:val="0"/>
                                  <w:marRight w:val="0"/>
                                  <w:marTop w:val="0"/>
                                  <w:marBottom w:val="0"/>
                                  <w:divBdr>
                                    <w:top w:val="none" w:sz="0" w:space="0" w:color="auto"/>
                                    <w:left w:val="none" w:sz="0" w:space="0" w:color="auto"/>
                                    <w:bottom w:val="none" w:sz="0" w:space="0" w:color="auto"/>
                                    <w:right w:val="none" w:sz="0" w:space="0" w:color="auto"/>
                                  </w:divBdr>
                                  <w:divsChild>
                                    <w:div w:id="1718240653">
                                      <w:marLeft w:val="0"/>
                                      <w:marRight w:val="0"/>
                                      <w:marTop w:val="0"/>
                                      <w:marBottom w:val="0"/>
                                      <w:divBdr>
                                        <w:top w:val="none" w:sz="0" w:space="0" w:color="auto"/>
                                        <w:left w:val="none" w:sz="0" w:space="0" w:color="auto"/>
                                        <w:bottom w:val="none" w:sz="0" w:space="0" w:color="auto"/>
                                        <w:right w:val="none" w:sz="0" w:space="0" w:color="auto"/>
                                      </w:divBdr>
                                      <w:divsChild>
                                        <w:div w:id="1915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517509">
          <w:marLeft w:val="0"/>
          <w:marRight w:val="0"/>
          <w:marTop w:val="0"/>
          <w:marBottom w:val="0"/>
          <w:divBdr>
            <w:top w:val="none" w:sz="0" w:space="0" w:color="auto"/>
            <w:left w:val="none" w:sz="0" w:space="0" w:color="auto"/>
            <w:bottom w:val="none" w:sz="0" w:space="0" w:color="auto"/>
            <w:right w:val="none" w:sz="0" w:space="0" w:color="auto"/>
          </w:divBdr>
          <w:divsChild>
            <w:div w:id="1581133146">
              <w:marLeft w:val="0"/>
              <w:marRight w:val="0"/>
              <w:marTop w:val="0"/>
              <w:marBottom w:val="0"/>
              <w:divBdr>
                <w:top w:val="none" w:sz="0" w:space="0" w:color="auto"/>
                <w:left w:val="none" w:sz="0" w:space="0" w:color="auto"/>
                <w:bottom w:val="none" w:sz="0" w:space="0" w:color="auto"/>
                <w:right w:val="none" w:sz="0" w:space="0" w:color="auto"/>
              </w:divBdr>
              <w:divsChild>
                <w:div w:id="1284463021">
                  <w:marLeft w:val="0"/>
                  <w:marRight w:val="0"/>
                  <w:marTop w:val="0"/>
                  <w:marBottom w:val="0"/>
                  <w:divBdr>
                    <w:top w:val="none" w:sz="0" w:space="0" w:color="auto"/>
                    <w:left w:val="none" w:sz="0" w:space="0" w:color="auto"/>
                    <w:bottom w:val="none" w:sz="0" w:space="0" w:color="auto"/>
                    <w:right w:val="none" w:sz="0" w:space="0" w:color="auto"/>
                  </w:divBdr>
                  <w:divsChild>
                    <w:div w:id="1853031526">
                      <w:marLeft w:val="0"/>
                      <w:marRight w:val="0"/>
                      <w:marTop w:val="0"/>
                      <w:marBottom w:val="0"/>
                      <w:divBdr>
                        <w:top w:val="none" w:sz="0" w:space="0" w:color="auto"/>
                        <w:left w:val="none" w:sz="0" w:space="0" w:color="auto"/>
                        <w:bottom w:val="none" w:sz="0" w:space="0" w:color="auto"/>
                        <w:right w:val="none" w:sz="0" w:space="0" w:color="auto"/>
                      </w:divBdr>
                      <w:divsChild>
                        <w:div w:id="687295920">
                          <w:marLeft w:val="0"/>
                          <w:marRight w:val="0"/>
                          <w:marTop w:val="0"/>
                          <w:marBottom w:val="0"/>
                          <w:divBdr>
                            <w:top w:val="none" w:sz="0" w:space="0" w:color="auto"/>
                            <w:left w:val="none" w:sz="0" w:space="0" w:color="auto"/>
                            <w:bottom w:val="none" w:sz="0" w:space="0" w:color="auto"/>
                            <w:right w:val="none" w:sz="0" w:space="0" w:color="auto"/>
                          </w:divBdr>
                          <w:divsChild>
                            <w:div w:id="1177383104">
                              <w:marLeft w:val="0"/>
                              <w:marRight w:val="0"/>
                              <w:marTop w:val="0"/>
                              <w:marBottom w:val="0"/>
                              <w:divBdr>
                                <w:top w:val="none" w:sz="0" w:space="0" w:color="auto"/>
                                <w:left w:val="none" w:sz="0" w:space="0" w:color="auto"/>
                                <w:bottom w:val="none" w:sz="0" w:space="0" w:color="auto"/>
                                <w:right w:val="none" w:sz="0" w:space="0" w:color="auto"/>
                              </w:divBdr>
                              <w:divsChild>
                                <w:div w:id="2116170444">
                                  <w:marLeft w:val="0"/>
                                  <w:marRight w:val="0"/>
                                  <w:marTop w:val="0"/>
                                  <w:marBottom w:val="0"/>
                                  <w:divBdr>
                                    <w:top w:val="none" w:sz="0" w:space="0" w:color="auto"/>
                                    <w:left w:val="none" w:sz="0" w:space="0" w:color="auto"/>
                                    <w:bottom w:val="none" w:sz="0" w:space="0" w:color="auto"/>
                                    <w:right w:val="none" w:sz="0" w:space="0" w:color="auto"/>
                                  </w:divBdr>
                                  <w:divsChild>
                                    <w:div w:id="73818959">
                                      <w:marLeft w:val="0"/>
                                      <w:marRight w:val="0"/>
                                      <w:marTop w:val="0"/>
                                      <w:marBottom w:val="0"/>
                                      <w:divBdr>
                                        <w:top w:val="none" w:sz="0" w:space="0" w:color="auto"/>
                                        <w:left w:val="none" w:sz="0" w:space="0" w:color="auto"/>
                                        <w:bottom w:val="none" w:sz="0" w:space="0" w:color="auto"/>
                                        <w:right w:val="none" w:sz="0" w:space="0" w:color="auto"/>
                                      </w:divBdr>
                                      <w:divsChild>
                                        <w:div w:id="1070345780">
                                          <w:marLeft w:val="0"/>
                                          <w:marRight w:val="0"/>
                                          <w:marTop w:val="0"/>
                                          <w:marBottom w:val="0"/>
                                          <w:divBdr>
                                            <w:top w:val="none" w:sz="0" w:space="0" w:color="auto"/>
                                            <w:left w:val="none" w:sz="0" w:space="0" w:color="auto"/>
                                            <w:bottom w:val="none" w:sz="0" w:space="0" w:color="auto"/>
                                            <w:right w:val="none" w:sz="0" w:space="0" w:color="auto"/>
                                          </w:divBdr>
                                          <w:divsChild>
                                            <w:div w:id="7602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951946">
          <w:marLeft w:val="0"/>
          <w:marRight w:val="0"/>
          <w:marTop w:val="0"/>
          <w:marBottom w:val="0"/>
          <w:divBdr>
            <w:top w:val="none" w:sz="0" w:space="0" w:color="auto"/>
            <w:left w:val="none" w:sz="0" w:space="0" w:color="auto"/>
            <w:bottom w:val="none" w:sz="0" w:space="0" w:color="auto"/>
            <w:right w:val="none" w:sz="0" w:space="0" w:color="auto"/>
          </w:divBdr>
          <w:divsChild>
            <w:div w:id="560289085">
              <w:marLeft w:val="0"/>
              <w:marRight w:val="0"/>
              <w:marTop w:val="0"/>
              <w:marBottom w:val="0"/>
              <w:divBdr>
                <w:top w:val="none" w:sz="0" w:space="0" w:color="auto"/>
                <w:left w:val="none" w:sz="0" w:space="0" w:color="auto"/>
                <w:bottom w:val="none" w:sz="0" w:space="0" w:color="auto"/>
                <w:right w:val="none" w:sz="0" w:space="0" w:color="auto"/>
              </w:divBdr>
              <w:divsChild>
                <w:div w:id="270359606">
                  <w:marLeft w:val="0"/>
                  <w:marRight w:val="0"/>
                  <w:marTop w:val="0"/>
                  <w:marBottom w:val="0"/>
                  <w:divBdr>
                    <w:top w:val="none" w:sz="0" w:space="0" w:color="auto"/>
                    <w:left w:val="none" w:sz="0" w:space="0" w:color="auto"/>
                    <w:bottom w:val="none" w:sz="0" w:space="0" w:color="auto"/>
                    <w:right w:val="none" w:sz="0" w:space="0" w:color="auto"/>
                  </w:divBdr>
                  <w:divsChild>
                    <w:div w:id="1866793257">
                      <w:marLeft w:val="0"/>
                      <w:marRight w:val="0"/>
                      <w:marTop w:val="0"/>
                      <w:marBottom w:val="0"/>
                      <w:divBdr>
                        <w:top w:val="none" w:sz="0" w:space="0" w:color="auto"/>
                        <w:left w:val="none" w:sz="0" w:space="0" w:color="auto"/>
                        <w:bottom w:val="none" w:sz="0" w:space="0" w:color="auto"/>
                        <w:right w:val="none" w:sz="0" w:space="0" w:color="auto"/>
                      </w:divBdr>
                      <w:divsChild>
                        <w:div w:id="660700372">
                          <w:marLeft w:val="0"/>
                          <w:marRight w:val="0"/>
                          <w:marTop w:val="0"/>
                          <w:marBottom w:val="0"/>
                          <w:divBdr>
                            <w:top w:val="none" w:sz="0" w:space="0" w:color="auto"/>
                            <w:left w:val="none" w:sz="0" w:space="0" w:color="auto"/>
                            <w:bottom w:val="none" w:sz="0" w:space="0" w:color="auto"/>
                            <w:right w:val="none" w:sz="0" w:space="0" w:color="auto"/>
                          </w:divBdr>
                          <w:divsChild>
                            <w:div w:id="826092371">
                              <w:marLeft w:val="0"/>
                              <w:marRight w:val="0"/>
                              <w:marTop w:val="0"/>
                              <w:marBottom w:val="0"/>
                              <w:divBdr>
                                <w:top w:val="none" w:sz="0" w:space="0" w:color="auto"/>
                                <w:left w:val="none" w:sz="0" w:space="0" w:color="auto"/>
                                <w:bottom w:val="none" w:sz="0" w:space="0" w:color="auto"/>
                                <w:right w:val="none" w:sz="0" w:space="0" w:color="auto"/>
                              </w:divBdr>
                              <w:divsChild>
                                <w:div w:id="1145662002">
                                  <w:marLeft w:val="0"/>
                                  <w:marRight w:val="0"/>
                                  <w:marTop w:val="0"/>
                                  <w:marBottom w:val="0"/>
                                  <w:divBdr>
                                    <w:top w:val="none" w:sz="0" w:space="0" w:color="auto"/>
                                    <w:left w:val="none" w:sz="0" w:space="0" w:color="auto"/>
                                    <w:bottom w:val="none" w:sz="0" w:space="0" w:color="auto"/>
                                    <w:right w:val="none" w:sz="0" w:space="0" w:color="auto"/>
                                  </w:divBdr>
                                  <w:divsChild>
                                    <w:div w:id="7121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2103">
                      <w:marLeft w:val="0"/>
                      <w:marRight w:val="0"/>
                      <w:marTop w:val="0"/>
                      <w:marBottom w:val="0"/>
                      <w:divBdr>
                        <w:top w:val="none" w:sz="0" w:space="0" w:color="auto"/>
                        <w:left w:val="none" w:sz="0" w:space="0" w:color="auto"/>
                        <w:bottom w:val="none" w:sz="0" w:space="0" w:color="auto"/>
                        <w:right w:val="none" w:sz="0" w:space="0" w:color="auto"/>
                      </w:divBdr>
                      <w:divsChild>
                        <w:div w:id="222257378">
                          <w:marLeft w:val="0"/>
                          <w:marRight w:val="0"/>
                          <w:marTop w:val="0"/>
                          <w:marBottom w:val="0"/>
                          <w:divBdr>
                            <w:top w:val="none" w:sz="0" w:space="0" w:color="auto"/>
                            <w:left w:val="none" w:sz="0" w:space="0" w:color="auto"/>
                            <w:bottom w:val="none" w:sz="0" w:space="0" w:color="auto"/>
                            <w:right w:val="none" w:sz="0" w:space="0" w:color="auto"/>
                          </w:divBdr>
                          <w:divsChild>
                            <w:div w:id="1829327598">
                              <w:marLeft w:val="0"/>
                              <w:marRight w:val="0"/>
                              <w:marTop w:val="0"/>
                              <w:marBottom w:val="0"/>
                              <w:divBdr>
                                <w:top w:val="none" w:sz="0" w:space="0" w:color="auto"/>
                                <w:left w:val="none" w:sz="0" w:space="0" w:color="auto"/>
                                <w:bottom w:val="none" w:sz="0" w:space="0" w:color="auto"/>
                                <w:right w:val="none" w:sz="0" w:space="0" w:color="auto"/>
                              </w:divBdr>
                              <w:divsChild>
                                <w:div w:id="489365512">
                                  <w:marLeft w:val="0"/>
                                  <w:marRight w:val="0"/>
                                  <w:marTop w:val="0"/>
                                  <w:marBottom w:val="0"/>
                                  <w:divBdr>
                                    <w:top w:val="none" w:sz="0" w:space="0" w:color="auto"/>
                                    <w:left w:val="none" w:sz="0" w:space="0" w:color="auto"/>
                                    <w:bottom w:val="none" w:sz="0" w:space="0" w:color="auto"/>
                                    <w:right w:val="none" w:sz="0" w:space="0" w:color="auto"/>
                                  </w:divBdr>
                                  <w:divsChild>
                                    <w:div w:id="580606002">
                                      <w:marLeft w:val="0"/>
                                      <w:marRight w:val="0"/>
                                      <w:marTop w:val="0"/>
                                      <w:marBottom w:val="0"/>
                                      <w:divBdr>
                                        <w:top w:val="none" w:sz="0" w:space="0" w:color="auto"/>
                                        <w:left w:val="none" w:sz="0" w:space="0" w:color="auto"/>
                                        <w:bottom w:val="none" w:sz="0" w:space="0" w:color="auto"/>
                                        <w:right w:val="none" w:sz="0" w:space="0" w:color="auto"/>
                                      </w:divBdr>
                                      <w:divsChild>
                                        <w:div w:id="46651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4942200">
      <w:bodyDiv w:val="1"/>
      <w:marLeft w:val="0"/>
      <w:marRight w:val="0"/>
      <w:marTop w:val="0"/>
      <w:marBottom w:val="0"/>
      <w:divBdr>
        <w:top w:val="none" w:sz="0" w:space="0" w:color="auto"/>
        <w:left w:val="none" w:sz="0" w:space="0" w:color="auto"/>
        <w:bottom w:val="none" w:sz="0" w:space="0" w:color="auto"/>
        <w:right w:val="none" w:sz="0" w:space="0" w:color="auto"/>
      </w:divBdr>
    </w:div>
    <w:div w:id="1406606984">
      <w:bodyDiv w:val="1"/>
      <w:marLeft w:val="0"/>
      <w:marRight w:val="0"/>
      <w:marTop w:val="0"/>
      <w:marBottom w:val="0"/>
      <w:divBdr>
        <w:top w:val="none" w:sz="0" w:space="0" w:color="auto"/>
        <w:left w:val="none" w:sz="0" w:space="0" w:color="auto"/>
        <w:bottom w:val="none" w:sz="0" w:space="0" w:color="auto"/>
        <w:right w:val="none" w:sz="0" w:space="0" w:color="auto"/>
      </w:divBdr>
    </w:div>
    <w:div w:id="1409618505">
      <w:bodyDiv w:val="1"/>
      <w:marLeft w:val="0"/>
      <w:marRight w:val="0"/>
      <w:marTop w:val="0"/>
      <w:marBottom w:val="0"/>
      <w:divBdr>
        <w:top w:val="none" w:sz="0" w:space="0" w:color="auto"/>
        <w:left w:val="none" w:sz="0" w:space="0" w:color="auto"/>
        <w:bottom w:val="none" w:sz="0" w:space="0" w:color="auto"/>
        <w:right w:val="none" w:sz="0" w:space="0" w:color="auto"/>
      </w:divBdr>
    </w:div>
    <w:div w:id="1533419981">
      <w:bodyDiv w:val="1"/>
      <w:marLeft w:val="0"/>
      <w:marRight w:val="0"/>
      <w:marTop w:val="0"/>
      <w:marBottom w:val="0"/>
      <w:divBdr>
        <w:top w:val="none" w:sz="0" w:space="0" w:color="auto"/>
        <w:left w:val="none" w:sz="0" w:space="0" w:color="auto"/>
        <w:bottom w:val="none" w:sz="0" w:space="0" w:color="auto"/>
        <w:right w:val="none" w:sz="0" w:space="0" w:color="auto"/>
      </w:divBdr>
      <w:divsChild>
        <w:div w:id="2003699787">
          <w:marLeft w:val="0"/>
          <w:marRight w:val="0"/>
          <w:marTop w:val="0"/>
          <w:marBottom w:val="0"/>
          <w:divBdr>
            <w:top w:val="none" w:sz="0" w:space="0" w:color="auto"/>
            <w:left w:val="none" w:sz="0" w:space="0" w:color="auto"/>
            <w:bottom w:val="none" w:sz="0" w:space="0" w:color="auto"/>
            <w:right w:val="none" w:sz="0" w:space="0" w:color="auto"/>
          </w:divBdr>
          <w:divsChild>
            <w:div w:id="516889008">
              <w:marLeft w:val="0"/>
              <w:marRight w:val="0"/>
              <w:marTop w:val="0"/>
              <w:marBottom w:val="0"/>
              <w:divBdr>
                <w:top w:val="none" w:sz="0" w:space="0" w:color="auto"/>
                <w:left w:val="none" w:sz="0" w:space="0" w:color="auto"/>
                <w:bottom w:val="none" w:sz="0" w:space="0" w:color="auto"/>
                <w:right w:val="none" w:sz="0" w:space="0" w:color="auto"/>
              </w:divBdr>
              <w:divsChild>
                <w:div w:id="1640836987">
                  <w:marLeft w:val="0"/>
                  <w:marRight w:val="0"/>
                  <w:marTop w:val="0"/>
                  <w:marBottom w:val="0"/>
                  <w:divBdr>
                    <w:top w:val="none" w:sz="0" w:space="0" w:color="auto"/>
                    <w:left w:val="none" w:sz="0" w:space="0" w:color="auto"/>
                    <w:bottom w:val="none" w:sz="0" w:space="0" w:color="auto"/>
                    <w:right w:val="none" w:sz="0" w:space="0" w:color="auto"/>
                  </w:divBdr>
                  <w:divsChild>
                    <w:div w:id="268203586">
                      <w:marLeft w:val="0"/>
                      <w:marRight w:val="0"/>
                      <w:marTop w:val="0"/>
                      <w:marBottom w:val="0"/>
                      <w:divBdr>
                        <w:top w:val="none" w:sz="0" w:space="0" w:color="auto"/>
                        <w:left w:val="none" w:sz="0" w:space="0" w:color="auto"/>
                        <w:bottom w:val="none" w:sz="0" w:space="0" w:color="auto"/>
                        <w:right w:val="none" w:sz="0" w:space="0" w:color="auto"/>
                      </w:divBdr>
                      <w:divsChild>
                        <w:div w:id="1241330068">
                          <w:marLeft w:val="0"/>
                          <w:marRight w:val="0"/>
                          <w:marTop w:val="0"/>
                          <w:marBottom w:val="0"/>
                          <w:divBdr>
                            <w:top w:val="none" w:sz="0" w:space="0" w:color="auto"/>
                            <w:left w:val="none" w:sz="0" w:space="0" w:color="auto"/>
                            <w:bottom w:val="none" w:sz="0" w:space="0" w:color="auto"/>
                            <w:right w:val="none" w:sz="0" w:space="0" w:color="auto"/>
                          </w:divBdr>
                          <w:divsChild>
                            <w:div w:id="1473908190">
                              <w:marLeft w:val="0"/>
                              <w:marRight w:val="0"/>
                              <w:marTop w:val="0"/>
                              <w:marBottom w:val="0"/>
                              <w:divBdr>
                                <w:top w:val="none" w:sz="0" w:space="0" w:color="auto"/>
                                <w:left w:val="none" w:sz="0" w:space="0" w:color="auto"/>
                                <w:bottom w:val="none" w:sz="0" w:space="0" w:color="auto"/>
                                <w:right w:val="none" w:sz="0" w:space="0" w:color="auto"/>
                              </w:divBdr>
                              <w:divsChild>
                                <w:div w:id="125781926">
                                  <w:marLeft w:val="0"/>
                                  <w:marRight w:val="0"/>
                                  <w:marTop w:val="0"/>
                                  <w:marBottom w:val="0"/>
                                  <w:divBdr>
                                    <w:top w:val="none" w:sz="0" w:space="0" w:color="auto"/>
                                    <w:left w:val="none" w:sz="0" w:space="0" w:color="auto"/>
                                    <w:bottom w:val="none" w:sz="0" w:space="0" w:color="auto"/>
                                    <w:right w:val="none" w:sz="0" w:space="0" w:color="auto"/>
                                  </w:divBdr>
                                  <w:divsChild>
                                    <w:div w:id="765927893">
                                      <w:marLeft w:val="0"/>
                                      <w:marRight w:val="0"/>
                                      <w:marTop w:val="0"/>
                                      <w:marBottom w:val="0"/>
                                      <w:divBdr>
                                        <w:top w:val="none" w:sz="0" w:space="0" w:color="auto"/>
                                        <w:left w:val="none" w:sz="0" w:space="0" w:color="auto"/>
                                        <w:bottom w:val="none" w:sz="0" w:space="0" w:color="auto"/>
                                        <w:right w:val="none" w:sz="0" w:space="0" w:color="auto"/>
                                      </w:divBdr>
                                      <w:divsChild>
                                        <w:div w:id="20296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5876">
                              <w:marLeft w:val="0"/>
                              <w:marRight w:val="0"/>
                              <w:marTop w:val="0"/>
                              <w:marBottom w:val="0"/>
                              <w:divBdr>
                                <w:top w:val="none" w:sz="0" w:space="0" w:color="auto"/>
                                <w:left w:val="none" w:sz="0" w:space="0" w:color="auto"/>
                                <w:bottom w:val="none" w:sz="0" w:space="0" w:color="auto"/>
                                <w:right w:val="none" w:sz="0" w:space="0" w:color="auto"/>
                              </w:divBdr>
                              <w:divsChild>
                                <w:div w:id="1235313810">
                                  <w:marLeft w:val="0"/>
                                  <w:marRight w:val="0"/>
                                  <w:marTop w:val="0"/>
                                  <w:marBottom w:val="0"/>
                                  <w:divBdr>
                                    <w:top w:val="none" w:sz="0" w:space="0" w:color="auto"/>
                                    <w:left w:val="none" w:sz="0" w:space="0" w:color="auto"/>
                                    <w:bottom w:val="none" w:sz="0" w:space="0" w:color="auto"/>
                                    <w:right w:val="none" w:sz="0" w:space="0" w:color="auto"/>
                                  </w:divBdr>
                                  <w:divsChild>
                                    <w:div w:id="543373988">
                                      <w:marLeft w:val="0"/>
                                      <w:marRight w:val="0"/>
                                      <w:marTop w:val="0"/>
                                      <w:marBottom w:val="0"/>
                                      <w:divBdr>
                                        <w:top w:val="none" w:sz="0" w:space="0" w:color="auto"/>
                                        <w:left w:val="none" w:sz="0" w:space="0" w:color="auto"/>
                                        <w:bottom w:val="none" w:sz="0" w:space="0" w:color="auto"/>
                                        <w:right w:val="none" w:sz="0" w:space="0" w:color="auto"/>
                                      </w:divBdr>
                                      <w:divsChild>
                                        <w:div w:id="104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18893">
          <w:marLeft w:val="0"/>
          <w:marRight w:val="0"/>
          <w:marTop w:val="0"/>
          <w:marBottom w:val="0"/>
          <w:divBdr>
            <w:top w:val="none" w:sz="0" w:space="0" w:color="auto"/>
            <w:left w:val="none" w:sz="0" w:space="0" w:color="auto"/>
            <w:bottom w:val="none" w:sz="0" w:space="0" w:color="auto"/>
            <w:right w:val="none" w:sz="0" w:space="0" w:color="auto"/>
          </w:divBdr>
          <w:divsChild>
            <w:div w:id="1461804933">
              <w:marLeft w:val="0"/>
              <w:marRight w:val="0"/>
              <w:marTop w:val="0"/>
              <w:marBottom w:val="0"/>
              <w:divBdr>
                <w:top w:val="none" w:sz="0" w:space="0" w:color="auto"/>
                <w:left w:val="none" w:sz="0" w:space="0" w:color="auto"/>
                <w:bottom w:val="none" w:sz="0" w:space="0" w:color="auto"/>
                <w:right w:val="none" w:sz="0" w:space="0" w:color="auto"/>
              </w:divBdr>
              <w:divsChild>
                <w:div w:id="476921699">
                  <w:marLeft w:val="0"/>
                  <w:marRight w:val="0"/>
                  <w:marTop w:val="0"/>
                  <w:marBottom w:val="0"/>
                  <w:divBdr>
                    <w:top w:val="none" w:sz="0" w:space="0" w:color="auto"/>
                    <w:left w:val="none" w:sz="0" w:space="0" w:color="auto"/>
                    <w:bottom w:val="none" w:sz="0" w:space="0" w:color="auto"/>
                    <w:right w:val="none" w:sz="0" w:space="0" w:color="auto"/>
                  </w:divBdr>
                  <w:divsChild>
                    <w:div w:id="469129286">
                      <w:marLeft w:val="0"/>
                      <w:marRight w:val="0"/>
                      <w:marTop w:val="0"/>
                      <w:marBottom w:val="0"/>
                      <w:divBdr>
                        <w:top w:val="none" w:sz="0" w:space="0" w:color="auto"/>
                        <w:left w:val="none" w:sz="0" w:space="0" w:color="auto"/>
                        <w:bottom w:val="none" w:sz="0" w:space="0" w:color="auto"/>
                        <w:right w:val="none" w:sz="0" w:space="0" w:color="auto"/>
                      </w:divBdr>
                      <w:divsChild>
                        <w:div w:id="662926411">
                          <w:marLeft w:val="0"/>
                          <w:marRight w:val="0"/>
                          <w:marTop w:val="0"/>
                          <w:marBottom w:val="0"/>
                          <w:divBdr>
                            <w:top w:val="none" w:sz="0" w:space="0" w:color="auto"/>
                            <w:left w:val="none" w:sz="0" w:space="0" w:color="auto"/>
                            <w:bottom w:val="none" w:sz="0" w:space="0" w:color="auto"/>
                            <w:right w:val="none" w:sz="0" w:space="0" w:color="auto"/>
                          </w:divBdr>
                          <w:divsChild>
                            <w:div w:id="1698384218">
                              <w:marLeft w:val="0"/>
                              <w:marRight w:val="0"/>
                              <w:marTop w:val="0"/>
                              <w:marBottom w:val="0"/>
                              <w:divBdr>
                                <w:top w:val="none" w:sz="0" w:space="0" w:color="auto"/>
                                <w:left w:val="none" w:sz="0" w:space="0" w:color="auto"/>
                                <w:bottom w:val="none" w:sz="0" w:space="0" w:color="auto"/>
                                <w:right w:val="none" w:sz="0" w:space="0" w:color="auto"/>
                              </w:divBdr>
                              <w:divsChild>
                                <w:div w:id="1024554502">
                                  <w:marLeft w:val="0"/>
                                  <w:marRight w:val="0"/>
                                  <w:marTop w:val="0"/>
                                  <w:marBottom w:val="0"/>
                                  <w:divBdr>
                                    <w:top w:val="none" w:sz="0" w:space="0" w:color="auto"/>
                                    <w:left w:val="none" w:sz="0" w:space="0" w:color="auto"/>
                                    <w:bottom w:val="none" w:sz="0" w:space="0" w:color="auto"/>
                                    <w:right w:val="none" w:sz="0" w:space="0" w:color="auto"/>
                                  </w:divBdr>
                                  <w:divsChild>
                                    <w:div w:id="1227373821">
                                      <w:marLeft w:val="0"/>
                                      <w:marRight w:val="0"/>
                                      <w:marTop w:val="0"/>
                                      <w:marBottom w:val="0"/>
                                      <w:divBdr>
                                        <w:top w:val="none" w:sz="0" w:space="0" w:color="auto"/>
                                        <w:left w:val="none" w:sz="0" w:space="0" w:color="auto"/>
                                        <w:bottom w:val="none" w:sz="0" w:space="0" w:color="auto"/>
                                        <w:right w:val="none" w:sz="0" w:space="0" w:color="auto"/>
                                      </w:divBdr>
                                      <w:divsChild>
                                        <w:div w:id="194777645">
                                          <w:marLeft w:val="0"/>
                                          <w:marRight w:val="0"/>
                                          <w:marTop w:val="0"/>
                                          <w:marBottom w:val="0"/>
                                          <w:divBdr>
                                            <w:top w:val="none" w:sz="0" w:space="0" w:color="auto"/>
                                            <w:left w:val="none" w:sz="0" w:space="0" w:color="auto"/>
                                            <w:bottom w:val="none" w:sz="0" w:space="0" w:color="auto"/>
                                            <w:right w:val="none" w:sz="0" w:space="0" w:color="auto"/>
                                          </w:divBdr>
                                          <w:divsChild>
                                            <w:div w:id="6785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701283">
          <w:marLeft w:val="0"/>
          <w:marRight w:val="0"/>
          <w:marTop w:val="0"/>
          <w:marBottom w:val="0"/>
          <w:divBdr>
            <w:top w:val="none" w:sz="0" w:space="0" w:color="auto"/>
            <w:left w:val="none" w:sz="0" w:space="0" w:color="auto"/>
            <w:bottom w:val="none" w:sz="0" w:space="0" w:color="auto"/>
            <w:right w:val="none" w:sz="0" w:space="0" w:color="auto"/>
          </w:divBdr>
          <w:divsChild>
            <w:div w:id="1413964191">
              <w:marLeft w:val="0"/>
              <w:marRight w:val="0"/>
              <w:marTop w:val="0"/>
              <w:marBottom w:val="0"/>
              <w:divBdr>
                <w:top w:val="none" w:sz="0" w:space="0" w:color="auto"/>
                <w:left w:val="none" w:sz="0" w:space="0" w:color="auto"/>
                <w:bottom w:val="none" w:sz="0" w:space="0" w:color="auto"/>
                <w:right w:val="none" w:sz="0" w:space="0" w:color="auto"/>
              </w:divBdr>
              <w:divsChild>
                <w:div w:id="600652449">
                  <w:marLeft w:val="0"/>
                  <w:marRight w:val="0"/>
                  <w:marTop w:val="0"/>
                  <w:marBottom w:val="0"/>
                  <w:divBdr>
                    <w:top w:val="none" w:sz="0" w:space="0" w:color="auto"/>
                    <w:left w:val="none" w:sz="0" w:space="0" w:color="auto"/>
                    <w:bottom w:val="none" w:sz="0" w:space="0" w:color="auto"/>
                    <w:right w:val="none" w:sz="0" w:space="0" w:color="auto"/>
                  </w:divBdr>
                  <w:divsChild>
                    <w:div w:id="218825935">
                      <w:marLeft w:val="0"/>
                      <w:marRight w:val="0"/>
                      <w:marTop w:val="0"/>
                      <w:marBottom w:val="0"/>
                      <w:divBdr>
                        <w:top w:val="none" w:sz="0" w:space="0" w:color="auto"/>
                        <w:left w:val="none" w:sz="0" w:space="0" w:color="auto"/>
                        <w:bottom w:val="none" w:sz="0" w:space="0" w:color="auto"/>
                        <w:right w:val="none" w:sz="0" w:space="0" w:color="auto"/>
                      </w:divBdr>
                      <w:divsChild>
                        <w:div w:id="1339573660">
                          <w:marLeft w:val="0"/>
                          <w:marRight w:val="0"/>
                          <w:marTop w:val="0"/>
                          <w:marBottom w:val="0"/>
                          <w:divBdr>
                            <w:top w:val="none" w:sz="0" w:space="0" w:color="auto"/>
                            <w:left w:val="none" w:sz="0" w:space="0" w:color="auto"/>
                            <w:bottom w:val="none" w:sz="0" w:space="0" w:color="auto"/>
                            <w:right w:val="none" w:sz="0" w:space="0" w:color="auto"/>
                          </w:divBdr>
                          <w:divsChild>
                            <w:div w:id="69079053">
                              <w:marLeft w:val="0"/>
                              <w:marRight w:val="0"/>
                              <w:marTop w:val="0"/>
                              <w:marBottom w:val="0"/>
                              <w:divBdr>
                                <w:top w:val="none" w:sz="0" w:space="0" w:color="auto"/>
                                <w:left w:val="none" w:sz="0" w:space="0" w:color="auto"/>
                                <w:bottom w:val="none" w:sz="0" w:space="0" w:color="auto"/>
                                <w:right w:val="none" w:sz="0" w:space="0" w:color="auto"/>
                              </w:divBdr>
                              <w:divsChild>
                                <w:div w:id="1199510342">
                                  <w:marLeft w:val="0"/>
                                  <w:marRight w:val="0"/>
                                  <w:marTop w:val="0"/>
                                  <w:marBottom w:val="0"/>
                                  <w:divBdr>
                                    <w:top w:val="none" w:sz="0" w:space="0" w:color="auto"/>
                                    <w:left w:val="none" w:sz="0" w:space="0" w:color="auto"/>
                                    <w:bottom w:val="none" w:sz="0" w:space="0" w:color="auto"/>
                                    <w:right w:val="none" w:sz="0" w:space="0" w:color="auto"/>
                                  </w:divBdr>
                                  <w:divsChild>
                                    <w:div w:id="866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9058">
                      <w:marLeft w:val="0"/>
                      <w:marRight w:val="0"/>
                      <w:marTop w:val="0"/>
                      <w:marBottom w:val="0"/>
                      <w:divBdr>
                        <w:top w:val="none" w:sz="0" w:space="0" w:color="auto"/>
                        <w:left w:val="none" w:sz="0" w:space="0" w:color="auto"/>
                        <w:bottom w:val="none" w:sz="0" w:space="0" w:color="auto"/>
                        <w:right w:val="none" w:sz="0" w:space="0" w:color="auto"/>
                      </w:divBdr>
                      <w:divsChild>
                        <w:div w:id="656880576">
                          <w:marLeft w:val="0"/>
                          <w:marRight w:val="0"/>
                          <w:marTop w:val="0"/>
                          <w:marBottom w:val="0"/>
                          <w:divBdr>
                            <w:top w:val="none" w:sz="0" w:space="0" w:color="auto"/>
                            <w:left w:val="none" w:sz="0" w:space="0" w:color="auto"/>
                            <w:bottom w:val="none" w:sz="0" w:space="0" w:color="auto"/>
                            <w:right w:val="none" w:sz="0" w:space="0" w:color="auto"/>
                          </w:divBdr>
                          <w:divsChild>
                            <w:div w:id="415712438">
                              <w:marLeft w:val="0"/>
                              <w:marRight w:val="0"/>
                              <w:marTop w:val="0"/>
                              <w:marBottom w:val="0"/>
                              <w:divBdr>
                                <w:top w:val="none" w:sz="0" w:space="0" w:color="auto"/>
                                <w:left w:val="none" w:sz="0" w:space="0" w:color="auto"/>
                                <w:bottom w:val="none" w:sz="0" w:space="0" w:color="auto"/>
                                <w:right w:val="none" w:sz="0" w:space="0" w:color="auto"/>
                              </w:divBdr>
                              <w:divsChild>
                                <w:div w:id="915744418">
                                  <w:marLeft w:val="0"/>
                                  <w:marRight w:val="0"/>
                                  <w:marTop w:val="0"/>
                                  <w:marBottom w:val="0"/>
                                  <w:divBdr>
                                    <w:top w:val="none" w:sz="0" w:space="0" w:color="auto"/>
                                    <w:left w:val="none" w:sz="0" w:space="0" w:color="auto"/>
                                    <w:bottom w:val="none" w:sz="0" w:space="0" w:color="auto"/>
                                    <w:right w:val="none" w:sz="0" w:space="0" w:color="auto"/>
                                  </w:divBdr>
                                  <w:divsChild>
                                    <w:div w:id="249898668">
                                      <w:marLeft w:val="0"/>
                                      <w:marRight w:val="0"/>
                                      <w:marTop w:val="0"/>
                                      <w:marBottom w:val="0"/>
                                      <w:divBdr>
                                        <w:top w:val="none" w:sz="0" w:space="0" w:color="auto"/>
                                        <w:left w:val="none" w:sz="0" w:space="0" w:color="auto"/>
                                        <w:bottom w:val="none" w:sz="0" w:space="0" w:color="auto"/>
                                        <w:right w:val="none" w:sz="0" w:space="0" w:color="auto"/>
                                      </w:divBdr>
                                      <w:divsChild>
                                        <w:div w:id="3217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64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976</Words>
  <Characters>5564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Gimenez, Sebastian</dc:creator>
  <cp:keywords/>
  <dc:description/>
  <cp:lastModifiedBy>Bell, Eric</cp:lastModifiedBy>
  <cp:revision>2</cp:revision>
  <dcterms:created xsi:type="dcterms:W3CDTF">2024-08-28T16:12:00Z</dcterms:created>
  <dcterms:modified xsi:type="dcterms:W3CDTF">2024-08-28T16:12:00Z</dcterms:modified>
</cp:coreProperties>
</file>